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5E" w:rsidRPr="00F2665D" w:rsidRDefault="009D3EB1" w:rsidP="00DD3F5E">
      <w:pPr>
        <w:rPr>
          <w:b/>
          <w:i/>
          <w:u w:val="single"/>
        </w:rPr>
      </w:pPr>
      <w:r>
        <w:rPr>
          <w:b/>
          <w:i/>
          <w:u w:val="single"/>
        </w:rPr>
        <w:t xml:space="preserve">High Density XBT </w:t>
      </w:r>
      <w:r w:rsidR="00DD3F5E" w:rsidRPr="00F2665D">
        <w:rPr>
          <w:b/>
          <w:i/>
          <w:u w:val="single"/>
        </w:rPr>
        <w:t xml:space="preserve">Cruise </w:t>
      </w:r>
      <w:r w:rsidR="00376820" w:rsidRPr="00F2665D">
        <w:rPr>
          <w:b/>
          <w:i/>
          <w:u w:val="single"/>
        </w:rPr>
        <w:t>Report (28/11</w:t>
      </w:r>
      <w:r w:rsidR="00DD3F5E" w:rsidRPr="00F2665D">
        <w:rPr>
          <w:b/>
          <w:i/>
          <w:u w:val="single"/>
        </w:rPr>
        <w:t xml:space="preserve">/2016 – </w:t>
      </w:r>
      <w:r w:rsidR="00810A56" w:rsidRPr="00F2665D">
        <w:rPr>
          <w:b/>
          <w:i/>
          <w:u w:val="single"/>
        </w:rPr>
        <w:t>21/12</w:t>
      </w:r>
      <w:r w:rsidR="00DD3F5E" w:rsidRPr="00F2665D">
        <w:rPr>
          <w:b/>
          <w:i/>
          <w:u w:val="single"/>
        </w:rPr>
        <w:t>/2016)</w:t>
      </w:r>
    </w:p>
    <w:p w:rsidR="00DD3F5E" w:rsidRPr="00F2665D" w:rsidRDefault="009D3EB1" w:rsidP="00DD3F5E">
      <w:pPr>
        <w:rPr>
          <w:b/>
          <w:i/>
          <w:u w:val="single"/>
        </w:rPr>
      </w:pPr>
      <w:r w:rsidRPr="00F2665D">
        <w:rPr>
          <w:b/>
          <w:i/>
          <w:u w:val="single"/>
        </w:rPr>
        <w:t>AX081</w:t>
      </w:r>
      <w:r w:rsidR="002212E6" w:rsidRPr="00F2665D">
        <w:rPr>
          <w:b/>
          <w:i/>
          <w:u w:val="single"/>
        </w:rPr>
        <w:t>2</w:t>
      </w:r>
      <w:r w:rsidR="00DD3F5E" w:rsidRPr="00F2665D">
        <w:rPr>
          <w:b/>
          <w:i/>
          <w:u w:val="single"/>
        </w:rPr>
        <w:t>16 – Maersk Vilnius</w:t>
      </w:r>
    </w:p>
    <w:p w:rsidR="009D3EB1" w:rsidRPr="00F2665D" w:rsidRDefault="009D3EB1" w:rsidP="00DD3F5E">
      <w:pPr>
        <w:rPr>
          <w:b/>
          <w:i/>
          <w:u w:val="single"/>
        </w:rPr>
      </w:pPr>
      <w:r w:rsidRPr="00F2665D">
        <w:rPr>
          <w:b/>
          <w:i/>
          <w:u w:val="single"/>
        </w:rPr>
        <w:t xml:space="preserve">Call sign: </w:t>
      </w:r>
      <w:r w:rsidRPr="00F2665D">
        <w:rPr>
          <w:b/>
          <w:i/>
        </w:rPr>
        <w:t>9V8503</w:t>
      </w:r>
    </w:p>
    <w:p w:rsidR="00DD3F5E" w:rsidRPr="00F2665D" w:rsidRDefault="00DD3F5E" w:rsidP="00DD3F5E">
      <w:pPr>
        <w:pBdr>
          <w:bottom w:val="single" w:sz="6" w:space="1" w:color="auto"/>
        </w:pBdr>
        <w:rPr>
          <w:b/>
          <w:i/>
          <w:u w:val="single"/>
        </w:rPr>
      </w:pPr>
      <w:r w:rsidRPr="00F2665D">
        <w:rPr>
          <w:b/>
          <w:i/>
          <w:u w:val="single"/>
        </w:rPr>
        <w:t xml:space="preserve">Technical rider: </w:t>
      </w:r>
      <w:r w:rsidR="009D3EB1" w:rsidRPr="00F2665D">
        <w:rPr>
          <w:b/>
          <w:i/>
        </w:rPr>
        <w:t>Fiona Preston-Whyte</w:t>
      </w:r>
    </w:p>
    <w:p w:rsidR="00F2665D" w:rsidRPr="00F2665D" w:rsidRDefault="009D3EB1" w:rsidP="00DD3F5E">
      <w:pPr>
        <w:pBdr>
          <w:bottom w:val="single" w:sz="6" w:space="1" w:color="auto"/>
        </w:pBdr>
        <w:rPr>
          <w:b/>
          <w:i/>
        </w:rPr>
      </w:pPr>
      <w:r w:rsidRPr="00F2665D">
        <w:rPr>
          <w:b/>
          <w:i/>
          <w:u w:val="single"/>
        </w:rPr>
        <w:t>Dates XBT’s</w:t>
      </w:r>
      <w:r w:rsidRPr="00F2665D">
        <w:rPr>
          <w:b/>
          <w:i/>
        </w:rPr>
        <w:t xml:space="preserve"> deployed: </w:t>
      </w:r>
      <w:r w:rsidR="00810A56" w:rsidRPr="00F2665D">
        <w:rPr>
          <w:b/>
          <w:i/>
        </w:rPr>
        <w:t>3/12/2016 t</w:t>
      </w:r>
      <w:r w:rsidRPr="00F2665D">
        <w:rPr>
          <w:b/>
          <w:i/>
        </w:rPr>
        <w:t>o</w:t>
      </w:r>
      <w:r w:rsidR="00F2665D" w:rsidRPr="00F2665D">
        <w:rPr>
          <w:b/>
          <w:i/>
        </w:rPr>
        <w:t xml:space="preserve"> 20/12/2016</w:t>
      </w:r>
    </w:p>
    <w:p w:rsidR="007B17F6" w:rsidRPr="009D3EB1" w:rsidRDefault="007B17F6" w:rsidP="00DD3F5E">
      <w:pPr>
        <w:pBdr>
          <w:bottom w:val="single" w:sz="6" w:space="1" w:color="auto"/>
        </w:pBdr>
        <w:rPr>
          <w:b/>
          <w:i/>
          <w:u w:val="single"/>
        </w:rPr>
      </w:pPr>
      <w:r w:rsidRPr="004F6FFD">
        <w:rPr>
          <w:b/>
          <w:i/>
          <w:u w:val="single"/>
        </w:rPr>
        <w:t>Total XBT’s deployed</w:t>
      </w:r>
      <w:r w:rsidRPr="004F6FFD">
        <w:rPr>
          <w:b/>
          <w:i/>
        </w:rPr>
        <w:t>:</w:t>
      </w:r>
      <w:r w:rsidR="004F6FFD">
        <w:rPr>
          <w:b/>
          <w:i/>
        </w:rPr>
        <w:t xml:space="preserve"> </w:t>
      </w:r>
      <w:bookmarkStart w:id="0" w:name="_GoBack"/>
      <w:bookmarkEnd w:id="0"/>
      <w:r w:rsidR="004F6FFD" w:rsidRPr="004F6FFD">
        <w:rPr>
          <w:b/>
          <w:i/>
        </w:rPr>
        <w:t>479</w:t>
      </w:r>
    </w:p>
    <w:p w:rsidR="00DD3F5E" w:rsidRPr="00376820" w:rsidRDefault="00DD3F5E" w:rsidP="00DD3F5E">
      <w:pPr>
        <w:pBdr>
          <w:bottom w:val="single" w:sz="6" w:space="1" w:color="auto"/>
        </w:pBdr>
        <w:rPr>
          <w:b/>
          <w:i/>
          <w:highlight w:val="yellow"/>
          <w:u w:val="single"/>
        </w:rPr>
      </w:pPr>
    </w:p>
    <w:p w:rsidR="00DD3F5E" w:rsidRDefault="009E5EDF" w:rsidP="00C44621">
      <w:pPr>
        <w:jc w:val="both"/>
      </w:pPr>
      <w:r w:rsidRPr="009E5EDF">
        <w:t xml:space="preserve">I joined The Maersk Vilnius in Durban on the 28th of November 2016 Gus </w:t>
      </w:r>
      <w:proofErr w:type="spellStart"/>
      <w:r w:rsidRPr="009E5EDF">
        <w:t>Mckay</w:t>
      </w:r>
      <w:proofErr w:type="spellEnd"/>
      <w:r w:rsidRPr="009E5EDF">
        <w:t xml:space="preserve"> joined me for insulation, training and </w:t>
      </w:r>
      <w:r w:rsidRPr="000B6569">
        <w:t>testing. However, AX081216 officially began on</w:t>
      </w:r>
      <w:r w:rsidR="000B6569" w:rsidRPr="000B6569">
        <w:t xml:space="preserve"> the 3de December 2016</w:t>
      </w:r>
      <w:r w:rsidRPr="000B6569">
        <w:t xml:space="preserve"> on</w:t>
      </w:r>
      <w:r w:rsidR="00DD3F5E" w:rsidRPr="000B6569">
        <w:t xml:space="preserve"> leaving Cape Town. During the v</w:t>
      </w:r>
      <w:r w:rsidR="00DD3F5E" w:rsidRPr="009E5EDF">
        <w:t>oyage, Expen</w:t>
      </w:r>
      <w:r w:rsidR="00C44621" w:rsidRPr="009E5EDF">
        <w:t>dable bathythermographs (XBTs),</w:t>
      </w:r>
      <w:r w:rsidR="00DD3F5E" w:rsidRPr="009E5EDF">
        <w:t xml:space="preserve"> </w:t>
      </w:r>
      <w:r w:rsidR="00C44621" w:rsidRPr="009E5EDF">
        <w:t xml:space="preserve">and </w:t>
      </w:r>
      <w:r w:rsidR="00DD3F5E" w:rsidRPr="009E5EDF">
        <w:t xml:space="preserve">ARGO floats </w:t>
      </w:r>
      <w:r w:rsidR="00C44621" w:rsidRPr="009E5EDF">
        <w:t xml:space="preserve">(table 1) </w:t>
      </w:r>
      <w:r w:rsidRPr="009E5EDF">
        <w:t xml:space="preserve">were </w:t>
      </w:r>
      <w:r w:rsidR="00DD3F5E" w:rsidRPr="009E5EDF">
        <w:t xml:space="preserve">deployed. Going at an average speed of </w:t>
      </w:r>
      <w:r w:rsidRPr="009E5EDF">
        <w:t>16</w:t>
      </w:r>
      <w:r w:rsidR="00DD3F5E" w:rsidRPr="009E5EDF">
        <w:t xml:space="preserve"> knots</w:t>
      </w:r>
      <w:r w:rsidR="00AE7982">
        <w:t xml:space="preserve"> (speed ranged from 13 to 17 knots)</w:t>
      </w:r>
      <w:r w:rsidR="00DD3F5E" w:rsidRPr="009E5EDF">
        <w:t>, XBTs were deployed</w:t>
      </w:r>
      <w:r w:rsidR="00F2665D">
        <w:t>, on average,</w:t>
      </w:r>
      <w:r w:rsidR="00DD3F5E" w:rsidRPr="009E5EDF">
        <w:t xml:space="preserve"> every </w:t>
      </w:r>
      <w:r w:rsidRPr="009E5EDF">
        <w:t>50</w:t>
      </w:r>
      <w:r w:rsidR="00DD3F5E" w:rsidRPr="009E5EDF">
        <w:t xml:space="preserve"> minutes</w:t>
      </w:r>
      <w:r w:rsidR="00AE7982">
        <w:t xml:space="preserve"> (time ranged from 62 to 48 minutes)</w:t>
      </w:r>
      <w:r w:rsidR="00DD3F5E" w:rsidRPr="009E5EDF">
        <w:t xml:space="preserve"> so as to provide a drop every 25 km. This provides a high density, high resolution section of the AX08.</w:t>
      </w:r>
    </w:p>
    <w:p w:rsidR="000B6569" w:rsidRDefault="000B6569" w:rsidP="00C44621">
      <w:pPr>
        <w:jc w:val="both"/>
      </w:pPr>
      <w:r>
        <w:t>The cruise saw big swell around South Africa, which calm</w:t>
      </w:r>
      <w:r w:rsidR="00810A56">
        <w:t xml:space="preserve">ed as we approached the equator. </w:t>
      </w:r>
    </w:p>
    <w:p w:rsidR="00AE7982" w:rsidRDefault="00AE7982" w:rsidP="00C44621">
      <w:pPr>
        <w:jc w:val="both"/>
      </w:pPr>
      <w:r>
        <w:t>On the 17</w:t>
      </w:r>
      <w:r w:rsidRPr="00AE7982">
        <w:rPr>
          <w:vertAlign w:val="superscript"/>
        </w:rPr>
        <w:t>th</w:t>
      </w:r>
      <w:r>
        <w:t xml:space="preserve"> December, the ship adjusted course to avoid the worst of a low </w:t>
      </w:r>
      <w:r w:rsidR="0098316C">
        <w:t xml:space="preserve">pressure </w:t>
      </w:r>
      <w:r>
        <w:t>weather system. Increasing swell and rain saw the Captain ban everyone from venturing outside. This ban occurred at 21:00 GMT, with 5 probes in the auto launcher, I adjusted to time between drops to every three hours, allowing a continued sampling plan until the predicted lifting of weather conditions on the 18</w:t>
      </w:r>
      <w:r w:rsidRPr="00AE7982">
        <w:rPr>
          <w:vertAlign w:val="superscript"/>
        </w:rPr>
        <w:t>th</w:t>
      </w:r>
      <w:r>
        <w:t xml:space="preserve"> December at 14:00 GMT.</w:t>
      </w:r>
      <w:r w:rsidR="0098316C">
        <w:t xml:space="preserve"> The Captain actually lifted the ban slightly earlier than predicted at 12:00 GMT on the 18</w:t>
      </w:r>
      <w:r w:rsidR="0098316C" w:rsidRPr="0098316C">
        <w:rPr>
          <w:vertAlign w:val="superscript"/>
        </w:rPr>
        <w:t>th</w:t>
      </w:r>
      <w:r w:rsidR="0098316C">
        <w:t xml:space="preserve"> December.</w:t>
      </w:r>
    </w:p>
    <w:p w:rsidR="00DD3F5E" w:rsidRPr="0033293B" w:rsidRDefault="00DD3F5E" w:rsidP="00DD3F5E">
      <w:pPr>
        <w:rPr>
          <w:b/>
          <w:i/>
          <w:sz w:val="24"/>
          <w:u w:val="single"/>
        </w:rPr>
      </w:pPr>
      <w:r w:rsidRPr="0033293B">
        <w:rPr>
          <w:b/>
          <w:i/>
          <w:sz w:val="24"/>
          <w:u w:val="single"/>
        </w:rPr>
        <w:t>ARGO Float deployments</w:t>
      </w:r>
    </w:p>
    <w:p w:rsidR="00DD3F5E" w:rsidRPr="00376820" w:rsidRDefault="00DD3F5E" w:rsidP="00DD3F5E">
      <w:pPr>
        <w:spacing w:after="0"/>
        <w:rPr>
          <w:i/>
          <w:u w:val="single"/>
        </w:rPr>
      </w:pPr>
      <w:r w:rsidRPr="00376820">
        <w:rPr>
          <w:i/>
          <w:u w:val="single"/>
        </w:rPr>
        <w:t xml:space="preserve">Table 1: Table summarizing the details of the ARGO </w:t>
      </w:r>
      <w:proofErr w:type="gramStart"/>
      <w:r w:rsidRPr="00376820">
        <w:rPr>
          <w:i/>
          <w:u w:val="single"/>
        </w:rPr>
        <w:t>float</w:t>
      </w:r>
      <w:proofErr w:type="gramEnd"/>
      <w:r w:rsidRPr="00376820">
        <w:rPr>
          <w:i/>
          <w:u w:val="single"/>
        </w:rPr>
        <w:t xml:space="preserve"> deployments</w:t>
      </w:r>
    </w:p>
    <w:tbl>
      <w:tblPr>
        <w:tblStyle w:val="TableGrid"/>
        <w:tblW w:w="10419" w:type="dxa"/>
        <w:jc w:val="center"/>
        <w:tblLook w:val="04A0" w:firstRow="1" w:lastRow="0" w:firstColumn="1" w:lastColumn="0" w:noHBand="0" w:noVBand="1"/>
      </w:tblPr>
      <w:tblGrid>
        <w:gridCol w:w="1773"/>
        <w:gridCol w:w="2812"/>
        <w:gridCol w:w="3017"/>
        <w:gridCol w:w="2817"/>
      </w:tblGrid>
      <w:tr w:rsidR="00DD3F5E" w:rsidRPr="00376820" w:rsidTr="0024159E">
        <w:trPr>
          <w:trHeight w:val="613"/>
          <w:jc w:val="center"/>
        </w:trPr>
        <w:tc>
          <w:tcPr>
            <w:tcW w:w="1773" w:type="dxa"/>
            <w:shd w:val="clear" w:color="auto" w:fill="BFBFBF" w:themeFill="background1" w:themeFillShade="BF"/>
            <w:vAlign w:val="center"/>
          </w:tcPr>
          <w:p w:rsidR="00DD3F5E" w:rsidRPr="00376820" w:rsidRDefault="00DD3F5E" w:rsidP="0024159E">
            <w:pPr>
              <w:jc w:val="center"/>
              <w:rPr>
                <w:b/>
                <w:i/>
                <w:sz w:val="24"/>
                <w:u w:val="single"/>
              </w:rPr>
            </w:pPr>
            <w:r w:rsidRPr="00376820">
              <w:rPr>
                <w:b/>
                <w:i/>
                <w:sz w:val="24"/>
                <w:u w:val="single"/>
              </w:rPr>
              <w:t>Serial Number</w:t>
            </w:r>
          </w:p>
        </w:tc>
        <w:tc>
          <w:tcPr>
            <w:tcW w:w="2812" w:type="dxa"/>
            <w:shd w:val="clear" w:color="auto" w:fill="BFBFBF" w:themeFill="background1" w:themeFillShade="BF"/>
            <w:vAlign w:val="center"/>
          </w:tcPr>
          <w:p w:rsidR="00DD3F5E" w:rsidRPr="00376820" w:rsidRDefault="00DD3F5E" w:rsidP="0024159E">
            <w:pPr>
              <w:jc w:val="center"/>
              <w:rPr>
                <w:b/>
                <w:i/>
                <w:sz w:val="24"/>
                <w:u w:val="single"/>
              </w:rPr>
            </w:pPr>
            <w:r w:rsidRPr="00376820">
              <w:rPr>
                <w:b/>
                <w:i/>
                <w:sz w:val="24"/>
                <w:u w:val="single"/>
              </w:rPr>
              <w:t>Date Started (time GMT)</w:t>
            </w:r>
          </w:p>
        </w:tc>
        <w:tc>
          <w:tcPr>
            <w:tcW w:w="3017" w:type="dxa"/>
            <w:shd w:val="clear" w:color="auto" w:fill="BFBFBF" w:themeFill="background1" w:themeFillShade="BF"/>
            <w:vAlign w:val="center"/>
          </w:tcPr>
          <w:p w:rsidR="00DD3F5E" w:rsidRPr="00376820" w:rsidRDefault="00DD3F5E" w:rsidP="0024159E">
            <w:pPr>
              <w:jc w:val="center"/>
              <w:rPr>
                <w:b/>
                <w:i/>
                <w:sz w:val="24"/>
                <w:u w:val="single"/>
              </w:rPr>
            </w:pPr>
            <w:r w:rsidRPr="00376820">
              <w:rPr>
                <w:b/>
                <w:i/>
                <w:sz w:val="24"/>
                <w:u w:val="single"/>
              </w:rPr>
              <w:t>Date Deployed (time GMT)</w:t>
            </w:r>
          </w:p>
        </w:tc>
        <w:tc>
          <w:tcPr>
            <w:tcW w:w="2817" w:type="dxa"/>
            <w:shd w:val="clear" w:color="auto" w:fill="BFBFBF" w:themeFill="background1" w:themeFillShade="BF"/>
            <w:vAlign w:val="center"/>
          </w:tcPr>
          <w:p w:rsidR="00DD3F5E" w:rsidRPr="00376820" w:rsidRDefault="00DD3F5E" w:rsidP="0024159E">
            <w:pPr>
              <w:jc w:val="center"/>
              <w:rPr>
                <w:b/>
                <w:i/>
                <w:sz w:val="24"/>
                <w:u w:val="single"/>
              </w:rPr>
            </w:pPr>
            <w:r w:rsidRPr="00376820">
              <w:rPr>
                <w:b/>
                <w:i/>
                <w:sz w:val="24"/>
                <w:u w:val="single"/>
              </w:rPr>
              <w:t>Deployment position</w:t>
            </w:r>
          </w:p>
        </w:tc>
      </w:tr>
      <w:tr w:rsidR="00DD3F5E" w:rsidRPr="00376820" w:rsidTr="0024159E">
        <w:trPr>
          <w:trHeight w:val="287"/>
          <w:jc w:val="center"/>
        </w:trPr>
        <w:tc>
          <w:tcPr>
            <w:tcW w:w="1773" w:type="dxa"/>
            <w:vAlign w:val="center"/>
          </w:tcPr>
          <w:p w:rsidR="00DD3F5E" w:rsidRPr="000B6569" w:rsidRDefault="000B6569" w:rsidP="0024159E">
            <w:pPr>
              <w:jc w:val="center"/>
              <w:rPr>
                <w:i/>
              </w:rPr>
            </w:pPr>
            <w:r w:rsidRPr="000B6569">
              <w:rPr>
                <w:i/>
              </w:rPr>
              <w:t>7371</w:t>
            </w:r>
          </w:p>
        </w:tc>
        <w:tc>
          <w:tcPr>
            <w:tcW w:w="2812" w:type="dxa"/>
            <w:vAlign w:val="center"/>
          </w:tcPr>
          <w:p w:rsidR="00DD3F5E" w:rsidRPr="000B6569" w:rsidRDefault="009D3EB1" w:rsidP="0033293B">
            <w:pPr>
              <w:jc w:val="center"/>
              <w:rPr>
                <w:i/>
              </w:rPr>
            </w:pPr>
            <w:r w:rsidRPr="000B6569">
              <w:rPr>
                <w:i/>
              </w:rPr>
              <w:t>28 November</w:t>
            </w:r>
            <w:r w:rsidR="0033293B" w:rsidRPr="000B6569">
              <w:rPr>
                <w:i/>
              </w:rPr>
              <w:t>2016 (07</w:t>
            </w:r>
            <w:r w:rsidR="00DD3F5E" w:rsidRPr="000B6569">
              <w:rPr>
                <w:i/>
              </w:rPr>
              <w:t>h</w:t>
            </w:r>
            <w:r w:rsidR="0033293B" w:rsidRPr="000B6569">
              <w:rPr>
                <w:i/>
              </w:rPr>
              <w:t>30</w:t>
            </w:r>
            <w:r w:rsidR="00DD3F5E" w:rsidRPr="000B6569">
              <w:rPr>
                <w:i/>
              </w:rPr>
              <w:t>)</w:t>
            </w:r>
          </w:p>
        </w:tc>
        <w:tc>
          <w:tcPr>
            <w:tcW w:w="3017" w:type="dxa"/>
            <w:vAlign w:val="center"/>
          </w:tcPr>
          <w:p w:rsidR="00DD3F5E" w:rsidRPr="000B6569" w:rsidRDefault="000B6569" w:rsidP="0024159E">
            <w:pPr>
              <w:jc w:val="center"/>
              <w:rPr>
                <w:i/>
              </w:rPr>
            </w:pPr>
            <w:r w:rsidRPr="000B6569">
              <w:rPr>
                <w:i/>
              </w:rPr>
              <w:t>5/12/2016 (17h41</w:t>
            </w:r>
            <w:r w:rsidR="00DD3F5E" w:rsidRPr="000B6569">
              <w:rPr>
                <w:i/>
              </w:rPr>
              <w:t>)</w:t>
            </w:r>
          </w:p>
        </w:tc>
        <w:tc>
          <w:tcPr>
            <w:tcW w:w="2817" w:type="dxa"/>
            <w:vAlign w:val="center"/>
          </w:tcPr>
          <w:p w:rsidR="00DD3F5E" w:rsidRPr="000B6569" w:rsidRDefault="000B6569" w:rsidP="0024159E">
            <w:pPr>
              <w:jc w:val="center"/>
              <w:rPr>
                <w:i/>
              </w:rPr>
            </w:pPr>
            <w:r w:rsidRPr="000B6569">
              <w:rPr>
                <w:i/>
              </w:rPr>
              <w:t>23°58.43 S ; 005°55.08</w:t>
            </w:r>
            <w:r w:rsidR="00DD3F5E" w:rsidRPr="000B6569">
              <w:rPr>
                <w:i/>
              </w:rPr>
              <w:t xml:space="preserve"> E</w:t>
            </w:r>
          </w:p>
        </w:tc>
      </w:tr>
      <w:tr w:rsidR="00DD3F5E" w:rsidRPr="00376820" w:rsidTr="0024159E">
        <w:trPr>
          <w:trHeight w:val="308"/>
          <w:jc w:val="center"/>
        </w:trPr>
        <w:tc>
          <w:tcPr>
            <w:tcW w:w="1773" w:type="dxa"/>
            <w:vAlign w:val="center"/>
          </w:tcPr>
          <w:p w:rsidR="00DD3F5E" w:rsidRPr="000B6569" w:rsidRDefault="000B6569" w:rsidP="0024159E">
            <w:pPr>
              <w:jc w:val="center"/>
              <w:rPr>
                <w:i/>
              </w:rPr>
            </w:pPr>
            <w:r w:rsidRPr="000B6569">
              <w:rPr>
                <w:i/>
              </w:rPr>
              <w:t>7363</w:t>
            </w:r>
          </w:p>
        </w:tc>
        <w:tc>
          <w:tcPr>
            <w:tcW w:w="2812" w:type="dxa"/>
            <w:vAlign w:val="center"/>
          </w:tcPr>
          <w:p w:rsidR="00DD3F5E" w:rsidRPr="000B6569" w:rsidRDefault="00DD3F5E" w:rsidP="0024159E">
            <w:pPr>
              <w:jc w:val="center"/>
              <w:rPr>
                <w:i/>
              </w:rPr>
            </w:pPr>
            <w:r w:rsidRPr="000B6569">
              <w:rPr>
                <w:i/>
              </w:rPr>
              <w:t>“</w:t>
            </w:r>
          </w:p>
        </w:tc>
        <w:tc>
          <w:tcPr>
            <w:tcW w:w="3017" w:type="dxa"/>
            <w:vAlign w:val="center"/>
          </w:tcPr>
          <w:p w:rsidR="00DD3F5E" w:rsidRPr="000B6569" w:rsidRDefault="000B6569" w:rsidP="0024159E">
            <w:pPr>
              <w:jc w:val="center"/>
              <w:rPr>
                <w:i/>
              </w:rPr>
            </w:pPr>
            <w:r w:rsidRPr="000B6569">
              <w:rPr>
                <w:i/>
              </w:rPr>
              <w:t>8/12/2016 (01h10</w:t>
            </w:r>
            <w:r w:rsidR="00DD3F5E" w:rsidRPr="000B6569">
              <w:rPr>
                <w:i/>
              </w:rPr>
              <w:t>)</w:t>
            </w:r>
          </w:p>
        </w:tc>
        <w:tc>
          <w:tcPr>
            <w:tcW w:w="2817" w:type="dxa"/>
            <w:vAlign w:val="center"/>
          </w:tcPr>
          <w:p w:rsidR="00DD3F5E" w:rsidRPr="000B6569" w:rsidRDefault="000B6569" w:rsidP="0024159E">
            <w:pPr>
              <w:jc w:val="center"/>
              <w:rPr>
                <w:i/>
              </w:rPr>
            </w:pPr>
            <w:r w:rsidRPr="000B6569">
              <w:rPr>
                <w:i/>
              </w:rPr>
              <w:t>14°00.15 S ; 005°33.98 W</w:t>
            </w:r>
          </w:p>
        </w:tc>
      </w:tr>
      <w:tr w:rsidR="00DE1FF9" w:rsidRPr="00376820" w:rsidTr="0024159E">
        <w:trPr>
          <w:trHeight w:val="308"/>
          <w:jc w:val="center"/>
        </w:trPr>
        <w:tc>
          <w:tcPr>
            <w:tcW w:w="1773"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7379</w:t>
            </w:r>
          </w:p>
        </w:tc>
        <w:tc>
          <w:tcPr>
            <w:tcW w:w="2812"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w:t>
            </w:r>
          </w:p>
        </w:tc>
        <w:tc>
          <w:tcPr>
            <w:tcW w:w="3017" w:type="dxa"/>
            <w:vAlign w:val="center"/>
          </w:tcPr>
          <w:p w:rsidR="00DE1FF9" w:rsidRDefault="00DE1FF9">
            <w:pPr>
              <w:widowControl w:val="0"/>
              <w:suppressAutoHyphens/>
              <w:jc w:val="center"/>
              <w:rPr>
                <w:rFonts w:ascii="Arial" w:eastAsia="Lucida Sans Unicode" w:hAnsi="Arial" w:cs="Arial"/>
                <w:i/>
                <w:sz w:val="20"/>
                <w:szCs w:val="20"/>
                <w:lang w:eastAsia="ar-SA"/>
              </w:rPr>
            </w:pPr>
            <w:r>
              <w:rPr>
                <w:rFonts w:ascii="Arial" w:hAnsi="Arial" w:cs="Arial"/>
                <w:i/>
                <w:sz w:val="20"/>
                <w:szCs w:val="20"/>
              </w:rPr>
              <w:t>10/12/2016 (00h40)</w:t>
            </w:r>
          </w:p>
        </w:tc>
        <w:tc>
          <w:tcPr>
            <w:tcW w:w="2817"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05°03.79 S ; 015°27.59 W</w:t>
            </w:r>
          </w:p>
        </w:tc>
      </w:tr>
      <w:tr w:rsidR="00DE1FF9" w:rsidRPr="00376820" w:rsidTr="0024159E">
        <w:trPr>
          <w:trHeight w:val="287"/>
          <w:jc w:val="center"/>
        </w:trPr>
        <w:tc>
          <w:tcPr>
            <w:tcW w:w="1773"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7364</w:t>
            </w:r>
          </w:p>
        </w:tc>
        <w:tc>
          <w:tcPr>
            <w:tcW w:w="2812"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w:t>
            </w:r>
          </w:p>
        </w:tc>
        <w:tc>
          <w:tcPr>
            <w:tcW w:w="3017"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10/12/2016 (11h04)</w:t>
            </w:r>
          </w:p>
        </w:tc>
        <w:tc>
          <w:tcPr>
            <w:tcW w:w="2817" w:type="dxa"/>
            <w:vAlign w:val="center"/>
          </w:tcPr>
          <w:p w:rsidR="00DE1FF9" w:rsidRDefault="00DE1FF9">
            <w:pPr>
              <w:widowControl w:val="0"/>
              <w:suppressAutoHyphens/>
              <w:jc w:val="center"/>
              <w:rPr>
                <w:rFonts w:ascii="Arial" w:eastAsia="Lucida Sans Unicode" w:hAnsi="Arial" w:cs="Arial"/>
                <w:i/>
                <w:sz w:val="20"/>
                <w:szCs w:val="20"/>
              </w:rPr>
            </w:pPr>
            <w:r>
              <w:rPr>
                <w:rFonts w:ascii="Arial" w:hAnsi="Arial" w:cs="Arial"/>
                <w:i/>
                <w:sz w:val="20"/>
                <w:szCs w:val="20"/>
              </w:rPr>
              <w:t>03°02.65 S ; 017°41.28 W</w:t>
            </w:r>
          </w:p>
        </w:tc>
      </w:tr>
      <w:tr w:rsidR="00DD3F5E" w:rsidRPr="00376820" w:rsidTr="0024159E">
        <w:trPr>
          <w:trHeight w:val="327"/>
          <w:jc w:val="center"/>
        </w:trPr>
        <w:tc>
          <w:tcPr>
            <w:tcW w:w="1773" w:type="dxa"/>
            <w:vAlign w:val="center"/>
          </w:tcPr>
          <w:p w:rsidR="00DD3F5E" w:rsidRPr="00667774" w:rsidRDefault="00667774" w:rsidP="0024159E">
            <w:pPr>
              <w:jc w:val="center"/>
              <w:rPr>
                <w:i/>
              </w:rPr>
            </w:pPr>
            <w:r w:rsidRPr="00667774">
              <w:rPr>
                <w:i/>
              </w:rPr>
              <w:t>7330</w:t>
            </w:r>
          </w:p>
        </w:tc>
        <w:tc>
          <w:tcPr>
            <w:tcW w:w="2812" w:type="dxa"/>
            <w:vAlign w:val="center"/>
          </w:tcPr>
          <w:p w:rsidR="00DD3F5E" w:rsidRPr="00667774" w:rsidRDefault="00DD3F5E" w:rsidP="0024159E">
            <w:pPr>
              <w:jc w:val="center"/>
              <w:rPr>
                <w:i/>
              </w:rPr>
            </w:pPr>
            <w:r w:rsidRPr="00667774">
              <w:rPr>
                <w:i/>
              </w:rPr>
              <w:t>“</w:t>
            </w:r>
          </w:p>
        </w:tc>
        <w:tc>
          <w:tcPr>
            <w:tcW w:w="3017" w:type="dxa"/>
            <w:vAlign w:val="center"/>
          </w:tcPr>
          <w:p w:rsidR="00DD3F5E" w:rsidRPr="00545CDE" w:rsidRDefault="00667774" w:rsidP="00667774">
            <w:pPr>
              <w:jc w:val="center"/>
              <w:rPr>
                <w:i/>
              </w:rPr>
            </w:pPr>
            <w:r w:rsidRPr="00545CDE">
              <w:rPr>
                <w:rFonts w:ascii="Arial" w:hAnsi="Arial" w:cs="Arial"/>
                <w:i/>
                <w:sz w:val="20"/>
                <w:szCs w:val="20"/>
              </w:rPr>
              <w:t>10/12/2016 (21h30</w:t>
            </w:r>
            <w:r w:rsidR="00DD3F5E" w:rsidRPr="00545CDE">
              <w:rPr>
                <w:i/>
              </w:rPr>
              <w:t>)</w:t>
            </w:r>
          </w:p>
        </w:tc>
        <w:tc>
          <w:tcPr>
            <w:tcW w:w="2817" w:type="dxa"/>
            <w:vAlign w:val="center"/>
          </w:tcPr>
          <w:p w:rsidR="00DD3F5E" w:rsidRPr="00545CDE" w:rsidRDefault="00667774" w:rsidP="0024159E">
            <w:pPr>
              <w:jc w:val="center"/>
              <w:rPr>
                <w:i/>
              </w:rPr>
            </w:pPr>
            <w:r w:rsidRPr="00545CDE">
              <w:rPr>
                <w:i/>
              </w:rPr>
              <w:t>00°59.80</w:t>
            </w:r>
            <w:r w:rsidR="00806EC9" w:rsidRPr="00545CDE">
              <w:rPr>
                <w:i/>
              </w:rPr>
              <w:t xml:space="preserve"> S ; </w:t>
            </w:r>
            <w:r w:rsidRPr="00545CDE">
              <w:rPr>
                <w:i/>
              </w:rPr>
              <w:t>019°54.94</w:t>
            </w:r>
            <w:r w:rsidR="00806EC9" w:rsidRPr="00545CDE">
              <w:rPr>
                <w:i/>
              </w:rPr>
              <w:t xml:space="preserve"> W</w:t>
            </w:r>
          </w:p>
        </w:tc>
      </w:tr>
      <w:tr w:rsidR="00545CDE" w:rsidRPr="00376820" w:rsidTr="0024159E">
        <w:trPr>
          <w:trHeight w:val="327"/>
          <w:jc w:val="center"/>
        </w:trPr>
        <w:tc>
          <w:tcPr>
            <w:tcW w:w="1773" w:type="dxa"/>
            <w:vAlign w:val="center"/>
          </w:tcPr>
          <w:p w:rsidR="00545CDE" w:rsidRPr="007D4E20" w:rsidRDefault="00545CDE" w:rsidP="008B67B6">
            <w:pPr>
              <w:jc w:val="center"/>
              <w:rPr>
                <w:rFonts w:ascii="Arial" w:hAnsi="Arial" w:cs="Arial"/>
                <w:i/>
                <w:sz w:val="20"/>
                <w:szCs w:val="20"/>
              </w:rPr>
            </w:pPr>
            <w:r w:rsidRPr="007D4E20">
              <w:rPr>
                <w:rFonts w:ascii="Arial" w:hAnsi="Arial" w:cs="Arial"/>
                <w:i/>
                <w:sz w:val="20"/>
                <w:szCs w:val="20"/>
              </w:rPr>
              <w:t>7383</w:t>
            </w:r>
          </w:p>
        </w:tc>
        <w:tc>
          <w:tcPr>
            <w:tcW w:w="2812" w:type="dxa"/>
            <w:vAlign w:val="center"/>
          </w:tcPr>
          <w:p w:rsidR="00545CDE" w:rsidRPr="007D4E20" w:rsidRDefault="00545CDE" w:rsidP="008B67B6">
            <w:pPr>
              <w:jc w:val="center"/>
              <w:rPr>
                <w:rFonts w:ascii="Arial" w:hAnsi="Arial" w:cs="Arial"/>
                <w:i/>
                <w:sz w:val="20"/>
                <w:szCs w:val="20"/>
              </w:rPr>
            </w:pPr>
            <w:r w:rsidRPr="007D4E20">
              <w:rPr>
                <w:rFonts w:ascii="Arial" w:hAnsi="Arial" w:cs="Arial"/>
                <w:i/>
                <w:sz w:val="20"/>
                <w:szCs w:val="20"/>
              </w:rPr>
              <w:t>“</w:t>
            </w:r>
          </w:p>
        </w:tc>
        <w:tc>
          <w:tcPr>
            <w:tcW w:w="3017" w:type="dxa"/>
            <w:vAlign w:val="center"/>
          </w:tcPr>
          <w:p w:rsidR="00545CDE" w:rsidRPr="00545CDE" w:rsidRDefault="00545CDE" w:rsidP="008B67B6">
            <w:pPr>
              <w:jc w:val="center"/>
              <w:rPr>
                <w:rFonts w:ascii="Arial" w:hAnsi="Arial" w:cs="Arial"/>
                <w:i/>
                <w:sz w:val="20"/>
                <w:szCs w:val="20"/>
              </w:rPr>
            </w:pPr>
            <w:r w:rsidRPr="00545CDE">
              <w:rPr>
                <w:rFonts w:ascii="Arial" w:hAnsi="Arial" w:cs="Arial"/>
                <w:i/>
                <w:sz w:val="20"/>
                <w:szCs w:val="20"/>
              </w:rPr>
              <w:t>11/12/2016 (02h44)</w:t>
            </w:r>
          </w:p>
        </w:tc>
        <w:tc>
          <w:tcPr>
            <w:tcW w:w="2817" w:type="dxa"/>
            <w:vAlign w:val="center"/>
          </w:tcPr>
          <w:p w:rsidR="00545CDE" w:rsidRPr="00545CDE" w:rsidRDefault="00545CDE" w:rsidP="008B67B6">
            <w:pPr>
              <w:jc w:val="center"/>
              <w:rPr>
                <w:rFonts w:ascii="Arial" w:hAnsi="Arial" w:cs="Arial"/>
                <w:i/>
                <w:sz w:val="20"/>
                <w:szCs w:val="20"/>
              </w:rPr>
            </w:pPr>
            <w:r w:rsidRPr="00545CDE">
              <w:rPr>
                <w:rFonts w:ascii="Arial" w:hAnsi="Arial" w:cs="Arial"/>
                <w:i/>
                <w:sz w:val="20"/>
                <w:szCs w:val="20"/>
              </w:rPr>
              <w:t>00°04.13 S ; 020°57.41 W</w:t>
            </w:r>
          </w:p>
        </w:tc>
      </w:tr>
      <w:tr w:rsidR="00DD3F5E" w:rsidRPr="00376820" w:rsidTr="0024159E">
        <w:trPr>
          <w:trHeight w:val="327"/>
          <w:jc w:val="center"/>
        </w:trPr>
        <w:tc>
          <w:tcPr>
            <w:tcW w:w="1773" w:type="dxa"/>
            <w:vAlign w:val="center"/>
          </w:tcPr>
          <w:p w:rsidR="00DD3F5E" w:rsidRPr="0033293B" w:rsidRDefault="0033293B" w:rsidP="0024159E">
            <w:pPr>
              <w:jc w:val="center"/>
              <w:rPr>
                <w:i/>
              </w:rPr>
            </w:pPr>
            <w:r w:rsidRPr="0033293B">
              <w:rPr>
                <w:i/>
              </w:rPr>
              <w:t>7303</w:t>
            </w:r>
          </w:p>
        </w:tc>
        <w:tc>
          <w:tcPr>
            <w:tcW w:w="2812" w:type="dxa"/>
            <w:vAlign w:val="center"/>
          </w:tcPr>
          <w:p w:rsidR="00DD3F5E" w:rsidRPr="0033293B" w:rsidRDefault="00DD3F5E" w:rsidP="0024159E">
            <w:pPr>
              <w:jc w:val="center"/>
              <w:rPr>
                <w:i/>
              </w:rPr>
            </w:pPr>
            <w:r w:rsidRPr="0033293B">
              <w:rPr>
                <w:i/>
              </w:rPr>
              <w:t>“</w:t>
            </w:r>
          </w:p>
          <w:p w:rsidR="0033293B" w:rsidRPr="0033293B" w:rsidRDefault="0033293B" w:rsidP="0024159E">
            <w:pPr>
              <w:jc w:val="center"/>
              <w:rPr>
                <w:i/>
              </w:rPr>
            </w:pPr>
            <w:r w:rsidRPr="0033293B">
              <w:rPr>
                <w:i/>
              </w:rPr>
              <w:t>+29 November 2016 (08:30)</w:t>
            </w:r>
          </w:p>
          <w:p w:rsidR="0033293B" w:rsidRPr="0033293B" w:rsidRDefault="0033293B" w:rsidP="0024159E">
            <w:pPr>
              <w:jc w:val="center"/>
              <w:rPr>
                <w:i/>
              </w:rPr>
            </w:pPr>
            <w:r w:rsidRPr="0033293B">
              <w:rPr>
                <w:i/>
              </w:rPr>
              <w:t>+30 November 2016 (11:00)</w:t>
            </w:r>
          </w:p>
        </w:tc>
        <w:tc>
          <w:tcPr>
            <w:tcW w:w="3017" w:type="dxa"/>
            <w:vAlign w:val="center"/>
          </w:tcPr>
          <w:p w:rsidR="00DD3F5E" w:rsidRPr="00545CDE" w:rsidRDefault="000B6569" w:rsidP="0024159E">
            <w:pPr>
              <w:jc w:val="center"/>
              <w:rPr>
                <w:i/>
              </w:rPr>
            </w:pPr>
            <w:r w:rsidRPr="00545CDE">
              <w:rPr>
                <w:i/>
              </w:rPr>
              <w:t>*Not deployed</w:t>
            </w:r>
          </w:p>
        </w:tc>
        <w:tc>
          <w:tcPr>
            <w:tcW w:w="2817" w:type="dxa"/>
            <w:vAlign w:val="center"/>
          </w:tcPr>
          <w:p w:rsidR="00DD3F5E" w:rsidRPr="00545CDE" w:rsidRDefault="000B6569" w:rsidP="0024159E">
            <w:pPr>
              <w:jc w:val="center"/>
              <w:rPr>
                <w:i/>
              </w:rPr>
            </w:pPr>
            <w:r w:rsidRPr="00545CDE">
              <w:rPr>
                <w:i/>
              </w:rPr>
              <w:t>*Not deployed</w:t>
            </w:r>
          </w:p>
        </w:tc>
      </w:tr>
    </w:tbl>
    <w:p w:rsidR="00DD3F5E" w:rsidRPr="00376820" w:rsidRDefault="00DD3F5E" w:rsidP="00C44621">
      <w:pPr>
        <w:jc w:val="both"/>
        <w:rPr>
          <w:highlight w:val="yellow"/>
        </w:rPr>
      </w:pPr>
    </w:p>
    <w:p w:rsidR="00DD3F5E" w:rsidRPr="000B6569" w:rsidRDefault="00DD3F5E" w:rsidP="00C44621">
      <w:pPr>
        <w:jc w:val="both"/>
      </w:pPr>
      <w:r w:rsidRPr="000B6569">
        <w:lastRenderedPageBreak/>
        <w:t>The conditions</w:t>
      </w:r>
      <w:r w:rsidR="00CB7984" w:rsidRPr="000B6569">
        <w:t xml:space="preserve"> for many of the deployments were</w:t>
      </w:r>
      <w:r w:rsidRPr="000B6569">
        <w:t xml:space="preserve"> ideal with </w:t>
      </w:r>
      <w:r w:rsidR="000B6569" w:rsidRPr="000B6569">
        <w:t xml:space="preserve">medium to </w:t>
      </w:r>
      <w:r w:rsidRPr="000B6569">
        <w:t>small swells, light winds and clear or overcast conditions.</w:t>
      </w:r>
    </w:p>
    <w:p w:rsidR="00A94BE2" w:rsidRDefault="00DD3F5E" w:rsidP="00C44621">
      <w:pPr>
        <w:jc w:val="both"/>
      </w:pPr>
      <w:r w:rsidRPr="000B6569">
        <w:t xml:space="preserve">All the floats were deployed from the aft of the ship with the float being lowered by rope till it makes contact with the water and the salt collar </w:t>
      </w:r>
      <w:r w:rsidRPr="00810A56">
        <w:t>dissolves. This method proved successful for all the floats and was made easy with the assistance of the AB. The floats were deployed while the ship was underway t</w:t>
      </w:r>
      <w:r w:rsidR="007C5E03" w:rsidRPr="00810A56">
        <w:t xml:space="preserve">ravelling at approximately </w:t>
      </w:r>
      <w:r w:rsidR="009E5EDF" w:rsidRPr="00810A56">
        <w:t>16</w:t>
      </w:r>
      <w:r w:rsidRPr="00810A56">
        <w:t xml:space="preserve"> knots. Very little issues</w:t>
      </w:r>
      <w:r w:rsidRPr="009E5EDF">
        <w:t xml:space="preserve"> were experienced during the deployments.</w:t>
      </w:r>
      <w:r w:rsidR="009E5EDF" w:rsidRPr="009E5EDF">
        <w:t xml:space="preserve"> It is suggested that decent, thick gloves are used during the deployment of the floats.</w:t>
      </w:r>
    </w:p>
    <w:p w:rsidR="00DD3F5E" w:rsidRPr="009E5EDF" w:rsidRDefault="00A94BE2" w:rsidP="00C44621">
      <w:pPr>
        <w:jc w:val="both"/>
      </w:pPr>
      <w:r>
        <w:t>O</w:t>
      </w:r>
      <w:r w:rsidR="00EB24FA">
        <w:t>ne must be aware that if the salt collar dose not dissolve immediately</w:t>
      </w:r>
      <w:r w:rsidR="00810A56">
        <w:t xml:space="preserve"> (float 7330)</w:t>
      </w:r>
      <w:r w:rsidR="00EB24FA">
        <w:t>, the pull on the rope from the ships draft is extensive, it is best to let go of the rope in such circumstances, as one has tied it to the ship, loss of rope is not a concern, however damage to hands can be extensive if one try’s to hold on.  After detailed discussions</w:t>
      </w:r>
      <w:r>
        <w:t xml:space="preserve"> with the Captain, O</w:t>
      </w:r>
      <w:r w:rsidR="00EB24FA">
        <w:t>ff</w:t>
      </w:r>
      <w:r>
        <w:t>ic</w:t>
      </w:r>
      <w:r w:rsidR="00EB24FA">
        <w:t>ers and AB’s, the following is suggested:  In addition to measuring out the length of rope needed and securing it to the vessel</w:t>
      </w:r>
      <w:r>
        <w:t>;</w:t>
      </w:r>
      <w:r w:rsidR="00EB24FA">
        <w:t xml:space="preserve"> between the hook and where one plans on controlling the rope, this area of rope should be wrapped around (two or three times) a railing/bulkhead etc. </w:t>
      </w:r>
      <w:r>
        <w:t>this allows one more control over the lowering of the float, or any forces brought in by the draft.</w:t>
      </w:r>
    </w:p>
    <w:p w:rsidR="007B17F6" w:rsidRPr="0033293B" w:rsidRDefault="007B17F6" w:rsidP="007B17F6">
      <w:pPr>
        <w:rPr>
          <w:b/>
          <w:i/>
          <w:sz w:val="24"/>
          <w:u w:val="single"/>
        </w:rPr>
      </w:pPr>
      <w:r>
        <w:rPr>
          <w:b/>
          <w:i/>
          <w:sz w:val="24"/>
          <w:u w:val="single"/>
        </w:rPr>
        <w:t>Drifter</w:t>
      </w:r>
      <w:r w:rsidRPr="0033293B">
        <w:rPr>
          <w:b/>
          <w:i/>
          <w:sz w:val="24"/>
          <w:u w:val="single"/>
        </w:rPr>
        <w:t xml:space="preserve"> deployments</w:t>
      </w:r>
    </w:p>
    <w:p w:rsidR="007C5E03" w:rsidRPr="007B17F6" w:rsidRDefault="007B17F6" w:rsidP="00806EC9">
      <w:pPr>
        <w:rPr>
          <w:sz w:val="24"/>
        </w:rPr>
      </w:pPr>
      <w:r w:rsidRPr="007B17F6">
        <w:rPr>
          <w:sz w:val="24"/>
        </w:rPr>
        <w:t>No drifters were deployed on this cruise.</w:t>
      </w:r>
    </w:p>
    <w:p w:rsidR="00B47449" w:rsidRPr="00F2665D" w:rsidRDefault="007C5E03">
      <w:pPr>
        <w:rPr>
          <w:b/>
          <w:i/>
          <w:u w:val="single"/>
        </w:rPr>
      </w:pPr>
      <w:r w:rsidRPr="00F2665D">
        <w:rPr>
          <w:b/>
          <w:i/>
          <w:u w:val="single"/>
        </w:rPr>
        <w:t>XBT Deployments</w:t>
      </w:r>
    </w:p>
    <w:p w:rsidR="0098316C" w:rsidRDefault="007C5E03" w:rsidP="00C44621">
      <w:pPr>
        <w:jc w:val="both"/>
      </w:pPr>
      <w:r w:rsidRPr="009E5EDF">
        <w:t xml:space="preserve">Going at an average speed of </w:t>
      </w:r>
      <w:r w:rsidR="00F2665D">
        <w:t xml:space="preserve">16 knots (ranged </w:t>
      </w:r>
      <w:r w:rsidR="00AE7982">
        <w:t>13</w:t>
      </w:r>
      <w:r w:rsidR="00A94BE2">
        <w:t>-17</w:t>
      </w:r>
      <w:r w:rsidRPr="009E5EDF">
        <w:t xml:space="preserve"> knots</w:t>
      </w:r>
      <w:r w:rsidR="00E214E7">
        <w:t>)</w:t>
      </w:r>
      <w:r w:rsidRPr="009E5EDF">
        <w:t xml:space="preserve">, XBTs were deployed every </w:t>
      </w:r>
      <w:r w:rsidR="00F2665D">
        <w:t xml:space="preserve">50 minutes (ranged </w:t>
      </w:r>
      <w:r w:rsidR="00AE7982">
        <w:t>62</w:t>
      </w:r>
      <w:r w:rsidR="00A94BE2">
        <w:t>-</w:t>
      </w:r>
      <w:r w:rsidR="00AE7982">
        <w:t>48</w:t>
      </w:r>
      <w:r w:rsidRPr="009E5EDF">
        <w:t xml:space="preserve"> </w:t>
      </w:r>
      <w:r w:rsidRPr="000B6569">
        <w:t>minutes</w:t>
      </w:r>
      <w:r w:rsidR="00F2665D">
        <w:t>)</w:t>
      </w:r>
      <w:r w:rsidRPr="000B6569">
        <w:t xml:space="preserve"> so as to provide a drop every 25 km. This provided a high density, high resolution section of the AX08. </w:t>
      </w:r>
      <w:r w:rsidR="00AE7982">
        <w:t>Due to poor weather conditions, this sampling plan was interrupted between 21:00 GMT on the 17</w:t>
      </w:r>
      <w:r w:rsidR="00AE7982" w:rsidRPr="00AE7982">
        <w:rPr>
          <w:vertAlign w:val="superscript"/>
        </w:rPr>
        <w:t>th</w:t>
      </w:r>
      <w:r w:rsidR="00AE7982">
        <w:t xml:space="preserve"> December -1</w:t>
      </w:r>
      <w:r w:rsidR="0098316C">
        <w:t>2</w:t>
      </w:r>
      <w:r w:rsidR="00AE7982">
        <w:t>:00 18</w:t>
      </w:r>
      <w:r w:rsidR="00AE7982" w:rsidRPr="00AE7982">
        <w:rPr>
          <w:vertAlign w:val="superscript"/>
        </w:rPr>
        <w:t>th</w:t>
      </w:r>
      <w:r w:rsidR="00AE7982">
        <w:t xml:space="preserve"> December</w:t>
      </w:r>
      <w:r w:rsidR="00D2721D">
        <w:t>, where a drop every 3 hours occurred (see above)</w:t>
      </w:r>
      <w:r w:rsidR="00AE7982">
        <w:t xml:space="preserve">. </w:t>
      </w:r>
    </w:p>
    <w:p w:rsidR="00DB091B" w:rsidRDefault="00D50478" w:rsidP="00C44621">
      <w:pPr>
        <w:jc w:val="both"/>
      </w:pPr>
      <w:r>
        <w:t>On the 9</w:t>
      </w:r>
      <w:r w:rsidRPr="00D50478">
        <w:rPr>
          <w:vertAlign w:val="superscript"/>
        </w:rPr>
        <w:t>th</w:t>
      </w:r>
      <w:r>
        <w:t xml:space="preserve"> December, Pin 7 on the Auto </w:t>
      </w:r>
      <w:r w:rsidRPr="00F7140F">
        <w:t>Launcher</w:t>
      </w:r>
      <w:r w:rsidR="00D57C59" w:rsidRPr="00F7140F">
        <w:t xml:space="preserve"> (ALX01</w:t>
      </w:r>
      <w:r w:rsidR="007C5E03" w:rsidRPr="00F7140F">
        <w:t>)</w:t>
      </w:r>
      <w:r w:rsidRPr="00F7140F">
        <w:t xml:space="preserve"> malfunctioned</w:t>
      </w:r>
      <w:r w:rsidRPr="00D50478">
        <w:t xml:space="preserve"> by refusing to come out again. As a result, tube 7</w:t>
      </w:r>
      <w:r w:rsidR="007C5E03" w:rsidRPr="00D50478">
        <w:t xml:space="preserve"> was removed from </w:t>
      </w:r>
      <w:r w:rsidR="007C5E03" w:rsidRPr="00F7140F">
        <w:t xml:space="preserve">the sequence and so the larger part of the cruise was completed using the remaining seven tubes. </w:t>
      </w:r>
      <w:r w:rsidR="00DB091B" w:rsidRPr="00DB091B">
        <w:t xml:space="preserve">On the </w:t>
      </w:r>
      <w:r w:rsidR="00DB091B">
        <w:t>1</w:t>
      </w:r>
      <w:r w:rsidR="00DB091B" w:rsidRPr="00DB091B">
        <w:t xml:space="preserve">9th December, </w:t>
      </w:r>
      <w:r w:rsidR="00DB091B">
        <w:t>Pin 3</w:t>
      </w:r>
      <w:r w:rsidR="00DB091B" w:rsidRPr="00DB091B">
        <w:t xml:space="preserve"> on the Auto Launcher (ALX01) malfunctioned by refusing to com</w:t>
      </w:r>
      <w:r w:rsidR="00DB091B">
        <w:t>e out again. As a result, tube 3</w:t>
      </w:r>
      <w:r w:rsidR="00DB091B" w:rsidRPr="00DB091B">
        <w:t xml:space="preserve"> was removed from the sequence and so the </w:t>
      </w:r>
      <w:r w:rsidR="00DB091B">
        <w:t>last two days</w:t>
      </w:r>
      <w:r w:rsidR="00DB091B" w:rsidRPr="00DB091B">
        <w:t xml:space="preserve"> of the cruise was completed using the remaining s</w:t>
      </w:r>
      <w:r w:rsidR="00DB091B">
        <w:t>ix</w:t>
      </w:r>
      <w:r w:rsidR="00DB091B" w:rsidRPr="00DB091B">
        <w:t xml:space="preserve"> tubes.</w:t>
      </w:r>
    </w:p>
    <w:p w:rsidR="007C5E03" w:rsidRDefault="00D57C59" w:rsidP="00C44621">
      <w:pPr>
        <w:jc w:val="both"/>
        <w:rPr>
          <w:highlight w:val="yellow"/>
        </w:rPr>
      </w:pPr>
      <w:r w:rsidRPr="00F7140F">
        <w:t xml:space="preserve">A recurring issue was that the tubes (5&amp;2) did not recognize that they had a probe in them – this was solved by either </w:t>
      </w:r>
      <w:proofErr w:type="spellStart"/>
      <w:r w:rsidRPr="00F7140F">
        <w:t>re”checking</w:t>
      </w:r>
      <w:proofErr w:type="spellEnd"/>
      <w:r w:rsidRPr="00F7140F">
        <w:t xml:space="preserve"> tubes” or adjusting the probes in the auto launcher. A frozen computer (during MK21 work), and alarms no longer working was solved by restarting the computer – to limit this issue, the computer was restarted every few days.</w:t>
      </w:r>
    </w:p>
    <w:p w:rsidR="000B6569" w:rsidRPr="00F2665D" w:rsidRDefault="000B6569" w:rsidP="00C44621">
      <w:pPr>
        <w:jc w:val="both"/>
      </w:pPr>
      <w:proofErr w:type="spellStart"/>
      <w:r w:rsidRPr="00F2665D">
        <w:t>Redrops</w:t>
      </w:r>
      <w:proofErr w:type="spellEnd"/>
      <w:r w:rsidRPr="00F2665D">
        <w:t xml:space="preserve">: </w:t>
      </w:r>
      <w:r w:rsidR="00810A56" w:rsidRPr="00F2665D">
        <w:t>5</w:t>
      </w:r>
    </w:p>
    <w:p w:rsidR="000B6569" w:rsidRPr="00F2665D" w:rsidRDefault="000B6569" w:rsidP="00C44621">
      <w:pPr>
        <w:jc w:val="both"/>
      </w:pPr>
      <w:r w:rsidRPr="00F2665D">
        <w:t>Faulty or problem probes: 6</w:t>
      </w:r>
    </w:p>
    <w:p w:rsidR="000B6569" w:rsidRPr="00F2665D" w:rsidRDefault="000B6569" w:rsidP="00C44621">
      <w:pPr>
        <w:jc w:val="both"/>
      </w:pPr>
      <w:r w:rsidRPr="00F2665D">
        <w:lastRenderedPageBreak/>
        <w:t xml:space="preserve">Lost probes (due to pin not coming out): </w:t>
      </w:r>
      <w:r w:rsidR="00CD1066" w:rsidRPr="00F2665D">
        <w:t>3</w:t>
      </w:r>
    </w:p>
    <w:p w:rsidR="007B17F6" w:rsidRPr="00F2665D" w:rsidRDefault="007B17F6" w:rsidP="007C5E03">
      <w:pPr>
        <w:rPr>
          <w:b/>
          <w:i/>
          <w:u w:val="single"/>
        </w:rPr>
      </w:pPr>
      <w:r w:rsidRPr="00F2665D">
        <w:rPr>
          <w:b/>
          <w:i/>
          <w:u w:val="single"/>
        </w:rPr>
        <w:t>Problems:</w:t>
      </w:r>
    </w:p>
    <w:p w:rsidR="00C44621" w:rsidRDefault="009E5EDF" w:rsidP="00C44621">
      <w:pPr>
        <w:jc w:val="both"/>
      </w:pPr>
      <w:r>
        <w:t xml:space="preserve">Argo </w:t>
      </w:r>
      <w:r w:rsidR="00C44621" w:rsidRPr="004D1AE9">
        <w:t>Float 7303 refused to gain a GPS signal (28</w:t>
      </w:r>
      <w:r w:rsidR="00C44621" w:rsidRPr="004D1AE9">
        <w:rPr>
          <w:vertAlign w:val="superscript"/>
        </w:rPr>
        <w:t>th</w:t>
      </w:r>
      <w:r w:rsidR="00C44621" w:rsidRPr="004D1AE9">
        <w:t xml:space="preserve"> November 2016), even though, startup sound and inflation/deflation occurred. A reattempt to start this float occurred on the 29</w:t>
      </w:r>
      <w:r w:rsidR="00C44621" w:rsidRPr="004D1AE9">
        <w:rPr>
          <w:vertAlign w:val="superscript"/>
        </w:rPr>
        <w:t>th</w:t>
      </w:r>
      <w:r w:rsidR="00C44621" w:rsidRPr="004D1AE9">
        <w:t xml:space="preserve"> and 30</w:t>
      </w:r>
      <w:r w:rsidR="00C44621" w:rsidRPr="004D1AE9">
        <w:rPr>
          <w:vertAlign w:val="superscript"/>
        </w:rPr>
        <w:t>th</w:t>
      </w:r>
      <w:r w:rsidR="00C44621" w:rsidRPr="004D1AE9">
        <w:t xml:space="preserve"> November.  </w:t>
      </w:r>
      <w:proofErr w:type="gramStart"/>
      <w:r w:rsidR="00C44621" w:rsidRPr="004D1AE9">
        <w:t>Received instructions not to deploy this float.</w:t>
      </w:r>
      <w:proofErr w:type="gramEnd"/>
    </w:p>
    <w:p w:rsidR="000B6569" w:rsidRDefault="000B6569" w:rsidP="00C44621">
      <w:pPr>
        <w:jc w:val="both"/>
      </w:pPr>
      <w:r>
        <w:t>Frozen computer problems were solved through restarting the system regularly.</w:t>
      </w:r>
    </w:p>
    <w:p w:rsidR="000B6569" w:rsidRDefault="000B6569" w:rsidP="00C44621">
      <w:pPr>
        <w:jc w:val="both"/>
      </w:pPr>
      <w:r>
        <w:t>A number of probes proved faulty as the system did not recognize they were in the auto launcher (checked connection before deemed faulty).</w:t>
      </w:r>
    </w:p>
    <w:p w:rsidR="000B6569" w:rsidRDefault="000B6569" w:rsidP="00C44621">
      <w:pPr>
        <w:jc w:val="both"/>
      </w:pPr>
      <w:r>
        <w:t>One probe lost</w:t>
      </w:r>
      <w:r w:rsidR="00CD1066">
        <w:t xml:space="preserve"> due to tube</w:t>
      </w:r>
      <w:r>
        <w:t xml:space="preserve"> </w:t>
      </w:r>
      <w:proofErr w:type="gramStart"/>
      <w:r>
        <w:t>7 ‘s</w:t>
      </w:r>
      <w:proofErr w:type="gramEnd"/>
      <w:r>
        <w:t xml:space="preserve"> pin not coming out again.</w:t>
      </w:r>
    </w:p>
    <w:p w:rsidR="00CD1066" w:rsidRDefault="00CD1066" w:rsidP="00C44621">
      <w:pPr>
        <w:jc w:val="both"/>
      </w:pPr>
      <w:r>
        <w:t>Two probes lost due to tube 3’s pin not coming out again.</w:t>
      </w:r>
    </w:p>
    <w:p w:rsidR="008E23A3" w:rsidRDefault="00CD1066" w:rsidP="00C44621">
      <w:pPr>
        <w:jc w:val="both"/>
      </w:pPr>
      <w:r>
        <w:t>Tube</w:t>
      </w:r>
      <w:r w:rsidR="008E23A3">
        <w:t xml:space="preserve"> 7 had to be removed from the system as the pin refused to come out again on 9 December.</w:t>
      </w:r>
    </w:p>
    <w:p w:rsidR="00CD1066" w:rsidRDefault="00CD1066" w:rsidP="00C44621">
      <w:pPr>
        <w:jc w:val="both"/>
      </w:pPr>
      <w:r>
        <w:t>Tube 3</w:t>
      </w:r>
      <w:r w:rsidRPr="00CD1066">
        <w:t xml:space="preserve"> had to be removed from the system as the pin refused to come out again on </w:t>
      </w:r>
      <w:r>
        <w:t>1</w:t>
      </w:r>
      <w:r w:rsidRPr="00CD1066">
        <w:t>9 December.</w:t>
      </w:r>
    </w:p>
    <w:p w:rsidR="00D57C59" w:rsidRPr="00D57C59" w:rsidRDefault="00D57C59" w:rsidP="00C44621">
      <w:pPr>
        <w:jc w:val="both"/>
      </w:pPr>
      <w:r>
        <w:t xml:space="preserve">The alarm system temporarily stopped working – this was solved through restarting the </w:t>
      </w:r>
      <w:r w:rsidRPr="00D57C59">
        <w:t>computer.</w:t>
      </w:r>
    </w:p>
    <w:p w:rsidR="00D57C59" w:rsidRDefault="00D57C59" w:rsidP="00C44621">
      <w:pPr>
        <w:jc w:val="both"/>
      </w:pPr>
      <w:r w:rsidRPr="00D57C59">
        <w:t xml:space="preserve">A recurring issue was that the tubes (5&amp;2) did not recognize that they had a probe in them – this was solved by either </w:t>
      </w:r>
      <w:proofErr w:type="spellStart"/>
      <w:r w:rsidRPr="00D57C59">
        <w:t>re”checking</w:t>
      </w:r>
      <w:proofErr w:type="spellEnd"/>
      <w:r w:rsidRPr="00D57C59">
        <w:t xml:space="preserve"> tubes” or adjusting the probes in the auto launcher.</w:t>
      </w:r>
    </w:p>
    <w:p w:rsidR="00D57C59" w:rsidRPr="00F2665D" w:rsidRDefault="00D57C59" w:rsidP="00C44621">
      <w:pPr>
        <w:jc w:val="both"/>
      </w:pPr>
      <w:r>
        <w:t xml:space="preserve">At one point the pin in tube 5 did not retract, however, after a verity of trouble shooting, this problem </w:t>
      </w:r>
      <w:r w:rsidRPr="00F2665D">
        <w:t>solved itself.</w:t>
      </w:r>
    </w:p>
    <w:p w:rsidR="007B17F6" w:rsidRPr="00F2665D" w:rsidRDefault="007B17F6" w:rsidP="007C5E03">
      <w:pPr>
        <w:rPr>
          <w:b/>
          <w:i/>
          <w:u w:val="single"/>
        </w:rPr>
      </w:pPr>
      <w:r w:rsidRPr="00F2665D">
        <w:rPr>
          <w:b/>
          <w:i/>
          <w:u w:val="single"/>
        </w:rPr>
        <w:t>Recommendations</w:t>
      </w:r>
      <w:r w:rsidR="004D1AE9" w:rsidRPr="00F2665D">
        <w:rPr>
          <w:b/>
          <w:i/>
          <w:u w:val="single"/>
        </w:rPr>
        <w:t xml:space="preserve">: </w:t>
      </w:r>
    </w:p>
    <w:p w:rsidR="004D1AE9" w:rsidRPr="004D1AE9" w:rsidRDefault="004D1AE9" w:rsidP="007C5E03">
      <w:r w:rsidRPr="004D1AE9">
        <w:t>There was no insulation tape in the equipment boxes. If it wasn’t for the electrician, this could have been quite a problem.</w:t>
      </w:r>
    </w:p>
    <w:p w:rsidR="007B17F6" w:rsidRPr="007B17F6" w:rsidRDefault="007B17F6" w:rsidP="007C5E03">
      <w:pPr>
        <w:rPr>
          <w:rFonts w:ascii="Arial" w:hAnsi="Arial" w:cs="Arial"/>
          <w:sz w:val="20"/>
          <w:szCs w:val="20"/>
        </w:rPr>
      </w:pPr>
      <w:r w:rsidRPr="007B17F6">
        <w:rPr>
          <w:b/>
          <w:i/>
          <w:u w:val="single"/>
        </w:rPr>
        <w:t>Equipment tools and supplies needed:</w:t>
      </w:r>
      <w:r w:rsidRPr="007B17F6">
        <w:rPr>
          <w:rFonts w:ascii="Arial" w:hAnsi="Arial" w:cs="Arial"/>
          <w:sz w:val="20"/>
          <w:szCs w:val="20"/>
        </w:rPr>
        <w:t xml:space="preserve"> </w:t>
      </w:r>
    </w:p>
    <w:p w:rsidR="007B17F6" w:rsidRPr="007B17F6" w:rsidRDefault="007B17F6" w:rsidP="007C5E03">
      <w:r w:rsidRPr="007B17F6">
        <w:t>S</w:t>
      </w:r>
      <w:r>
        <w:t>ilicone spray,</w:t>
      </w:r>
      <w:r w:rsidRPr="007B17F6">
        <w:t xml:space="preserve"> insulation tape</w:t>
      </w:r>
      <w:r w:rsidR="00F7140F">
        <w:t>, cable ties</w:t>
      </w:r>
      <w:r>
        <w:t xml:space="preserve"> and wire cutter</w:t>
      </w:r>
      <w:r w:rsidR="009E5EDF">
        <w:t xml:space="preserve"> (the brand new one broke during setup)</w:t>
      </w:r>
      <w:r>
        <w:t>.</w:t>
      </w:r>
    </w:p>
    <w:p w:rsidR="007C5E03" w:rsidRPr="00545CDE" w:rsidRDefault="007C5E03" w:rsidP="007C5E03">
      <w:pPr>
        <w:rPr>
          <w:b/>
          <w:i/>
          <w:u w:val="single"/>
        </w:rPr>
      </w:pPr>
      <w:r w:rsidRPr="00545CDE">
        <w:rPr>
          <w:b/>
          <w:i/>
          <w:u w:val="single"/>
        </w:rPr>
        <w:t>General Comments</w:t>
      </w:r>
    </w:p>
    <w:p w:rsidR="007C5E03" w:rsidRDefault="007C5E03" w:rsidP="00C44621">
      <w:pPr>
        <w:pBdr>
          <w:bottom w:val="single" w:sz="6" w:space="1" w:color="auto"/>
        </w:pBdr>
        <w:jc w:val="both"/>
      </w:pPr>
      <w:r w:rsidRPr="00545CDE">
        <w:t>The Maersk Vilnius is an ideal vessel for all types of deployments with the captain and crew being more than willing to assist with the deployments even during the early hours of the morning.</w:t>
      </w:r>
      <w:r w:rsidR="00545CDE" w:rsidRPr="00545CDE">
        <w:t xml:space="preserve"> The set up the Auto launcher makes for an easy </w:t>
      </w:r>
      <w:r w:rsidR="00545CDE" w:rsidRPr="00F2665D">
        <w:t>setup.</w:t>
      </w:r>
      <w:r w:rsidRPr="00F2665D">
        <w:t xml:space="preserve"> A huge thank you to the Captain </w:t>
      </w:r>
      <w:r w:rsidR="00F2665D" w:rsidRPr="00F2665D">
        <w:t xml:space="preserve">Ajay </w:t>
      </w:r>
      <w:proofErr w:type="spellStart"/>
      <w:r w:rsidR="00F2665D" w:rsidRPr="00F2665D">
        <w:t>Sreekumar</w:t>
      </w:r>
      <w:proofErr w:type="spellEnd"/>
      <w:r w:rsidR="00F2665D" w:rsidRPr="00F2665D">
        <w:t xml:space="preserve"> </w:t>
      </w:r>
      <w:r w:rsidRPr="00F2665D">
        <w:t>and crew of the Maersk Vilnius</w:t>
      </w:r>
      <w:proofErr w:type="gramStart"/>
      <w:r w:rsidRPr="00F2665D">
        <w:t>,</w:t>
      </w:r>
      <w:r w:rsidR="00F2665D" w:rsidRPr="00F2665D">
        <w:t xml:space="preserve"> </w:t>
      </w:r>
      <w:r w:rsidRPr="00F2665D">
        <w:t xml:space="preserve"> for</w:t>
      </w:r>
      <w:proofErr w:type="gramEnd"/>
      <w:r w:rsidRPr="00F2665D">
        <w:t xml:space="preserve"> all the effort and assistance, with the deployments and reloading during the early hours of the morning, and for the great hospitality aboard the cruise.</w:t>
      </w:r>
    </w:p>
    <w:p w:rsidR="007C5E03" w:rsidRDefault="007C5E03" w:rsidP="007C5E03">
      <w:pPr>
        <w:pBdr>
          <w:bottom w:val="single" w:sz="6" w:space="1" w:color="auto"/>
        </w:pBdr>
      </w:pPr>
    </w:p>
    <w:p w:rsidR="007C5E03" w:rsidRDefault="007C5E03"/>
    <w:sectPr w:rsidR="007C5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5E"/>
    <w:rsid w:val="000B6569"/>
    <w:rsid w:val="002212E6"/>
    <w:rsid w:val="0033293B"/>
    <w:rsid w:val="00376820"/>
    <w:rsid w:val="00402CBB"/>
    <w:rsid w:val="004D1AE9"/>
    <w:rsid w:val="004F6FFD"/>
    <w:rsid w:val="00545CDE"/>
    <w:rsid w:val="00667774"/>
    <w:rsid w:val="007B17F6"/>
    <w:rsid w:val="007C5E03"/>
    <w:rsid w:val="00806EC9"/>
    <w:rsid w:val="00810A56"/>
    <w:rsid w:val="008D30AB"/>
    <w:rsid w:val="008E23A3"/>
    <w:rsid w:val="0098316C"/>
    <w:rsid w:val="009D3EB1"/>
    <w:rsid w:val="009E5EDF"/>
    <w:rsid w:val="00A94BE2"/>
    <w:rsid w:val="00AE7982"/>
    <w:rsid w:val="00C44621"/>
    <w:rsid w:val="00C50F46"/>
    <w:rsid w:val="00CB7984"/>
    <w:rsid w:val="00CD1066"/>
    <w:rsid w:val="00D2721D"/>
    <w:rsid w:val="00D50478"/>
    <w:rsid w:val="00D57C59"/>
    <w:rsid w:val="00DB091B"/>
    <w:rsid w:val="00DD3F5E"/>
    <w:rsid w:val="00DE1FF9"/>
    <w:rsid w:val="00E214E7"/>
    <w:rsid w:val="00EA300A"/>
    <w:rsid w:val="00EB24FA"/>
    <w:rsid w:val="00F2665D"/>
    <w:rsid w:val="00F7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Fiona</cp:lastModifiedBy>
  <cp:revision>28</cp:revision>
  <dcterms:created xsi:type="dcterms:W3CDTF">2016-12-01T06:48:00Z</dcterms:created>
  <dcterms:modified xsi:type="dcterms:W3CDTF">2016-12-21T03:32:00Z</dcterms:modified>
</cp:coreProperties>
</file>