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BA9D8" w14:textId="77777777" w:rsidR="00C933A9" w:rsidRPr="00DD7E6D" w:rsidRDefault="00C933A9" w:rsidP="00C933A9">
      <w:pPr>
        <w:widowControl/>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17. </w:t>
      </w:r>
      <w:r w:rsidRPr="00DD7E6D">
        <w:rPr>
          <w:rFonts w:ascii="Times New Roman" w:eastAsia="Times New Roman" w:hAnsi="Times New Roman" w:cs="Times New Roman"/>
          <w:b/>
          <w:color w:val="000000"/>
        </w:rPr>
        <w:t>Convective Burst Module</w:t>
      </w:r>
    </w:p>
    <w:p w14:paraId="216F837F" w14:textId="77777777" w:rsidR="00C933A9" w:rsidRPr="00DD7E6D" w:rsidRDefault="00C933A9" w:rsidP="00C933A9">
      <w:pPr>
        <w:widowControl/>
        <w:spacing w:after="0"/>
        <w:jc w:val="center"/>
        <w:rPr>
          <w:rFonts w:ascii="Arial" w:eastAsia="Arial" w:hAnsi="Arial" w:cs="Arial"/>
          <w:color w:val="000000"/>
        </w:rPr>
      </w:pPr>
    </w:p>
    <w:p w14:paraId="4E146DEC" w14:textId="77777777" w:rsidR="00C933A9" w:rsidRPr="00B143B4" w:rsidRDefault="00C933A9" w:rsidP="00C933A9">
      <w:pPr>
        <w:widowControl/>
        <w:spacing w:after="0"/>
        <w:jc w:val="center"/>
        <w:rPr>
          <w:rFonts w:ascii="Times New Roman" w:eastAsia="Times New Roman" w:hAnsi="Times New Roman" w:cs="Times New Roman"/>
          <w:color w:val="000000"/>
        </w:rPr>
      </w:pPr>
      <w:r w:rsidRPr="00DD7E6D">
        <w:rPr>
          <w:rFonts w:ascii="Times New Roman" w:eastAsia="Times New Roman" w:hAnsi="Times New Roman" w:cs="Times New Roman"/>
          <w:color w:val="000000"/>
        </w:rPr>
        <w:t>Principal Investigator(s): Rob</w:t>
      </w:r>
      <w:r>
        <w:rPr>
          <w:rFonts w:ascii="Times New Roman" w:eastAsia="Times New Roman" w:hAnsi="Times New Roman" w:cs="Times New Roman"/>
          <w:color w:val="000000"/>
        </w:rPr>
        <w:t>ert Rogers, Altug Aksoy, Jon Zawislak, Leon Nguyen</w:t>
      </w:r>
    </w:p>
    <w:p w14:paraId="00C9E392" w14:textId="77777777" w:rsidR="00C933A9" w:rsidRPr="00DD7E6D" w:rsidRDefault="00C933A9" w:rsidP="00C933A9">
      <w:pPr>
        <w:widowControl/>
        <w:spacing w:after="0"/>
        <w:jc w:val="center"/>
        <w:rPr>
          <w:rFonts w:ascii="Arial" w:eastAsia="Arial" w:hAnsi="Arial" w:cs="Arial"/>
          <w:color w:val="000000"/>
        </w:rPr>
      </w:pPr>
    </w:p>
    <w:p w14:paraId="5C2C1853" w14:textId="77777777" w:rsidR="00C933A9" w:rsidRPr="00DD7E6D" w:rsidRDefault="00C933A9" w:rsidP="00C933A9">
      <w:pPr>
        <w:widowControl/>
        <w:spacing w:after="0"/>
        <w:jc w:val="center"/>
        <w:rPr>
          <w:rFonts w:ascii="Arial" w:eastAsia="Arial" w:hAnsi="Arial" w:cs="Arial"/>
          <w:color w:val="000000"/>
        </w:rPr>
      </w:pPr>
    </w:p>
    <w:p w14:paraId="22AE2283" w14:textId="77777777" w:rsidR="00C933A9" w:rsidRPr="00DD7E6D" w:rsidRDefault="00C933A9" w:rsidP="00C933A9">
      <w:pPr>
        <w:widowControl/>
        <w:spacing w:after="120"/>
        <w:jc w:val="both"/>
        <w:rPr>
          <w:rFonts w:ascii="Arial" w:eastAsia="Arial" w:hAnsi="Arial" w:cs="Arial"/>
          <w:color w:val="000000"/>
        </w:rPr>
      </w:pPr>
      <w:r w:rsidRPr="00DD7E6D">
        <w:rPr>
          <w:rFonts w:ascii="Times New Roman" w:eastAsia="Times New Roman" w:hAnsi="Times New Roman" w:cs="Times New Roman"/>
          <w:b/>
          <w:color w:val="000000"/>
        </w:rPr>
        <w:t xml:space="preserve">Links to IFEX: </w:t>
      </w:r>
    </w:p>
    <w:p w14:paraId="0D6ED249" w14:textId="77777777" w:rsidR="00C933A9" w:rsidRPr="00DD7E6D" w:rsidRDefault="00C933A9" w:rsidP="00C933A9">
      <w:pPr>
        <w:widowControl/>
        <w:numPr>
          <w:ilvl w:val="0"/>
          <w:numId w:val="1"/>
        </w:numPr>
        <w:spacing w:after="120" w:line="240" w:lineRule="auto"/>
        <w:ind w:left="270" w:hanging="270"/>
        <w:jc w:val="both"/>
        <w:rPr>
          <w:rFonts w:ascii="Times New Roman" w:eastAsia="Times New Roman" w:hAnsi="Times New Roman" w:cs="Times New Roman"/>
          <w:b/>
          <w:color w:val="000000"/>
        </w:rPr>
      </w:pPr>
      <w:r w:rsidRPr="00DD7E6D">
        <w:rPr>
          <w:rFonts w:ascii="Times New Roman" w:eastAsia="Times New Roman" w:hAnsi="Times New Roman" w:cs="Times New Roman"/>
          <w:b/>
          <w:color w:val="000000"/>
        </w:rPr>
        <w:t xml:space="preserve">Goal 1: </w:t>
      </w:r>
      <w:r w:rsidRPr="00DD7E6D">
        <w:rPr>
          <w:rFonts w:ascii="Times New Roman" w:eastAsia="Times New Roman" w:hAnsi="Times New Roman" w:cs="Times New Roman"/>
          <w:color w:val="000000"/>
        </w:rPr>
        <w:t>Collect observations that span the TC life cycle in a variety of environments for model initialization and evaluation.</w:t>
      </w:r>
    </w:p>
    <w:p w14:paraId="6F85F410" w14:textId="77777777" w:rsidR="00C933A9" w:rsidRPr="009F1399" w:rsidRDefault="00C933A9" w:rsidP="00C933A9">
      <w:pPr>
        <w:widowControl/>
        <w:numPr>
          <w:ilvl w:val="0"/>
          <w:numId w:val="1"/>
        </w:numPr>
        <w:spacing w:after="120" w:line="240" w:lineRule="auto"/>
        <w:ind w:left="270" w:hanging="270"/>
        <w:jc w:val="both"/>
        <w:rPr>
          <w:rFonts w:ascii="Times New Roman" w:eastAsia="Times New Roman" w:hAnsi="Times New Roman" w:cs="Times New Roman"/>
          <w:b/>
          <w:color w:val="000000"/>
        </w:rPr>
      </w:pPr>
      <w:r w:rsidRPr="00DD7E6D">
        <w:rPr>
          <w:rFonts w:ascii="Times New Roman" w:eastAsia="Times New Roman" w:hAnsi="Times New Roman" w:cs="Times New Roman"/>
          <w:b/>
          <w:color w:val="000000"/>
        </w:rPr>
        <w:t xml:space="preserve">Goal 3: </w:t>
      </w:r>
      <w:r w:rsidRPr="00DD7E6D">
        <w:rPr>
          <w:rFonts w:ascii="Times New Roman" w:eastAsia="Times New Roman" w:hAnsi="Times New Roman" w:cs="Times New Roman"/>
          <w:color w:val="000000"/>
        </w:rPr>
        <w:t>Improve understanding of the physical processes important in intensity change for a TC at all stages of its lifecycle.</w:t>
      </w:r>
    </w:p>
    <w:p w14:paraId="00F0F6D6" w14:textId="77777777" w:rsidR="00C933A9" w:rsidRPr="00DD7E6D" w:rsidRDefault="00C933A9" w:rsidP="00C933A9">
      <w:pPr>
        <w:widowControl/>
        <w:spacing w:after="120" w:line="240" w:lineRule="auto"/>
        <w:ind w:left="270"/>
        <w:jc w:val="both"/>
        <w:rPr>
          <w:rFonts w:ascii="Times New Roman" w:eastAsia="Times New Roman" w:hAnsi="Times New Roman" w:cs="Times New Roman"/>
          <w:b/>
          <w:color w:val="000000"/>
        </w:rPr>
      </w:pPr>
    </w:p>
    <w:p w14:paraId="373A2E4F" w14:textId="77777777" w:rsidR="00C933A9" w:rsidRPr="00DD7E6D" w:rsidRDefault="00C933A9" w:rsidP="00C933A9">
      <w:pPr>
        <w:widowControl/>
        <w:spacing w:after="120"/>
        <w:jc w:val="both"/>
        <w:rPr>
          <w:rFonts w:ascii="Times New Roman" w:eastAsia="Times New Roman" w:hAnsi="Times New Roman" w:cs="Times New Roman"/>
          <w:b/>
          <w:color w:val="000000"/>
        </w:rPr>
      </w:pPr>
      <w:r w:rsidRPr="00DD7E6D">
        <w:rPr>
          <w:rFonts w:ascii="Times New Roman" w:eastAsia="Times New Roman" w:hAnsi="Times New Roman" w:cs="Times New Roman"/>
          <w:b/>
          <w:color w:val="000000"/>
        </w:rPr>
        <w:t xml:space="preserve">Motivation: </w:t>
      </w:r>
    </w:p>
    <w:p w14:paraId="4E0F59E0" w14:textId="77777777" w:rsidR="00C933A9" w:rsidRPr="00DD7E6D" w:rsidRDefault="00C933A9" w:rsidP="00C933A9">
      <w:pPr>
        <w:widowControl/>
        <w:spacing w:after="120" w:line="240" w:lineRule="auto"/>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The objectives are to obtain a quantitative description of the kinematic and thermodynamic structure and evolution of intense convective systems (convective bursts) and the nearby environment to examine their role in TC intensity change.  </w:t>
      </w:r>
    </w:p>
    <w:p w14:paraId="3DF7CF20" w14:textId="77777777" w:rsidR="00C933A9" w:rsidRPr="00DD7E6D" w:rsidRDefault="00C933A9" w:rsidP="00C933A9">
      <w:pPr>
        <w:widowControl/>
        <w:spacing w:after="120"/>
        <w:jc w:val="both"/>
        <w:rPr>
          <w:rFonts w:ascii="Times New Roman" w:eastAsia="Times New Roman" w:hAnsi="Times New Roman" w:cs="Times New Roman"/>
          <w:color w:val="000000"/>
        </w:rPr>
      </w:pPr>
      <w:r w:rsidRPr="00DD7E6D">
        <w:rPr>
          <w:rFonts w:ascii="Times New Roman" w:eastAsia="Times New Roman" w:hAnsi="Times New Roman" w:cs="Times New Roman"/>
          <w:b/>
          <w:color w:val="000000"/>
        </w:rPr>
        <w:t xml:space="preserve">Background: </w:t>
      </w:r>
    </w:p>
    <w:p w14:paraId="66D1D5EA" w14:textId="77777777" w:rsidR="00C933A9" w:rsidRPr="00DD7E6D" w:rsidRDefault="00C933A9" w:rsidP="00C933A9">
      <w:pPr>
        <w:widowControl/>
        <w:spacing w:after="120" w:line="240" w:lineRule="auto"/>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It has long been known that deep convection is an integral component of TC structure.  What has received greater attention in recent years is the potential role that deep convection, termed here “convective bursts”, or CBs, representing the peak updrafts and highest echo tops, plays in TC evolution, in particular intensity evolution. Various hypotheses attribute their contribution to TC intensification by vortex gradient adjustment to the imposed diabatic heating in the high-inertial stability region inside the radius of maximum wind (RMW) (e.g.,</w:t>
      </w:r>
      <w:r w:rsidRPr="00DD7E6D">
        <w:rPr>
          <w:rFonts w:ascii="Arial" w:eastAsia="Arial" w:hAnsi="Arial" w:cs="Arial"/>
          <w:color w:val="000000"/>
        </w:rPr>
        <w:t xml:space="preserve"> </w:t>
      </w:r>
      <w:r w:rsidRPr="00DD7E6D">
        <w:rPr>
          <w:rFonts w:ascii="Times New Roman" w:eastAsia="Times New Roman" w:hAnsi="Times New Roman" w:cs="Times New Roman"/>
          <w:color w:val="000000"/>
        </w:rPr>
        <w:t>Shapiro and Willoughby 1982, Schubert and Hack 1982, Hack and Schubert 1986, Nolan and Grasso 2003, Nolan et al. 2007, Vigh and Schubert 2009, Pendergrass and Willoughby 2009, Rogers et al. 2013, 2015, 2016), convergence of angular momentum surfaces in the lower troposphere and boundary layer (Smith and Montgomery 2016), upper-level subsidence warming around the CB periphery (e.g., Heymsfield et al. 2001, Guimond et al. 2010, Rogers 2010, Zhang and Chen 2012, Chen and Zhang 2013, Chen and Gopal 2015), stretching and axisymmetrization in vortical hot towers (Hendricks et al. 2004, Montgomery et al. 2006, Reasor et al. 2009), and vortex alignment/downshear reformation (Reasor et al. 2009, Molinari and Vollaro 2010, Nguyen and Molinari 2012, Reasor and Eastin 2012, Stevenson et el. 2014, Rogers et al. 2015, Nguyen and Molinari 2015).  While these studies have emphasized the role of deep convection in TC intensification, other studies have focused on the role of shallow to moderate convection, and even stratiform precipitation, in initiating TC intensification (Kieper and Jiang 2012, Zagrodnik and Jiang 2014, Tao and Jiang 2015, Tao et al. 2017, Nguyen et al. 2017).  Common to these and other (e.g., Miyamoto and Takemi 2015) studies, though, is that TC intensification is favored when precipitation, including CBs, are preferentially located inside the RMW with a maximum azimuthal distribution.</w:t>
      </w:r>
    </w:p>
    <w:p w14:paraId="1B08634D" w14:textId="77777777" w:rsidR="00C933A9" w:rsidRPr="00DD7E6D" w:rsidRDefault="00C933A9" w:rsidP="00C933A9">
      <w:pPr>
        <w:widowControl/>
        <w:spacing w:after="120" w:line="240" w:lineRule="auto"/>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Vertical shear is one factor that has been shown to be important in organizing precipitation, including CBs, azimuthally around the TC vortex.  This has generally been attributed to the fact that vertical shear tilts the vortex, leading to preferred regions of vortex-scale low-level convergence and upward motion downshear and low-level divergence and subsidence upshear (Jones 1995, Bender 1997, Frank and Ritchie 2001, Black et al. 2002, Corbosiero and Molinari 2003, Rogers et al. 2003, Braun et al. 2006, Wu et al. 2006, Reasor et al. 2009, Reasor and Eastin 2012, Reasor et al. 2013, Dolling and Barnes 2014, DeHart et al. 2014).  Recent composite studies of vortices in shear using airborne Doppler radar have shown that the shear-induced circulations are maximized downshear right (DSR) (low-level convergence/upward motion) and upshear left (USL) (low-level divergence/downward motion) (Reasor et al. 2013, DeHart et al. 2014).  A similar composite methodology has been performed in a CB-relative coordinate system (Wadler et al. 2017).  This </w:t>
      </w:r>
      <w:r w:rsidRPr="00DD7E6D">
        <w:rPr>
          <w:rFonts w:ascii="Times New Roman" w:eastAsia="Times New Roman" w:hAnsi="Times New Roman" w:cs="Times New Roman"/>
          <w:color w:val="000000"/>
        </w:rPr>
        <w:lastRenderedPageBreak/>
        <w:t>study found that the peak updraft magnitude and altitude for CBs was minimized DSR, consistent with the notion that this is the quadrant where CBs are initiated.  Peak updraft magnitude and altitude increase in the DSL quadrant, as the CBs mature, and they reach their highest and strongest values USL.  A similar shear-relative azimuthal relationship was found for echo top height.  Significantly, when stratifying TCs by intensity change, it was found that the most significant differences in CB structure between intensifying and non-intensifying TCs were located in the USL quadrant.  Intensifying TCs have CBs with stronger peak updrafts, at a higher altitude, with higher echo tops in the USL quadrant than non-intensifying TCs.  This relationship suggests that the structure and evolution of CBs, which are to some extent a function of the local environment from which they initiate downshear and mature upshear -- including convective available potential energy, midlevel humidity, and subsidence upshear (Zawislak et al. 2016, Rogers et al. 2016, Nguyen et al. 2017) -- is an important factor to consider in assessing the potential for a TC to intensify.</w:t>
      </w:r>
    </w:p>
    <w:p w14:paraId="2BD64D07" w14:textId="77777777" w:rsidR="00C933A9" w:rsidRPr="00DD7E6D" w:rsidRDefault="00C933A9" w:rsidP="00C933A9">
      <w:pPr>
        <w:widowControl/>
        <w:spacing w:after="120" w:line="240" w:lineRule="auto"/>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It should be noted that the above descriptions presume that CBs do translate downwind, i.e., upshear.  However, in some situations, mostly revealed from modeling studies (Munsell et al. 2017, Chen et al. 2017), CBs can remain “trapped” on the downshear side.  In fact, cases where the CBs remain downshear were more likely to be associated with non-intensifying periods of TC evolution.  This is consistent with the notion of greater azimuthal symmetry of diabatic heating being associated with TC intensification.  CBs propagating into the upshear quadrants may also be related to a greater likelihood of vortex alignment, as revealed in the observational analysis of Hurricane Earl (2010; Rogers et al. 2015) and a WRF-ARW ensemble forecast of Edouard (2014; Munsell et al. 2017).</w:t>
      </w:r>
    </w:p>
    <w:p w14:paraId="5755C707" w14:textId="77777777" w:rsidR="00C933A9" w:rsidRPr="00DD7E6D" w:rsidRDefault="00C933A9" w:rsidP="00C933A9">
      <w:pPr>
        <w:widowControl/>
        <w:spacing w:after="120" w:line="240" w:lineRule="auto"/>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The results described above are valid for composites of many different CBs from many different TCs.  They therefore lack the temporal continuity needed to measure the structure of specific individual (or groups of) CBs, and how they evolve in a shear-relative sense.  The purpose of this module is to repeatedly sample individual (or groups of) CBs to provide this temporal continuity.</w:t>
      </w:r>
    </w:p>
    <w:p w14:paraId="10C14E4F" w14:textId="77777777" w:rsidR="00C933A9" w:rsidRPr="00DD7E6D" w:rsidRDefault="00C933A9" w:rsidP="00C933A9">
      <w:pPr>
        <w:widowControl/>
        <w:spacing w:after="120"/>
        <w:jc w:val="both"/>
        <w:rPr>
          <w:rFonts w:ascii="Times New Roman" w:eastAsia="Times New Roman" w:hAnsi="Times New Roman" w:cs="Times New Roman"/>
          <w:color w:val="000000"/>
        </w:rPr>
      </w:pPr>
      <w:r w:rsidRPr="00DD7E6D">
        <w:rPr>
          <w:rFonts w:ascii="Times New Roman" w:eastAsia="Times New Roman" w:hAnsi="Times New Roman" w:cs="Times New Roman"/>
          <w:b/>
          <w:color w:val="000000"/>
        </w:rPr>
        <w:t xml:space="preserve">Hypotheses: </w:t>
      </w:r>
    </w:p>
    <w:p w14:paraId="62E5DC5A" w14:textId="77777777" w:rsidR="00C933A9" w:rsidRPr="00DD7E6D" w:rsidRDefault="00C933A9" w:rsidP="00C933A9">
      <w:pPr>
        <w:widowControl/>
        <w:spacing w:after="12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The following hypotheses will guide the sampling strategies for CBs.  One set of hypotheses is for CBs that translate downwind/upshear, the other set is for CBs that remain confined downshear:</w:t>
      </w:r>
    </w:p>
    <w:p w14:paraId="2743569E" w14:textId="77777777" w:rsidR="00C933A9" w:rsidRPr="00DD7E6D" w:rsidRDefault="00C933A9" w:rsidP="00C933A9">
      <w:pPr>
        <w:widowControl/>
        <w:numPr>
          <w:ilvl w:val="0"/>
          <w:numId w:val="2"/>
        </w:numPr>
        <w:spacing w:after="120" w:line="240" w:lineRule="auto"/>
        <w:ind w:left="270" w:hanging="270"/>
        <w:contextualSpacing/>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CBs are preferentially initiated in the DSR quadrant; as such, the updraft maxima </w:t>
      </w:r>
      <w:proofErr w:type="gramStart"/>
      <w:r w:rsidRPr="00DD7E6D">
        <w:rPr>
          <w:rFonts w:ascii="Times New Roman" w:eastAsia="Times New Roman" w:hAnsi="Times New Roman" w:cs="Times New Roman"/>
          <w:color w:val="000000"/>
        </w:rPr>
        <w:t>is</w:t>
      </w:r>
      <w:proofErr w:type="gramEnd"/>
      <w:r w:rsidRPr="00DD7E6D">
        <w:rPr>
          <w:rFonts w:ascii="Times New Roman" w:eastAsia="Times New Roman" w:hAnsi="Times New Roman" w:cs="Times New Roman"/>
          <w:color w:val="000000"/>
        </w:rPr>
        <w:t xml:space="preserve"> likely to be weaker and at a lower altitude in this quadrant;  </w:t>
      </w:r>
    </w:p>
    <w:p w14:paraId="5D5EB0C8" w14:textId="77777777" w:rsidR="00C933A9" w:rsidRPr="00DD7E6D" w:rsidRDefault="00C933A9" w:rsidP="00C933A9">
      <w:pPr>
        <w:widowControl/>
        <w:spacing w:after="120" w:line="240" w:lineRule="auto"/>
        <w:ind w:left="270" w:hanging="270"/>
        <w:contextualSpacing/>
        <w:jc w:val="both"/>
        <w:rPr>
          <w:rFonts w:ascii="Times New Roman" w:eastAsia="Times New Roman" w:hAnsi="Times New Roman" w:cs="Times New Roman"/>
          <w:i/>
          <w:color w:val="000000"/>
        </w:rPr>
      </w:pPr>
    </w:p>
    <w:p w14:paraId="14B0CA24" w14:textId="77777777" w:rsidR="00C933A9" w:rsidRDefault="00C933A9" w:rsidP="00C933A9">
      <w:pPr>
        <w:widowControl/>
        <w:spacing w:after="120" w:line="240" w:lineRule="auto"/>
        <w:ind w:left="270" w:hanging="270"/>
        <w:contextualSpacing/>
        <w:jc w:val="both"/>
        <w:rPr>
          <w:rFonts w:ascii="Times New Roman" w:eastAsia="Times New Roman" w:hAnsi="Times New Roman" w:cs="Times New Roman"/>
          <w:i/>
          <w:color w:val="000000"/>
        </w:rPr>
      </w:pPr>
      <w:r w:rsidRPr="00DD7E6D">
        <w:rPr>
          <w:rFonts w:ascii="Times New Roman" w:eastAsia="Times New Roman" w:hAnsi="Times New Roman" w:cs="Times New Roman"/>
          <w:i/>
          <w:color w:val="000000"/>
        </w:rPr>
        <w:t>For CBs translating downwind/upshear:</w:t>
      </w:r>
    </w:p>
    <w:p w14:paraId="5D47869E" w14:textId="77777777" w:rsidR="00C933A9" w:rsidRPr="00DD7E6D" w:rsidRDefault="00C933A9" w:rsidP="00C933A9">
      <w:pPr>
        <w:widowControl/>
        <w:spacing w:after="120" w:line="240" w:lineRule="auto"/>
        <w:ind w:left="270" w:hanging="270"/>
        <w:contextualSpacing/>
        <w:jc w:val="both"/>
        <w:rPr>
          <w:rFonts w:ascii="Times New Roman" w:eastAsia="Times New Roman" w:hAnsi="Times New Roman" w:cs="Times New Roman"/>
          <w:i/>
          <w:color w:val="000000"/>
        </w:rPr>
      </w:pPr>
    </w:p>
    <w:p w14:paraId="1C043670" w14:textId="77777777" w:rsidR="00C933A9" w:rsidRPr="00DD7E6D" w:rsidRDefault="00C933A9" w:rsidP="00C933A9">
      <w:pPr>
        <w:widowControl/>
        <w:numPr>
          <w:ilvl w:val="0"/>
          <w:numId w:val="2"/>
        </w:numPr>
        <w:spacing w:after="120" w:line="240" w:lineRule="auto"/>
        <w:ind w:left="270" w:hanging="270"/>
        <w:contextualSpacing/>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Traveling downwind into the DSL quadrant, peak updrafts will strengthen and be located at a higher altitude;  </w:t>
      </w:r>
    </w:p>
    <w:p w14:paraId="68A934C3" w14:textId="77777777" w:rsidR="00C933A9" w:rsidRPr="00DD7E6D" w:rsidRDefault="00C933A9" w:rsidP="00C933A9">
      <w:pPr>
        <w:widowControl/>
        <w:numPr>
          <w:ilvl w:val="0"/>
          <w:numId w:val="2"/>
        </w:numPr>
        <w:spacing w:after="120" w:line="240" w:lineRule="auto"/>
        <w:ind w:left="270" w:hanging="270"/>
        <w:contextualSpacing/>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The strength of the CB in the USL quadrant (as measured by strength and height of peak updraft and echo top height relative to the DSL quadrant) will vary depending on the local, vortex-scale environment of the convection.  This environment includes midlevel humidity, strength of subsidence upshear, and sea surface temperature (and CAPE) on the downshear side of the TC;</w:t>
      </w:r>
    </w:p>
    <w:p w14:paraId="3E5A0105" w14:textId="77777777" w:rsidR="00C933A9" w:rsidRPr="00DD7E6D" w:rsidRDefault="00C933A9" w:rsidP="00C933A9">
      <w:pPr>
        <w:widowControl/>
        <w:numPr>
          <w:ilvl w:val="0"/>
          <w:numId w:val="2"/>
        </w:numPr>
        <w:spacing w:after="120" w:line="240" w:lineRule="auto"/>
        <w:ind w:left="270" w:hanging="270"/>
        <w:contextualSpacing/>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If the CB strength USL is higher (lower) than DSL, the TC will intensify (not intensify).</w:t>
      </w:r>
    </w:p>
    <w:p w14:paraId="1DE5F10A" w14:textId="77777777" w:rsidR="00C933A9" w:rsidRPr="00DD7E6D" w:rsidRDefault="00C933A9" w:rsidP="00C933A9">
      <w:pPr>
        <w:widowControl/>
        <w:spacing w:after="120" w:line="240" w:lineRule="auto"/>
        <w:ind w:left="270" w:hanging="270"/>
        <w:contextualSpacing/>
        <w:jc w:val="both"/>
        <w:rPr>
          <w:rFonts w:ascii="Times New Roman" w:eastAsia="Times New Roman" w:hAnsi="Times New Roman" w:cs="Times New Roman"/>
          <w:color w:val="000000"/>
        </w:rPr>
      </w:pPr>
    </w:p>
    <w:p w14:paraId="195CC668" w14:textId="77777777" w:rsidR="00C933A9" w:rsidRDefault="00C933A9" w:rsidP="00C933A9">
      <w:pPr>
        <w:widowControl/>
        <w:spacing w:after="120" w:line="240" w:lineRule="auto"/>
        <w:ind w:left="270" w:hanging="270"/>
        <w:contextualSpacing/>
        <w:jc w:val="both"/>
        <w:rPr>
          <w:rFonts w:ascii="Times New Roman" w:eastAsia="Times New Roman" w:hAnsi="Times New Roman" w:cs="Times New Roman"/>
          <w:i/>
          <w:color w:val="000000"/>
        </w:rPr>
      </w:pPr>
      <w:r w:rsidRPr="00DD7E6D">
        <w:rPr>
          <w:rFonts w:ascii="Times New Roman" w:eastAsia="Times New Roman" w:hAnsi="Times New Roman" w:cs="Times New Roman"/>
          <w:i/>
          <w:color w:val="000000"/>
        </w:rPr>
        <w:t>For CBs remaining confined downshear:</w:t>
      </w:r>
    </w:p>
    <w:p w14:paraId="173438FC" w14:textId="77777777" w:rsidR="00C933A9" w:rsidRPr="00DD7E6D" w:rsidRDefault="00C933A9" w:rsidP="00C933A9">
      <w:pPr>
        <w:widowControl/>
        <w:spacing w:after="120" w:line="240" w:lineRule="auto"/>
        <w:ind w:left="270" w:hanging="270"/>
        <w:contextualSpacing/>
        <w:jc w:val="both"/>
        <w:rPr>
          <w:rFonts w:ascii="Times New Roman" w:eastAsia="Times New Roman" w:hAnsi="Times New Roman" w:cs="Times New Roman"/>
          <w:i/>
          <w:color w:val="000000"/>
        </w:rPr>
      </w:pPr>
    </w:p>
    <w:p w14:paraId="497ACDAC" w14:textId="77777777" w:rsidR="00C933A9" w:rsidRPr="00DD7E6D" w:rsidRDefault="00C933A9" w:rsidP="00C933A9">
      <w:pPr>
        <w:widowControl/>
        <w:numPr>
          <w:ilvl w:val="0"/>
          <w:numId w:val="2"/>
        </w:numPr>
        <w:spacing w:after="120" w:line="240" w:lineRule="auto"/>
        <w:ind w:left="270" w:hanging="270"/>
        <w:contextualSpacing/>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The structural evolution will follow a similar path to those CBs translating downwind/upshear; i.e., updraft peaks beginning in lower to middle troposphere, then ascending with time before becoming dominated by downdrafts and collapse while remaining downshear</w:t>
      </w:r>
    </w:p>
    <w:p w14:paraId="07312D2F" w14:textId="77777777" w:rsidR="00C933A9" w:rsidRDefault="00C933A9" w:rsidP="00C933A9">
      <w:pPr>
        <w:widowControl/>
        <w:numPr>
          <w:ilvl w:val="0"/>
          <w:numId w:val="2"/>
        </w:numPr>
        <w:spacing w:after="120" w:line="240" w:lineRule="auto"/>
        <w:ind w:left="270" w:hanging="270"/>
        <w:contextualSpacing/>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TC will not intensify</w:t>
      </w:r>
    </w:p>
    <w:p w14:paraId="049F148F" w14:textId="77777777" w:rsidR="00C933A9" w:rsidRPr="00DD7E6D" w:rsidRDefault="00C933A9" w:rsidP="00C933A9">
      <w:pPr>
        <w:widowControl/>
        <w:spacing w:after="120" w:line="240" w:lineRule="auto"/>
        <w:ind w:left="270"/>
        <w:contextualSpacing/>
        <w:jc w:val="both"/>
        <w:rPr>
          <w:rFonts w:ascii="Times New Roman" w:eastAsia="Times New Roman" w:hAnsi="Times New Roman" w:cs="Times New Roman"/>
          <w:color w:val="000000"/>
        </w:rPr>
      </w:pPr>
    </w:p>
    <w:p w14:paraId="65E45311" w14:textId="77777777" w:rsidR="00C933A9" w:rsidRPr="00DD7E6D" w:rsidRDefault="00C933A9" w:rsidP="00C933A9">
      <w:pPr>
        <w:widowControl/>
        <w:spacing w:after="120"/>
        <w:jc w:val="both"/>
        <w:rPr>
          <w:rFonts w:ascii="Times New Roman" w:eastAsia="Times New Roman" w:hAnsi="Times New Roman" w:cs="Times New Roman"/>
          <w:color w:val="000000"/>
        </w:rPr>
      </w:pPr>
      <w:r w:rsidRPr="00DD7E6D">
        <w:rPr>
          <w:rFonts w:ascii="Times New Roman" w:eastAsia="Times New Roman" w:hAnsi="Times New Roman" w:cs="Times New Roman"/>
          <w:b/>
          <w:color w:val="000000"/>
        </w:rPr>
        <w:t xml:space="preserve">Experiment/Module Description: </w:t>
      </w:r>
    </w:p>
    <w:p w14:paraId="035397F5" w14:textId="77777777" w:rsidR="00C933A9" w:rsidRPr="00DD7E6D" w:rsidRDefault="00C933A9" w:rsidP="00C933A9">
      <w:pPr>
        <w:widowControl/>
        <w:spacing w:after="0" w:line="240" w:lineRule="auto"/>
        <w:ind w:right="5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This is a stand-alone module that takes 1-2 h to complete.  Execution is dependent on system attributes, aircraft fuel and weight restrictions, and proximity to operations base. It can be flown separately within a mission designed to study local areas of convection or at the end of one of the survey patterns. Once a local area of intense convection is identified, the P-3 will transit at altitude (10-12 kft) to the nearest point just outside of the convective cores a</w:t>
      </w:r>
      <w:r>
        <w:rPr>
          <w:rFonts w:ascii="Times New Roman" w:eastAsia="Times New Roman" w:hAnsi="Times New Roman" w:cs="Times New Roman"/>
          <w:color w:val="000000"/>
        </w:rPr>
        <w:t xml:space="preserve">nd sample the convective area. </w:t>
      </w:r>
      <w:r w:rsidRPr="00DD7E6D">
        <w:rPr>
          <w:rFonts w:ascii="Times New Roman" w:eastAsia="Times New Roman" w:hAnsi="Times New Roman" w:cs="Times New Roman"/>
          <w:color w:val="000000"/>
        </w:rPr>
        <w:t>The sampling pattern will be a series of inbound/outbound radial penetrations or bowtie patterns (when sampling a CB near the radius of maximum wind of a tropical storm or hurricane).  If the CB is at or near the RMW, repeated sampling can allow for a following of the burst around the storm.  This is especially useful to sample the structural evolution of the burst as it moves around the storm.  If the CB remains confined to the downshear side of the TC rather than translate upshear, the pattern should still be flown.</w:t>
      </w:r>
    </w:p>
    <w:p w14:paraId="38F9513F" w14:textId="77777777" w:rsidR="00C933A9" w:rsidRPr="00DD7E6D" w:rsidRDefault="00C933A9" w:rsidP="00C933A9">
      <w:pPr>
        <w:widowControl/>
        <w:spacing w:after="0" w:line="240" w:lineRule="auto"/>
        <w:ind w:right="50"/>
        <w:jc w:val="both"/>
        <w:rPr>
          <w:rFonts w:ascii="Helvetica" w:eastAsia="Times New Roman" w:hAnsi="Helvetica" w:cs="Times New Roman"/>
          <w:b/>
          <w:color w:val="000000"/>
        </w:rPr>
      </w:pPr>
    </w:p>
    <w:p w14:paraId="4FAE9D0E" w14:textId="77777777" w:rsidR="00C933A9" w:rsidRPr="00DD7E6D" w:rsidRDefault="00C933A9" w:rsidP="00C933A9">
      <w:pPr>
        <w:widowControl/>
        <w:spacing w:after="120"/>
        <w:jc w:val="both"/>
        <w:rPr>
          <w:rFonts w:ascii="Times New Roman" w:eastAsia="Times New Roman" w:hAnsi="Times New Roman" w:cs="Times New Roman"/>
          <w:b/>
          <w:color w:val="000000"/>
        </w:rPr>
      </w:pPr>
      <w:r w:rsidRPr="00DD7E6D">
        <w:rPr>
          <w:rFonts w:ascii="Times New Roman" w:eastAsia="Times New Roman" w:hAnsi="Times New Roman" w:cs="Times New Roman"/>
          <w:b/>
          <w:color w:val="000000"/>
        </w:rPr>
        <w:t>Analysis Strategy:</w:t>
      </w:r>
    </w:p>
    <w:p w14:paraId="78CBF148" w14:textId="77777777" w:rsidR="00C933A9" w:rsidRPr="00DD7E6D" w:rsidRDefault="00C933A9" w:rsidP="00C933A9">
      <w:pPr>
        <w:widowControl/>
        <w:spacing w:after="0" w:line="240" w:lineRule="auto"/>
        <w:ind w:right="5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Radar analyses will be performed for each radial pass through the CB, preferentially with a temporal spacing of 30 minutes or less.  These analyses will provide high-frequency observations of the structure of the CB, as measured by the peak updraft magnitude and altitude and echo top heights.  Additionally, the full spectrum of vertical velocity associated with each radar analysis will be evaluated using contoured frequency by altitude diagrams (CFADs; Yuter and Houze 1995) to obtain a more complete picture of the updraft and downdraft structure and evolution of the CB.  Ideally a CB will be flown beginning with its initiation (likely to be downshear) and then followed around the storm as it travels through the downwind quadrants and into the upshear quadrants (or continuously sampled on the downshear side if it remains confined there).  Dropsondes released at the starting and ending points of each radial leg will document the thermodynamic structure of the boundary layer.  Optimally, the G-IV will be flying in the storm to provide deep-layer humidity profiles around the storm in addition to the P-3 dropsondes.  If the G-IV is not available, the module could still be flown to examine the evolution using the Doppler radar and boundary layer thermodynamics from the P-3 dropsondes.</w:t>
      </w:r>
    </w:p>
    <w:p w14:paraId="42F45722" w14:textId="77777777" w:rsidR="00C933A9" w:rsidRPr="00DD7E6D" w:rsidRDefault="00C933A9" w:rsidP="00C933A9">
      <w:pPr>
        <w:widowControl/>
        <w:spacing w:after="0" w:line="240" w:lineRule="auto"/>
        <w:ind w:right="50"/>
        <w:jc w:val="both"/>
        <w:rPr>
          <w:rFonts w:ascii="Times New Roman" w:eastAsia="Times New Roman" w:hAnsi="Times New Roman" w:cs="Times New Roman"/>
          <w:color w:val="000000"/>
        </w:rPr>
      </w:pPr>
    </w:p>
    <w:p w14:paraId="32BF967C" w14:textId="77777777" w:rsidR="00C933A9" w:rsidRPr="00DD7E6D" w:rsidRDefault="00C933A9" w:rsidP="00C933A9">
      <w:pPr>
        <w:widowControl/>
        <w:spacing w:after="0" w:line="240" w:lineRule="auto"/>
        <w:ind w:right="5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In addition to the observational analysis described above, the high-resolution data collected in this module is planned to be embedded within the typical Hurricane Ensemble Data Assimilation System (HEDAS; e.g., Aksoy et al. 2013) framework to carry out storm-scale data assimilation that focuses specifically on the high-resolution analysis of the identified intense convective region. With current technology, a smaller domain with 1-km grid spacing will be nested within the HEDAS 3-km analysis domain, where the data will be assimilated for the duration of its collection (1-2 hours, at 5-10 min intervals). This is a typical setup that has been traditionally used in continental storm-scale radar data assimilation applications and has been shown to be effective to obtain realistic storm structures in analyses and short-range forecasts. With such high-resolution analyses, we hope to be able to obtain fully three-dimensional model representations of the observed convective regions for more detailed investigation, as well as investigate their short-range predictability. In an observing system experiment (OSE) mode, various assimilation experiments can also be devised to investigate hypothetical scenarios for how an observed convective region could interact with the surrounding vortex and impact its evolution.</w:t>
      </w:r>
    </w:p>
    <w:p w14:paraId="7AFCD26F" w14:textId="77777777" w:rsidR="00C933A9" w:rsidRPr="00DD7E6D" w:rsidRDefault="00C933A9" w:rsidP="00C933A9">
      <w:pPr>
        <w:widowControl/>
        <w:spacing w:after="0"/>
        <w:rPr>
          <w:rFonts w:ascii="Arial" w:eastAsia="Arial" w:hAnsi="Arial" w:cs="Arial"/>
          <w:color w:val="000000"/>
        </w:rPr>
      </w:pPr>
    </w:p>
    <w:p w14:paraId="5021DFCA" w14:textId="77777777" w:rsidR="00C933A9" w:rsidRPr="00DD7E6D" w:rsidRDefault="00C933A9" w:rsidP="00C933A9">
      <w:pPr>
        <w:widowControl/>
        <w:spacing w:after="0"/>
        <w:rPr>
          <w:rFonts w:ascii="Times New Roman" w:eastAsia="Arial" w:hAnsi="Times New Roman" w:cs="Times New Roman"/>
          <w:b/>
          <w:color w:val="000000"/>
          <w:sz w:val="24"/>
        </w:rPr>
      </w:pPr>
      <w:r w:rsidRPr="00DD7E6D">
        <w:rPr>
          <w:rFonts w:ascii="Times New Roman" w:eastAsia="Arial" w:hAnsi="Times New Roman" w:cs="Times New Roman"/>
          <w:b/>
          <w:color w:val="000000"/>
          <w:sz w:val="24"/>
        </w:rPr>
        <w:t>References:</w:t>
      </w:r>
    </w:p>
    <w:p w14:paraId="3E931EC7" w14:textId="77777777" w:rsidR="00C933A9" w:rsidRPr="00DD7E6D" w:rsidRDefault="00C933A9" w:rsidP="00C933A9">
      <w:pPr>
        <w:widowControl/>
        <w:spacing w:after="0"/>
        <w:rPr>
          <w:rFonts w:ascii="Times New Roman" w:eastAsia="Arial" w:hAnsi="Times New Roman" w:cs="Times New Roman"/>
          <w:b/>
          <w:color w:val="000000"/>
          <w:sz w:val="24"/>
        </w:rPr>
      </w:pPr>
    </w:p>
    <w:p w14:paraId="2D107C54"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Aksoy, A., S. D. Aberson, T. Vukicevic, K. J. Sellwood, S. Lorsolo, and X. Zhang (2013), Assimilation of high-resolution tropical cyclone observations with an ensemble Kalman filter using NOAA/AOML/HRD’s HEDAS: Evaluation of the 2008–11 vortex-scale analyses, </w:t>
      </w:r>
      <w:r w:rsidRPr="00DD7E6D">
        <w:rPr>
          <w:rFonts w:ascii="Times New Roman" w:eastAsia="Times New Roman" w:hAnsi="Times New Roman" w:cs="Times New Roman"/>
          <w:i/>
          <w:color w:val="000000"/>
        </w:rPr>
        <w:t>Mon. Wea. Rev.</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141</w:t>
      </w:r>
      <w:r w:rsidRPr="00DD7E6D">
        <w:rPr>
          <w:rFonts w:ascii="Times New Roman" w:eastAsia="Times New Roman" w:hAnsi="Times New Roman" w:cs="Times New Roman"/>
          <w:color w:val="000000"/>
        </w:rPr>
        <w:t>, 1842–1865, doi: http://dx.doi.org/10.1175/MWR-D-12-00194.1.</w:t>
      </w:r>
    </w:p>
    <w:p w14:paraId="6C7E79A8"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Bender, M. A., 1997: The effect of relative flow on the asymmetric structure in the interior of hurricanes. </w:t>
      </w:r>
      <w:r w:rsidRPr="00DD7E6D">
        <w:rPr>
          <w:rFonts w:ascii="Times New Roman" w:eastAsia="Times New Roman" w:hAnsi="Times New Roman" w:cs="Times New Roman"/>
          <w:i/>
          <w:color w:val="000000"/>
        </w:rPr>
        <w:t>J. Atmos. Sci</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54</w:t>
      </w:r>
      <w:r w:rsidRPr="00DD7E6D">
        <w:rPr>
          <w:rFonts w:ascii="Times New Roman" w:eastAsia="Times New Roman" w:hAnsi="Times New Roman" w:cs="Times New Roman"/>
          <w:color w:val="000000"/>
        </w:rPr>
        <w:t>, 703–724, doi:10.1175/1520-0469(1997)054&lt;</w:t>
      </w:r>
      <w:proofErr w:type="gramStart"/>
      <w:r w:rsidRPr="00DD7E6D">
        <w:rPr>
          <w:rFonts w:ascii="Times New Roman" w:eastAsia="Times New Roman" w:hAnsi="Times New Roman" w:cs="Times New Roman"/>
          <w:color w:val="000000"/>
        </w:rPr>
        <w:t>0703:TEORFO</w:t>
      </w:r>
      <w:proofErr w:type="gramEnd"/>
      <w:r w:rsidRPr="00DD7E6D">
        <w:rPr>
          <w:rFonts w:ascii="Times New Roman" w:eastAsia="Times New Roman" w:hAnsi="Times New Roman" w:cs="Times New Roman"/>
          <w:color w:val="000000"/>
        </w:rPr>
        <w:t xml:space="preserve">&gt;2.0.CO;2. </w:t>
      </w:r>
    </w:p>
    <w:p w14:paraId="4B0E0563"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Black, M. L., J. F. Gamache, F. D. Marks, C. E. Samsury, and H. E. Willoughby, 2002: Eastern Pacific Hurricanes Jimena of 1991 and Olivia of 1994: The effect of vertical shear on structure and intensity. </w:t>
      </w:r>
      <w:r w:rsidRPr="00DD7E6D">
        <w:rPr>
          <w:rFonts w:ascii="Times New Roman" w:eastAsia="Times New Roman" w:hAnsi="Times New Roman" w:cs="Times New Roman"/>
          <w:i/>
          <w:color w:val="000000"/>
        </w:rPr>
        <w:t>Mon. Wea. Rev</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130</w:t>
      </w:r>
      <w:r w:rsidRPr="00DD7E6D">
        <w:rPr>
          <w:rFonts w:ascii="Times New Roman" w:eastAsia="Times New Roman" w:hAnsi="Times New Roman" w:cs="Times New Roman"/>
          <w:color w:val="000000"/>
        </w:rPr>
        <w:t>, 2291–2312, doi:10.1175/1520-0493(2002)130&lt;</w:t>
      </w:r>
      <w:proofErr w:type="gramStart"/>
      <w:r w:rsidRPr="00DD7E6D">
        <w:rPr>
          <w:rFonts w:ascii="Times New Roman" w:eastAsia="Times New Roman" w:hAnsi="Times New Roman" w:cs="Times New Roman"/>
          <w:color w:val="000000"/>
        </w:rPr>
        <w:t>2291:EPHJOA</w:t>
      </w:r>
      <w:proofErr w:type="gramEnd"/>
      <w:r w:rsidRPr="00DD7E6D">
        <w:rPr>
          <w:rFonts w:ascii="Times New Roman" w:eastAsia="Times New Roman" w:hAnsi="Times New Roman" w:cs="Times New Roman"/>
          <w:color w:val="000000"/>
        </w:rPr>
        <w:t xml:space="preserve">&gt;2.0.CO;2. </w:t>
      </w:r>
    </w:p>
    <w:p w14:paraId="73F17B68"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Braun, S. A., M. T. Montgomery, and Z. Pu, 2006: High-resolution simulation of Hurricane Bonnie (1998). Part I: The organization of eyewall vertical motion. </w:t>
      </w:r>
      <w:r w:rsidRPr="00DD7E6D">
        <w:rPr>
          <w:rFonts w:ascii="Times New Roman" w:eastAsia="Times New Roman" w:hAnsi="Times New Roman" w:cs="Times New Roman"/>
          <w:i/>
          <w:color w:val="000000"/>
        </w:rPr>
        <w:t>J. Atmos. Sci</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63</w:t>
      </w:r>
      <w:r w:rsidRPr="00DD7E6D">
        <w:rPr>
          <w:rFonts w:ascii="Times New Roman" w:eastAsia="Times New Roman" w:hAnsi="Times New Roman" w:cs="Times New Roman"/>
          <w:color w:val="000000"/>
        </w:rPr>
        <w:t>, 19–42, doi:10.1175/JAS3598.1.</w:t>
      </w:r>
    </w:p>
    <w:p w14:paraId="121839D3"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Chen, H., and S. G. Gopalakrishnan, 2015: A study on the asymmetric rapid intensification of Hurricane Earl (2010) using the HWRF system. </w:t>
      </w:r>
      <w:r w:rsidRPr="00DD7E6D">
        <w:rPr>
          <w:rFonts w:ascii="Times New Roman" w:eastAsia="Times New Roman" w:hAnsi="Times New Roman" w:cs="Times New Roman"/>
          <w:i/>
          <w:color w:val="000000"/>
        </w:rPr>
        <w:t>J. Atmos. Sci</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72</w:t>
      </w:r>
      <w:r w:rsidRPr="00DD7E6D">
        <w:rPr>
          <w:rFonts w:ascii="Times New Roman" w:eastAsia="Times New Roman" w:hAnsi="Times New Roman" w:cs="Times New Roman"/>
          <w:color w:val="000000"/>
        </w:rPr>
        <w:t>, 531–550, doi:10.1175/JAS-D-14-0097.1.</w:t>
      </w:r>
    </w:p>
    <w:p w14:paraId="466EFCA3"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Chen, H., and D. L. Zhang, 2013: On the rapid intensification of Hurricane Wilma (2005). Part II: Convective bursts and the upper-level warm core. </w:t>
      </w:r>
      <w:r w:rsidRPr="00DD7E6D">
        <w:rPr>
          <w:rFonts w:ascii="Times New Roman" w:eastAsia="Times New Roman" w:hAnsi="Times New Roman" w:cs="Times New Roman"/>
          <w:i/>
          <w:color w:val="000000"/>
        </w:rPr>
        <w:t>J. Atmos. Sci</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70</w:t>
      </w:r>
      <w:r w:rsidRPr="00DD7E6D">
        <w:rPr>
          <w:rFonts w:ascii="Times New Roman" w:eastAsia="Times New Roman" w:hAnsi="Times New Roman" w:cs="Times New Roman"/>
          <w:color w:val="000000"/>
        </w:rPr>
        <w:t>, 146–162, doi:10.1175/JAS-D-12-062.1.</w:t>
      </w:r>
    </w:p>
    <w:p w14:paraId="2ADEE0C4"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Chen, H., </w:t>
      </w:r>
      <w:proofErr w:type="gramStart"/>
      <w:r w:rsidRPr="00DD7E6D">
        <w:rPr>
          <w:rFonts w:ascii="Times New Roman" w:eastAsia="Times New Roman" w:hAnsi="Times New Roman" w:cs="Times New Roman"/>
          <w:color w:val="000000"/>
        </w:rPr>
        <w:t>S.Gopalakrishnan</w:t>
      </w:r>
      <w:proofErr w:type="gramEnd"/>
      <w:r w:rsidRPr="00DD7E6D">
        <w:rPr>
          <w:rFonts w:ascii="Times New Roman" w:eastAsia="Times New Roman" w:hAnsi="Times New Roman" w:cs="Times New Roman"/>
          <w:color w:val="000000"/>
        </w:rPr>
        <w:t xml:space="preserve">, J.A. Zhang, R.F. Rogers, Z. Zhang, and V. Tallapragada, 2017: Use of HWRF ensembles for providing improved understanding of hurricane RI problem: Case study of Hurricane Edouard (2014).  </w:t>
      </w:r>
      <w:r w:rsidRPr="00DD7E6D">
        <w:rPr>
          <w:rFonts w:ascii="Times New Roman" w:eastAsia="Times New Roman" w:hAnsi="Times New Roman" w:cs="Times New Roman"/>
          <w:i/>
          <w:color w:val="000000"/>
        </w:rPr>
        <w:t>J. Atmos. Sci</w:t>
      </w:r>
      <w:r w:rsidRPr="00DD7E6D">
        <w:rPr>
          <w:rFonts w:ascii="Times New Roman" w:eastAsia="Times New Roman" w:hAnsi="Times New Roman" w:cs="Times New Roman"/>
          <w:color w:val="000000"/>
        </w:rPr>
        <w:t>., in review.</w:t>
      </w:r>
    </w:p>
    <w:p w14:paraId="43619A17"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Corbosiero, K. L., and J. Molinari, 2003: The relationship between storm motion, vertical wind shear, and convective asymmetries in tropical cyclones. </w:t>
      </w:r>
      <w:r w:rsidRPr="00DD7E6D">
        <w:rPr>
          <w:rFonts w:ascii="Times New Roman" w:eastAsia="Times New Roman" w:hAnsi="Times New Roman" w:cs="Times New Roman"/>
          <w:i/>
          <w:color w:val="000000"/>
        </w:rPr>
        <w:t>J. Atmos. Sci</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60</w:t>
      </w:r>
      <w:r w:rsidRPr="00DD7E6D">
        <w:rPr>
          <w:rFonts w:ascii="Times New Roman" w:eastAsia="Times New Roman" w:hAnsi="Times New Roman" w:cs="Times New Roman"/>
          <w:color w:val="000000"/>
        </w:rPr>
        <w:t>, 366–376, doi:10.1175/1520-0469(2003)060&lt;</w:t>
      </w:r>
      <w:proofErr w:type="gramStart"/>
      <w:r w:rsidRPr="00DD7E6D">
        <w:rPr>
          <w:rFonts w:ascii="Times New Roman" w:eastAsia="Times New Roman" w:hAnsi="Times New Roman" w:cs="Times New Roman"/>
          <w:color w:val="000000"/>
        </w:rPr>
        <w:t>0366:TRBSMV</w:t>
      </w:r>
      <w:proofErr w:type="gramEnd"/>
      <w:r w:rsidRPr="00DD7E6D">
        <w:rPr>
          <w:rFonts w:ascii="Times New Roman" w:eastAsia="Times New Roman" w:hAnsi="Times New Roman" w:cs="Times New Roman"/>
          <w:color w:val="000000"/>
        </w:rPr>
        <w:t xml:space="preserve">&gt;2.0.CO;2. </w:t>
      </w:r>
    </w:p>
    <w:p w14:paraId="12614ADC"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DeHart, J. C., R. A. Houze Jr., and R. F. Rogers, 2014: Quadrant distribution of tropical cyclone inner-core kinematics in relation to environmental shear. </w:t>
      </w:r>
      <w:r w:rsidRPr="00DD7E6D">
        <w:rPr>
          <w:rFonts w:ascii="Times New Roman" w:eastAsia="Times New Roman" w:hAnsi="Times New Roman" w:cs="Times New Roman"/>
          <w:i/>
          <w:color w:val="000000"/>
        </w:rPr>
        <w:t>J. Atmos. Sci</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71</w:t>
      </w:r>
      <w:r w:rsidRPr="00DD7E6D">
        <w:rPr>
          <w:rFonts w:ascii="Times New Roman" w:eastAsia="Times New Roman" w:hAnsi="Times New Roman" w:cs="Times New Roman"/>
          <w:color w:val="000000"/>
        </w:rPr>
        <w:t>, 2713–2732, doi:10.1175/JAS-D-13-0298.1.</w:t>
      </w:r>
    </w:p>
    <w:p w14:paraId="39819FFB"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Dolling, K., and G. M. Barnes, 2014: The evolution of Hurricane Humberto (2001). </w:t>
      </w:r>
      <w:r w:rsidRPr="00DD7E6D">
        <w:rPr>
          <w:rFonts w:ascii="Times New Roman" w:eastAsia="Times New Roman" w:hAnsi="Times New Roman" w:cs="Times New Roman"/>
          <w:i/>
          <w:color w:val="000000"/>
        </w:rPr>
        <w:t>J. Atmos. Sci</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71</w:t>
      </w:r>
      <w:r w:rsidRPr="00DD7E6D">
        <w:rPr>
          <w:rFonts w:ascii="Times New Roman" w:eastAsia="Times New Roman" w:hAnsi="Times New Roman" w:cs="Times New Roman"/>
          <w:color w:val="000000"/>
        </w:rPr>
        <w:t xml:space="preserve">, 1276–1291, doi:10.1175/JAS-D-13-0164.1. </w:t>
      </w:r>
    </w:p>
    <w:p w14:paraId="3CE333A7"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Frank, W. M., and E. A. Ritchie, 2001: Effects of vertical wind shear on the intensity and structure of numerically simulated hurricanes. </w:t>
      </w:r>
      <w:r w:rsidRPr="00DD7E6D">
        <w:rPr>
          <w:rFonts w:ascii="Times New Roman" w:eastAsia="Times New Roman" w:hAnsi="Times New Roman" w:cs="Times New Roman"/>
          <w:i/>
          <w:color w:val="000000"/>
        </w:rPr>
        <w:t>Mon. Wea. Rev</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129</w:t>
      </w:r>
      <w:r w:rsidRPr="00DD7E6D">
        <w:rPr>
          <w:rFonts w:ascii="Times New Roman" w:eastAsia="Times New Roman" w:hAnsi="Times New Roman" w:cs="Times New Roman"/>
          <w:color w:val="000000"/>
        </w:rPr>
        <w:t>, 2249–2269, doi:10.1175/1520-0493(2001)129&lt;</w:t>
      </w:r>
      <w:proofErr w:type="gramStart"/>
      <w:r w:rsidRPr="00DD7E6D">
        <w:rPr>
          <w:rFonts w:ascii="Times New Roman" w:eastAsia="Times New Roman" w:hAnsi="Times New Roman" w:cs="Times New Roman"/>
          <w:color w:val="000000"/>
        </w:rPr>
        <w:t>2249:EOVWSO</w:t>
      </w:r>
      <w:proofErr w:type="gramEnd"/>
      <w:r w:rsidRPr="00DD7E6D">
        <w:rPr>
          <w:rFonts w:ascii="Times New Roman" w:eastAsia="Times New Roman" w:hAnsi="Times New Roman" w:cs="Times New Roman"/>
          <w:color w:val="000000"/>
        </w:rPr>
        <w:t xml:space="preserve">&gt;2.0.CO;2. </w:t>
      </w:r>
    </w:p>
    <w:p w14:paraId="734174D7"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Guimond, S. R., G. M. Heymsfield, and F. J. Turk, 2010: Multiscale observations of Hurricane Dennis (2005): The effects of hot towers on rapid intensification. </w:t>
      </w:r>
      <w:r w:rsidRPr="00DD7E6D">
        <w:rPr>
          <w:rFonts w:ascii="Times New Roman" w:eastAsia="Times New Roman" w:hAnsi="Times New Roman" w:cs="Times New Roman"/>
          <w:i/>
          <w:color w:val="000000"/>
        </w:rPr>
        <w:t>J. Atmos. Sci</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67</w:t>
      </w:r>
      <w:r w:rsidRPr="00DD7E6D">
        <w:rPr>
          <w:rFonts w:ascii="Times New Roman" w:eastAsia="Times New Roman" w:hAnsi="Times New Roman" w:cs="Times New Roman"/>
          <w:color w:val="000000"/>
        </w:rPr>
        <w:t xml:space="preserve">, 633–654, doi:10.1175/2009JAS3119.1. </w:t>
      </w:r>
    </w:p>
    <w:p w14:paraId="312C60E1"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Hack, J. J., and W. H. Schubert, 1986: Nonlinear response of atmospheric vortices to heating by organized cumulus convection. </w:t>
      </w:r>
      <w:r w:rsidRPr="00DD7E6D">
        <w:rPr>
          <w:rFonts w:ascii="Times New Roman" w:eastAsia="Times New Roman" w:hAnsi="Times New Roman" w:cs="Times New Roman"/>
          <w:i/>
          <w:color w:val="000000"/>
        </w:rPr>
        <w:t>J. Atmos. Sci</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43</w:t>
      </w:r>
      <w:r w:rsidRPr="00DD7E6D">
        <w:rPr>
          <w:rFonts w:ascii="Times New Roman" w:eastAsia="Times New Roman" w:hAnsi="Times New Roman" w:cs="Times New Roman"/>
          <w:color w:val="000000"/>
        </w:rPr>
        <w:t>, 1559–1573, doi:10.1175/1520-0469(1986)043&lt;</w:t>
      </w:r>
      <w:proofErr w:type="gramStart"/>
      <w:r w:rsidRPr="00DD7E6D">
        <w:rPr>
          <w:rFonts w:ascii="Times New Roman" w:eastAsia="Times New Roman" w:hAnsi="Times New Roman" w:cs="Times New Roman"/>
          <w:color w:val="000000"/>
        </w:rPr>
        <w:t>1559:NROAVT</w:t>
      </w:r>
      <w:proofErr w:type="gramEnd"/>
      <w:r w:rsidRPr="00DD7E6D">
        <w:rPr>
          <w:rFonts w:ascii="Times New Roman" w:eastAsia="Times New Roman" w:hAnsi="Times New Roman" w:cs="Times New Roman"/>
          <w:color w:val="000000"/>
        </w:rPr>
        <w:t xml:space="preserve">&gt;2.0.CO;2. </w:t>
      </w:r>
    </w:p>
    <w:p w14:paraId="0E8D6C7C"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Hendricks, E. A., M. T. Montgomery, and C. A. Davis, 2004: The role of “vortical” hot towers in the formation of Tropical Cyclone Diana (1984). </w:t>
      </w:r>
      <w:r w:rsidRPr="00DD7E6D">
        <w:rPr>
          <w:rFonts w:ascii="Times New Roman" w:eastAsia="Times New Roman" w:hAnsi="Times New Roman" w:cs="Times New Roman"/>
          <w:i/>
          <w:color w:val="000000"/>
        </w:rPr>
        <w:t>J. Atmos. Sci</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61</w:t>
      </w:r>
      <w:r w:rsidRPr="00DD7E6D">
        <w:rPr>
          <w:rFonts w:ascii="Times New Roman" w:eastAsia="Times New Roman" w:hAnsi="Times New Roman" w:cs="Times New Roman"/>
          <w:color w:val="000000"/>
        </w:rPr>
        <w:t>, 1209–1232, doi:10.1175/1520-0469(2004)061&lt;</w:t>
      </w:r>
      <w:proofErr w:type="gramStart"/>
      <w:r w:rsidRPr="00DD7E6D">
        <w:rPr>
          <w:rFonts w:ascii="Times New Roman" w:eastAsia="Times New Roman" w:hAnsi="Times New Roman" w:cs="Times New Roman"/>
          <w:color w:val="000000"/>
        </w:rPr>
        <w:t>1209:TROVHT</w:t>
      </w:r>
      <w:proofErr w:type="gramEnd"/>
      <w:r w:rsidRPr="00DD7E6D">
        <w:rPr>
          <w:rFonts w:ascii="Times New Roman" w:eastAsia="Times New Roman" w:hAnsi="Times New Roman" w:cs="Times New Roman"/>
          <w:color w:val="000000"/>
        </w:rPr>
        <w:t>&gt;2.0.CO;2.</w:t>
      </w:r>
    </w:p>
    <w:p w14:paraId="6287953B"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Heymsfield, G. M., J. B. Halverson, J. Simpson, L. Tian, and T. P. Bui, 2001: ER-2 Doppler radar investigations of the eyewall of Hurricane Bonnie during the Convection and Moisture Experiment-3. </w:t>
      </w:r>
      <w:r w:rsidRPr="00DD7E6D">
        <w:rPr>
          <w:rFonts w:ascii="Times New Roman" w:eastAsia="Times New Roman" w:hAnsi="Times New Roman" w:cs="Times New Roman"/>
          <w:i/>
          <w:color w:val="000000"/>
        </w:rPr>
        <w:t>J. Appl. Meteor</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40</w:t>
      </w:r>
      <w:r w:rsidRPr="00DD7E6D">
        <w:rPr>
          <w:rFonts w:ascii="Times New Roman" w:eastAsia="Times New Roman" w:hAnsi="Times New Roman" w:cs="Times New Roman"/>
          <w:color w:val="000000"/>
        </w:rPr>
        <w:t>, 1310–1330, doi:10.1175/1520-0450(2001)040&lt;</w:t>
      </w:r>
      <w:proofErr w:type="gramStart"/>
      <w:r w:rsidRPr="00DD7E6D">
        <w:rPr>
          <w:rFonts w:ascii="Times New Roman" w:eastAsia="Times New Roman" w:hAnsi="Times New Roman" w:cs="Times New Roman"/>
          <w:color w:val="000000"/>
        </w:rPr>
        <w:t>1310:EDRIOT</w:t>
      </w:r>
      <w:proofErr w:type="gramEnd"/>
      <w:r w:rsidRPr="00DD7E6D">
        <w:rPr>
          <w:rFonts w:ascii="Times New Roman" w:eastAsia="Times New Roman" w:hAnsi="Times New Roman" w:cs="Times New Roman"/>
          <w:color w:val="000000"/>
        </w:rPr>
        <w:t>&gt;2.0.CO;2.</w:t>
      </w:r>
    </w:p>
    <w:p w14:paraId="0674DD84"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Jones, S. C., 1995: The evolution of vortices in vertical shear. I: Initially barotropic vortices. </w:t>
      </w:r>
      <w:r w:rsidRPr="00DD7E6D">
        <w:rPr>
          <w:rFonts w:ascii="Times New Roman" w:eastAsia="Times New Roman" w:hAnsi="Times New Roman" w:cs="Times New Roman"/>
          <w:i/>
          <w:color w:val="000000"/>
        </w:rPr>
        <w:t>Quart. J. Roy. Meteor. Soc</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121</w:t>
      </w:r>
      <w:r w:rsidRPr="00DD7E6D">
        <w:rPr>
          <w:rFonts w:ascii="Times New Roman" w:eastAsia="Times New Roman" w:hAnsi="Times New Roman" w:cs="Times New Roman"/>
          <w:color w:val="000000"/>
        </w:rPr>
        <w:t xml:space="preserve">, 821–851, doi:10.1002/qj.49712152406. </w:t>
      </w:r>
    </w:p>
    <w:p w14:paraId="4C62C5B4"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Kieper, M. E., and H. Jiang, 2012: Predicting tropical cyclone rapid intensification using the 37 GHz ring pattern identified from passive microwave measurements. </w:t>
      </w:r>
      <w:r w:rsidRPr="00DD7E6D">
        <w:rPr>
          <w:rFonts w:ascii="Times New Roman" w:eastAsia="Times New Roman" w:hAnsi="Times New Roman" w:cs="Times New Roman"/>
          <w:i/>
          <w:color w:val="000000"/>
        </w:rPr>
        <w:t>Geophys. Res. Lett</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39</w:t>
      </w:r>
      <w:r w:rsidRPr="00DD7E6D">
        <w:rPr>
          <w:rFonts w:ascii="Times New Roman" w:eastAsia="Times New Roman" w:hAnsi="Times New Roman" w:cs="Times New Roman"/>
          <w:color w:val="000000"/>
        </w:rPr>
        <w:t xml:space="preserve">, L13804, doi:10.1029/2012GL052115. </w:t>
      </w:r>
    </w:p>
    <w:p w14:paraId="04475F70"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Miyamoto, Y., and T. Takemi, 2015: A triggering mechanism for rapid intensification of tropical cyclones. </w:t>
      </w:r>
      <w:r w:rsidRPr="00DD7E6D">
        <w:rPr>
          <w:rFonts w:ascii="Times New Roman" w:eastAsia="Times New Roman" w:hAnsi="Times New Roman" w:cs="Times New Roman"/>
          <w:i/>
          <w:color w:val="000000"/>
        </w:rPr>
        <w:t>J. Atmos. Sci</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72</w:t>
      </w:r>
      <w:r w:rsidRPr="00DD7E6D">
        <w:rPr>
          <w:rFonts w:ascii="Times New Roman" w:eastAsia="Times New Roman" w:hAnsi="Times New Roman" w:cs="Times New Roman"/>
          <w:color w:val="000000"/>
        </w:rPr>
        <w:t>, 2666–2681, doi:10.1175/JAS-D-14-0193.1.</w:t>
      </w:r>
    </w:p>
    <w:p w14:paraId="41250562"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Molinari, J., and D. Vollaro, 2010: Rapid intensification of a sheared tropical storm. </w:t>
      </w:r>
      <w:r w:rsidRPr="00DD7E6D">
        <w:rPr>
          <w:rFonts w:ascii="Times New Roman" w:eastAsia="Times New Roman" w:hAnsi="Times New Roman" w:cs="Times New Roman"/>
          <w:i/>
          <w:color w:val="000000"/>
        </w:rPr>
        <w:t>Mon. Wea. Rev</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138</w:t>
      </w:r>
      <w:r w:rsidRPr="00DD7E6D">
        <w:rPr>
          <w:rFonts w:ascii="Times New Roman" w:eastAsia="Times New Roman" w:hAnsi="Times New Roman" w:cs="Times New Roman"/>
          <w:color w:val="000000"/>
        </w:rPr>
        <w:t xml:space="preserve">, 3869–3885, doi:10.1175/2010MWR3378.1. </w:t>
      </w:r>
    </w:p>
    <w:p w14:paraId="444C5532"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Montgomery, M. T., M. Nicholls, T. Cram, and A. Saunders, 2006: A “vortical” hot tower route to tropical cyclogenesis. </w:t>
      </w:r>
      <w:r w:rsidRPr="00DD7E6D">
        <w:rPr>
          <w:rFonts w:ascii="Times New Roman" w:eastAsia="Times New Roman" w:hAnsi="Times New Roman" w:cs="Times New Roman"/>
          <w:i/>
          <w:color w:val="000000"/>
        </w:rPr>
        <w:t>J. Atmos. Sci</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63</w:t>
      </w:r>
      <w:r w:rsidRPr="00DD7E6D">
        <w:rPr>
          <w:rFonts w:ascii="Times New Roman" w:eastAsia="Times New Roman" w:hAnsi="Times New Roman" w:cs="Times New Roman"/>
          <w:color w:val="000000"/>
        </w:rPr>
        <w:t>, 355–386, doi:10.1175/JAS3604.1.</w:t>
      </w:r>
    </w:p>
    <w:p w14:paraId="3F6D3BC7"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Munsell, E.B., F. Zhang, J.A. Sippel, S.A. Braun, and Y. Weng, 2017: Dynamics and Predictability of the Intensification of Hurricane Edouard (2014). </w:t>
      </w:r>
      <w:r w:rsidRPr="00DD7E6D">
        <w:rPr>
          <w:rFonts w:ascii="Times New Roman" w:eastAsia="Times New Roman" w:hAnsi="Times New Roman" w:cs="Times New Roman"/>
          <w:i/>
          <w:color w:val="000000"/>
        </w:rPr>
        <w:t>J. Atmos. Sci</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74</w:t>
      </w:r>
      <w:r w:rsidRPr="00DD7E6D">
        <w:rPr>
          <w:rFonts w:ascii="Times New Roman" w:eastAsia="Times New Roman" w:hAnsi="Times New Roman" w:cs="Times New Roman"/>
          <w:color w:val="000000"/>
        </w:rPr>
        <w:t>, 573–595, doi: 10.1175/JAS-D-16-0018.1.</w:t>
      </w:r>
    </w:p>
    <w:p w14:paraId="5C9B0840"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Nguyen, L. T., and J. Molinari, 2012: Rapid intensification of a sheared, fast-moving hurricane over the Gulf Stream. </w:t>
      </w:r>
      <w:r w:rsidRPr="00DD7E6D">
        <w:rPr>
          <w:rFonts w:ascii="Times New Roman" w:eastAsia="Times New Roman" w:hAnsi="Times New Roman" w:cs="Times New Roman"/>
          <w:i/>
          <w:color w:val="000000"/>
        </w:rPr>
        <w:t>Mon. Wea. Rev</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140</w:t>
      </w:r>
      <w:r w:rsidRPr="00DD7E6D">
        <w:rPr>
          <w:rFonts w:ascii="Times New Roman" w:eastAsia="Times New Roman" w:hAnsi="Times New Roman" w:cs="Times New Roman"/>
          <w:color w:val="000000"/>
        </w:rPr>
        <w:t>, 3361–3378, doi:10.1175/MWR-D-11-00293.1.</w:t>
      </w:r>
    </w:p>
    <w:p w14:paraId="4298599D"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Nguyen, L. T., and J. Molinari, 2015: Simulation of the downshear reformation of a tropical cyclone. </w:t>
      </w:r>
      <w:r w:rsidRPr="00DD7E6D">
        <w:rPr>
          <w:rFonts w:ascii="Times New Roman" w:eastAsia="Times New Roman" w:hAnsi="Times New Roman" w:cs="Times New Roman"/>
          <w:i/>
          <w:color w:val="000000"/>
        </w:rPr>
        <w:t>J. Atmos. Sci</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72</w:t>
      </w:r>
      <w:r w:rsidRPr="00DD7E6D">
        <w:rPr>
          <w:rFonts w:ascii="Times New Roman" w:eastAsia="Times New Roman" w:hAnsi="Times New Roman" w:cs="Times New Roman"/>
          <w:color w:val="000000"/>
        </w:rPr>
        <w:t xml:space="preserve">, 4529–4551, doi:10.1175/JAS-D-15-0036.1. </w:t>
      </w:r>
    </w:p>
    <w:p w14:paraId="69B2B81F"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Nguyen, L.T., R.F. Rogers, and P.D. Reasor, 2017: Thermodynamic and kinematic influences on precipitation symmetry in sheared tropical cyclones: Bertha and Cristobal (2014). </w:t>
      </w:r>
      <w:r w:rsidRPr="00DD7E6D">
        <w:rPr>
          <w:rFonts w:ascii="Times New Roman" w:eastAsia="Times New Roman" w:hAnsi="Times New Roman" w:cs="Times New Roman"/>
          <w:i/>
          <w:color w:val="000000"/>
        </w:rPr>
        <w:t>Mon. Wea. Rev</w:t>
      </w:r>
      <w:r w:rsidRPr="00DD7E6D">
        <w:rPr>
          <w:rFonts w:ascii="Times New Roman" w:eastAsia="Times New Roman" w:hAnsi="Times New Roman" w:cs="Times New Roman"/>
          <w:color w:val="000000"/>
        </w:rPr>
        <w:t>., in review.</w:t>
      </w:r>
    </w:p>
    <w:p w14:paraId="084E602C"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Nolan, D. S., and L. D. Grasso, 2003: Nonhydrostatic, three-dimensional perturbations to balanced, hurricane-like vortices. Part II: Symmetric response and nonlinear simulations. </w:t>
      </w:r>
      <w:r w:rsidRPr="00DD7E6D">
        <w:rPr>
          <w:rFonts w:ascii="Times New Roman" w:eastAsia="Times New Roman" w:hAnsi="Times New Roman" w:cs="Times New Roman"/>
          <w:i/>
          <w:color w:val="000000"/>
        </w:rPr>
        <w:t>J. Atmos. Sci</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60</w:t>
      </w:r>
      <w:r w:rsidRPr="00DD7E6D">
        <w:rPr>
          <w:rFonts w:ascii="Times New Roman" w:eastAsia="Times New Roman" w:hAnsi="Times New Roman" w:cs="Times New Roman"/>
          <w:color w:val="000000"/>
        </w:rPr>
        <w:t>, 2717–2745, doi:10.1175/1520-0469(2003)060&lt;</w:t>
      </w:r>
      <w:proofErr w:type="gramStart"/>
      <w:r w:rsidRPr="00DD7E6D">
        <w:rPr>
          <w:rFonts w:ascii="Times New Roman" w:eastAsia="Times New Roman" w:hAnsi="Times New Roman" w:cs="Times New Roman"/>
          <w:color w:val="000000"/>
        </w:rPr>
        <w:t>2717:NTPTBH</w:t>
      </w:r>
      <w:proofErr w:type="gramEnd"/>
      <w:r w:rsidRPr="00DD7E6D">
        <w:rPr>
          <w:rFonts w:ascii="Times New Roman" w:eastAsia="Times New Roman" w:hAnsi="Times New Roman" w:cs="Times New Roman"/>
          <w:color w:val="000000"/>
        </w:rPr>
        <w:t>&gt;2.0.CO;2.</w:t>
      </w:r>
    </w:p>
    <w:p w14:paraId="41CC2278"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Nolan, D. S., Y. Moon, and D. P. Stern, 2007: Tropical cyclone intensification from asymmetric convection: Energetics and efficiency. </w:t>
      </w:r>
      <w:r w:rsidRPr="00DD7E6D">
        <w:rPr>
          <w:rFonts w:ascii="Times New Roman" w:eastAsia="Times New Roman" w:hAnsi="Times New Roman" w:cs="Times New Roman"/>
          <w:i/>
          <w:color w:val="000000"/>
        </w:rPr>
        <w:t>J. Atmos. Sci</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64</w:t>
      </w:r>
      <w:r w:rsidRPr="00DD7E6D">
        <w:rPr>
          <w:rFonts w:ascii="Times New Roman" w:eastAsia="Times New Roman" w:hAnsi="Times New Roman" w:cs="Times New Roman"/>
          <w:color w:val="000000"/>
        </w:rPr>
        <w:t>, 3377–3405, doi:10.1175/JAS3988.1.</w:t>
      </w:r>
    </w:p>
    <w:p w14:paraId="4F532F0F"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Pendergrass, A. G., and H. E. Willoughby, 2009: Diabatically induced secondary flows in tropical cyclones. Part I: Quasi-steady forcing. </w:t>
      </w:r>
      <w:r w:rsidRPr="00DD7E6D">
        <w:rPr>
          <w:rFonts w:ascii="Times New Roman" w:eastAsia="Times New Roman" w:hAnsi="Times New Roman" w:cs="Times New Roman"/>
          <w:i/>
          <w:color w:val="000000"/>
        </w:rPr>
        <w:t>Mon. Wea. Rev</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137</w:t>
      </w:r>
      <w:r w:rsidRPr="00DD7E6D">
        <w:rPr>
          <w:rFonts w:ascii="Times New Roman" w:eastAsia="Times New Roman" w:hAnsi="Times New Roman" w:cs="Times New Roman"/>
          <w:color w:val="000000"/>
        </w:rPr>
        <w:t>, 805–821, doi:10.1175/2008MWR2657.1.</w:t>
      </w:r>
    </w:p>
    <w:p w14:paraId="454127A5"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Reasor, P. D., and M. D. Eastin, 2012: Rapidly intensifying Hurricane Guillermo (1997). Part II: Resilience in shear. </w:t>
      </w:r>
      <w:r w:rsidRPr="00DD7E6D">
        <w:rPr>
          <w:rFonts w:ascii="Times New Roman" w:eastAsia="Times New Roman" w:hAnsi="Times New Roman" w:cs="Times New Roman"/>
          <w:i/>
          <w:color w:val="000000"/>
        </w:rPr>
        <w:t>Mon. Wea. Rev</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140</w:t>
      </w:r>
      <w:r w:rsidRPr="00DD7E6D">
        <w:rPr>
          <w:rFonts w:ascii="Times New Roman" w:eastAsia="Times New Roman" w:hAnsi="Times New Roman" w:cs="Times New Roman"/>
          <w:color w:val="000000"/>
        </w:rPr>
        <w:t>, 425–444, doi:10.1175/MWR-D-11-00080.1.</w:t>
      </w:r>
    </w:p>
    <w:p w14:paraId="6F9AAC92"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Reasor, P. D., M. D. Eastin, and J. F. Gamache, 2009: Rapidly intensifying Hurricane Guillermo (1997). Part I: Low-wavenumber structure and evolution. </w:t>
      </w:r>
      <w:r w:rsidRPr="00DD7E6D">
        <w:rPr>
          <w:rFonts w:ascii="Times New Roman" w:eastAsia="Times New Roman" w:hAnsi="Times New Roman" w:cs="Times New Roman"/>
          <w:i/>
          <w:color w:val="000000"/>
        </w:rPr>
        <w:t>Mon. Wea. Rev</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137</w:t>
      </w:r>
      <w:r w:rsidRPr="00DD7E6D">
        <w:rPr>
          <w:rFonts w:ascii="Times New Roman" w:eastAsia="Times New Roman" w:hAnsi="Times New Roman" w:cs="Times New Roman"/>
          <w:color w:val="000000"/>
        </w:rPr>
        <w:t xml:space="preserve">, 603–631, doi:10.1175/2008MWR2487.1. </w:t>
      </w:r>
    </w:p>
    <w:p w14:paraId="1BDB4FC2"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Reasor, P. D., R. F. Rogers, and S. Lorsolo, 2013: Environmental flow impacts on tropical cyclone structure diagnosed from airborne Doppler radar composites. </w:t>
      </w:r>
      <w:r w:rsidRPr="00DD7E6D">
        <w:rPr>
          <w:rFonts w:ascii="Times New Roman" w:eastAsia="Times New Roman" w:hAnsi="Times New Roman" w:cs="Times New Roman"/>
          <w:i/>
          <w:color w:val="000000"/>
        </w:rPr>
        <w:t>Mon. Wea. Rev</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141</w:t>
      </w:r>
      <w:r w:rsidRPr="00DD7E6D">
        <w:rPr>
          <w:rFonts w:ascii="Times New Roman" w:eastAsia="Times New Roman" w:hAnsi="Times New Roman" w:cs="Times New Roman"/>
          <w:color w:val="000000"/>
        </w:rPr>
        <w:t>, 2949–2969, doi:10.1175/MWR-D-12-00334.1.</w:t>
      </w:r>
    </w:p>
    <w:p w14:paraId="478F7C8C"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Rogers, R.F., 2010: Convective-scale structure and evolution during a high-resolution simulation of tropical cyclone rapid intensification. </w:t>
      </w:r>
      <w:r w:rsidRPr="00DD7E6D">
        <w:rPr>
          <w:rFonts w:ascii="Times New Roman" w:eastAsia="Times New Roman" w:hAnsi="Times New Roman" w:cs="Times New Roman"/>
          <w:i/>
          <w:color w:val="000000"/>
        </w:rPr>
        <w:t>J. Atmos. Sci</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67</w:t>
      </w:r>
      <w:r w:rsidRPr="00DD7E6D">
        <w:rPr>
          <w:rFonts w:ascii="Times New Roman" w:eastAsia="Times New Roman" w:hAnsi="Times New Roman" w:cs="Times New Roman"/>
          <w:color w:val="000000"/>
        </w:rPr>
        <w:t xml:space="preserve">, 44–70, doi:10.1175/2009JAS3122.1. </w:t>
      </w:r>
    </w:p>
    <w:p w14:paraId="66A9F41A"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Rogers, R., S. S. Chen, J. E. Tenerelli, and H. E. Willoughby, 2003: A numerical study of the impact of vertical shear on the distribution of rainfall in Hurricane Bonnie (1998). </w:t>
      </w:r>
      <w:r w:rsidRPr="00DD7E6D">
        <w:rPr>
          <w:rFonts w:ascii="Times New Roman" w:eastAsia="Times New Roman" w:hAnsi="Times New Roman" w:cs="Times New Roman"/>
          <w:i/>
          <w:color w:val="000000"/>
        </w:rPr>
        <w:t>Mon. Wea. Rev</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131</w:t>
      </w:r>
      <w:r w:rsidRPr="00DD7E6D">
        <w:rPr>
          <w:rFonts w:ascii="Times New Roman" w:eastAsia="Times New Roman" w:hAnsi="Times New Roman" w:cs="Times New Roman"/>
          <w:color w:val="000000"/>
        </w:rPr>
        <w:t xml:space="preserve">, 1577–1599, doi:10.1175//2546.1. </w:t>
      </w:r>
    </w:p>
    <w:p w14:paraId="21068335"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Rogers, R., P. D. Reasor, and S. Lorsolo, 2013: Airborne Doppler observations of the inner-core structural differences between intensifying and steady-state tropical cyclones. </w:t>
      </w:r>
      <w:r w:rsidRPr="00DD7E6D">
        <w:rPr>
          <w:rFonts w:ascii="Times New Roman" w:eastAsia="Times New Roman" w:hAnsi="Times New Roman" w:cs="Times New Roman"/>
          <w:i/>
          <w:color w:val="000000"/>
        </w:rPr>
        <w:t>Mon. Wea. Rev</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141</w:t>
      </w:r>
      <w:r w:rsidRPr="00DD7E6D">
        <w:rPr>
          <w:rFonts w:ascii="Times New Roman" w:eastAsia="Times New Roman" w:hAnsi="Times New Roman" w:cs="Times New Roman"/>
          <w:color w:val="000000"/>
        </w:rPr>
        <w:t>, 2970–2991, doi:10.1175/MWR-D-12-00357.1.</w:t>
      </w:r>
    </w:p>
    <w:p w14:paraId="11E4421A"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Rogers, R., P. D. Reasor, and J. A. Zhang, 2015: Multiscale structure and evolution of Hurricane Earl (2010) during rapid intensification. </w:t>
      </w:r>
      <w:r w:rsidRPr="00DD7E6D">
        <w:rPr>
          <w:rFonts w:ascii="Times New Roman" w:eastAsia="Times New Roman" w:hAnsi="Times New Roman" w:cs="Times New Roman"/>
          <w:i/>
          <w:color w:val="000000"/>
        </w:rPr>
        <w:t>Mon. Wea. Rev</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143</w:t>
      </w:r>
      <w:r w:rsidRPr="00DD7E6D">
        <w:rPr>
          <w:rFonts w:ascii="Times New Roman" w:eastAsia="Times New Roman" w:hAnsi="Times New Roman" w:cs="Times New Roman"/>
          <w:color w:val="000000"/>
        </w:rPr>
        <w:t xml:space="preserve">, 536–562, doi:10.1175/MWR-D-14-00175.1. </w:t>
      </w:r>
    </w:p>
    <w:p w14:paraId="7CC89B9C"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Rogers, R.F., J.A. Zhang, J. Zawislak, H. Jiang, G.R. Alvey III, E.J. Zipser, and S.N. Stevenson, 2016: Observations of the structure and evolution of Hurricane Edouard (2014) during intensity change.  Part II: Kinematic structure and the distribution of deep convection.  </w:t>
      </w:r>
      <w:r w:rsidRPr="00DD7E6D">
        <w:rPr>
          <w:rFonts w:ascii="Times New Roman" w:eastAsia="Times New Roman" w:hAnsi="Times New Roman" w:cs="Times New Roman"/>
          <w:i/>
          <w:color w:val="000000"/>
        </w:rPr>
        <w:t>Mon. Wea. Rev</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144</w:t>
      </w:r>
      <w:r w:rsidRPr="00DD7E6D">
        <w:rPr>
          <w:rFonts w:ascii="Times New Roman" w:eastAsia="Times New Roman" w:hAnsi="Times New Roman" w:cs="Times New Roman"/>
          <w:color w:val="000000"/>
        </w:rPr>
        <w:t>, 3355-3376.</w:t>
      </w:r>
    </w:p>
    <w:p w14:paraId="3706AA68"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Schubert, W. H., and J. J. Hack, 1982: Inertial stability and tropical cyclone development. </w:t>
      </w:r>
      <w:r w:rsidRPr="00DD7E6D">
        <w:rPr>
          <w:rFonts w:ascii="Times New Roman" w:eastAsia="Times New Roman" w:hAnsi="Times New Roman" w:cs="Times New Roman"/>
          <w:i/>
          <w:color w:val="000000"/>
        </w:rPr>
        <w:t>J. Atmos. Sci</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39</w:t>
      </w:r>
      <w:r w:rsidRPr="00DD7E6D">
        <w:rPr>
          <w:rFonts w:ascii="Times New Roman" w:eastAsia="Times New Roman" w:hAnsi="Times New Roman" w:cs="Times New Roman"/>
          <w:color w:val="000000"/>
        </w:rPr>
        <w:t>, 1687–1697, doi:10.1175/1520-0469(1982)039&lt;</w:t>
      </w:r>
      <w:proofErr w:type="gramStart"/>
      <w:r w:rsidRPr="00DD7E6D">
        <w:rPr>
          <w:rFonts w:ascii="Times New Roman" w:eastAsia="Times New Roman" w:hAnsi="Times New Roman" w:cs="Times New Roman"/>
          <w:color w:val="000000"/>
        </w:rPr>
        <w:t>1687:ISATCD</w:t>
      </w:r>
      <w:proofErr w:type="gramEnd"/>
      <w:r w:rsidRPr="00DD7E6D">
        <w:rPr>
          <w:rFonts w:ascii="Times New Roman" w:eastAsia="Times New Roman" w:hAnsi="Times New Roman" w:cs="Times New Roman"/>
          <w:color w:val="000000"/>
        </w:rPr>
        <w:t xml:space="preserve">&gt;2.0.CO;2. </w:t>
      </w:r>
    </w:p>
    <w:p w14:paraId="15C41FA4"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Shapiro, L. J., and H. E. Willoughby, 1982: The response of balanced hurricanes to local sources of heat and momentum. </w:t>
      </w:r>
      <w:r w:rsidRPr="00DD7E6D">
        <w:rPr>
          <w:rFonts w:ascii="Times New Roman" w:eastAsia="Times New Roman" w:hAnsi="Times New Roman" w:cs="Times New Roman"/>
          <w:i/>
          <w:color w:val="000000"/>
        </w:rPr>
        <w:t>J. Atmos. Sci</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39</w:t>
      </w:r>
      <w:r w:rsidRPr="00DD7E6D">
        <w:rPr>
          <w:rFonts w:ascii="Times New Roman" w:eastAsia="Times New Roman" w:hAnsi="Times New Roman" w:cs="Times New Roman"/>
          <w:color w:val="000000"/>
        </w:rPr>
        <w:t>, 378–394, doi:10.1175/1520-0469(1982)039&lt;</w:t>
      </w:r>
      <w:proofErr w:type="gramStart"/>
      <w:r w:rsidRPr="00DD7E6D">
        <w:rPr>
          <w:rFonts w:ascii="Times New Roman" w:eastAsia="Times New Roman" w:hAnsi="Times New Roman" w:cs="Times New Roman"/>
          <w:color w:val="000000"/>
        </w:rPr>
        <w:t>0378:TROBHT</w:t>
      </w:r>
      <w:proofErr w:type="gramEnd"/>
      <w:r w:rsidRPr="00DD7E6D">
        <w:rPr>
          <w:rFonts w:ascii="Times New Roman" w:eastAsia="Times New Roman" w:hAnsi="Times New Roman" w:cs="Times New Roman"/>
          <w:color w:val="000000"/>
        </w:rPr>
        <w:t>&gt;2.0.CO;2.</w:t>
      </w:r>
    </w:p>
    <w:p w14:paraId="1FFE9179"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Smith, R. K., and M. T. Montgomery, 2016: The efficiency of diabatic heating and tropical cyclone intensification. </w:t>
      </w:r>
      <w:r w:rsidRPr="00DD7E6D">
        <w:rPr>
          <w:rFonts w:ascii="Times New Roman" w:eastAsia="Times New Roman" w:hAnsi="Times New Roman" w:cs="Times New Roman"/>
          <w:i/>
          <w:color w:val="000000"/>
        </w:rPr>
        <w:t>Quart. J. Roy. Meteor. Soc</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142</w:t>
      </w:r>
      <w:r w:rsidRPr="00DD7E6D">
        <w:rPr>
          <w:rFonts w:ascii="Times New Roman" w:eastAsia="Times New Roman" w:hAnsi="Times New Roman" w:cs="Times New Roman"/>
          <w:color w:val="000000"/>
        </w:rPr>
        <w:t>, 2081–2086, doi:10.1002/qj.2804.</w:t>
      </w:r>
    </w:p>
    <w:p w14:paraId="041F9FF5"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Stevenson, S. N., K. L. Corbosiero, and J. Molinari, 2014: The convective evolution and rapid intensification of Hurricane Earl (2010). </w:t>
      </w:r>
      <w:r w:rsidRPr="00DD7E6D">
        <w:rPr>
          <w:rFonts w:ascii="Times New Roman" w:eastAsia="Times New Roman" w:hAnsi="Times New Roman" w:cs="Times New Roman"/>
          <w:i/>
          <w:color w:val="000000"/>
        </w:rPr>
        <w:t>Mon. Wea. Rev.</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142</w:t>
      </w:r>
      <w:r w:rsidRPr="00DD7E6D">
        <w:rPr>
          <w:rFonts w:ascii="Times New Roman" w:eastAsia="Times New Roman" w:hAnsi="Times New Roman" w:cs="Times New Roman"/>
          <w:color w:val="000000"/>
        </w:rPr>
        <w:t xml:space="preserve">, 4364–4380, doi:10.1175/MWR-D-14-00078.1. </w:t>
      </w:r>
    </w:p>
    <w:p w14:paraId="4C483B0B"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Tao, C., and H. Jiang, 2015: Distributions of shallow to very deep precipitation–convection in rapidly intensifying tropical cyclones. </w:t>
      </w:r>
      <w:r w:rsidRPr="00DD7E6D">
        <w:rPr>
          <w:rFonts w:ascii="Times New Roman" w:eastAsia="Times New Roman" w:hAnsi="Times New Roman" w:cs="Times New Roman"/>
          <w:i/>
          <w:color w:val="000000"/>
        </w:rPr>
        <w:t>J. Climate</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28</w:t>
      </w:r>
      <w:r w:rsidRPr="00DD7E6D">
        <w:rPr>
          <w:rFonts w:ascii="Times New Roman" w:eastAsia="Times New Roman" w:hAnsi="Times New Roman" w:cs="Times New Roman"/>
          <w:color w:val="000000"/>
        </w:rPr>
        <w:t xml:space="preserve">, 8791–8824, doi:10.1175/JCLI-D-14-00448.1. </w:t>
      </w:r>
    </w:p>
    <w:p w14:paraId="0A0DE1F3"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Tao, C., H. Jiang, and J. Zawislak, 2017: The Relative Importance of Stratiform and Convective Rainfall in Rapidly Intensifying Tropical Cyclones. </w:t>
      </w:r>
      <w:r w:rsidRPr="00DD7E6D">
        <w:rPr>
          <w:rFonts w:ascii="Times New Roman" w:eastAsia="Times New Roman" w:hAnsi="Times New Roman" w:cs="Times New Roman"/>
          <w:i/>
          <w:color w:val="000000"/>
        </w:rPr>
        <w:t>Mon. Wea. Rev</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145</w:t>
      </w:r>
      <w:r w:rsidRPr="00DD7E6D">
        <w:rPr>
          <w:rFonts w:ascii="Times New Roman" w:eastAsia="Times New Roman" w:hAnsi="Times New Roman" w:cs="Times New Roman"/>
          <w:color w:val="000000"/>
        </w:rPr>
        <w:t>, 795–809, doi: 10.1175/MWR-D-16-0316.1.</w:t>
      </w:r>
    </w:p>
    <w:p w14:paraId="51A1EFA8"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Vigh, J. L., and W. H. Schubert, 2009: Rapid development of the tropical cyclone warm core. </w:t>
      </w:r>
      <w:r w:rsidRPr="00DD7E6D">
        <w:rPr>
          <w:rFonts w:ascii="Times New Roman" w:eastAsia="Times New Roman" w:hAnsi="Times New Roman" w:cs="Times New Roman"/>
          <w:i/>
          <w:color w:val="000000"/>
        </w:rPr>
        <w:t>J. Atmos. Sci</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66</w:t>
      </w:r>
      <w:r w:rsidRPr="00DD7E6D">
        <w:rPr>
          <w:rFonts w:ascii="Times New Roman" w:eastAsia="Times New Roman" w:hAnsi="Times New Roman" w:cs="Times New Roman"/>
          <w:color w:val="000000"/>
        </w:rPr>
        <w:t xml:space="preserve">, 3335–3350, doi:10.1175/2009JAS3092.1. </w:t>
      </w:r>
    </w:p>
    <w:p w14:paraId="4C73EBB4"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Wadler, J., R.F. Rogers, and P.D. Reasor, 2017: Radial and azimuthal variations in convective burst structure in tropical cyclones from airborne Doppler observations.  </w:t>
      </w:r>
      <w:r w:rsidRPr="00DD7E6D">
        <w:rPr>
          <w:rFonts w:ascii="Times New Roman" w:eastAsia="Times New Roman" w:hAnsi="Times New Roman" w:cs="Times New Roman"/>
          <w:i/>
          <w:color w:val="000000"/>
        </w:rPr>
        <w:t>Mon. Wea. Rev</w:t>
      </w:r>
      <w:r w:rsidRPr="00DD7E6D">
        <w:rPr>
          <w:rFonts w:ascii="Times New Roman" w:eastAsia="Times New Roman" w:hAnsi="Times New Roman" w:cs="Times New Roman"/>
          <w:color w:val="000000"/>
        </w:rPr>
        <w:t>., manuscript in review.</w:t>
      </w:r>
    </w:p>
    <w:p w14:paraId="162632E8"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Wu, L., S. A. Braun, J. Halverson, and G. Heymsfield, 2006: A numerical study of Hurricane Erin (2001). Part I: Model verification and storm evolution. </w:t>
      </w:r>
      <w:r w:rsidRPr="00DD7E6D">
        <w:rPr>
          <w:rFonts w:ascii="Times New Roman" w:eastAsia="Times New Roman" w:hAnsi="Times New Roman" w:cs="Times New Roman"/>
          <w:i/>
          <w:color w:val="000000"/>
        </w:rPr>
        <w:t>J. Atmos. Sci</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63</w:t>
      </w:r>
      <w:r w:rsidRPr="00DD7E6D">
        <w:rPr>
          <w:rFonts w:ascii="Times New Roman" w:eastAsia="Times New Roman" w:hAnsi="Times New Roman" w:cs="Times New Roman"/>
          <w:color w:val="000000"/>
        </w:rPr>
        <w:t>, 65–86, doi:10.1175/JAS3597.1.</w:t>
      </w:r>
    </w:p>
    <w:p w14:paraId="527BB1F1"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Zagrodnik, J. P., and H. Jiang, 2014: Rainfall, convection, and latent heating distributions in rapidly intensifying tropical cyclones. </w:t>
      </w:r>
      <w:r w:rsidRPr="00DD7E6D">
        <w:rPr>
          <w:rFonts w:ascii="Times New Roman" w:eastAsia="Times New Roman" w:hAnsi="Times New Roman" w:cs="Times New Roman"/>
          <w:i/>
          <w:color w:val="000000"/>
        </w:rPr>
        <w:t>J. Atmos. Sci</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71</w:t>
      </w:r>
      <w:r w:rsidRPr="00DD7E6D">
        <w:rPr>
          <w:rFonts w:ascii="Times New Roman" w:eastAsia="Times New Roman" w:hAnsi="Times New Roman" w:cs="Times New Roman"/>
          <w:color w:val="000000"/>
        </w:rPr>
        <w:t xml:space="preserve">, 2789–2809, doi:10.1175/JAS-D-13-0314.1. </w:t>
      </w:r>
    </w:p>
    <w:p w14:paraId="6E664536"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Zawislak, J., H. Jiang, G. R. Alvey III, E. J. Zipser, R. F. Rogers, J. A. Zhang, and S. N. Stevenson, 2016: Observations of the structure and evolution of Hurricane Edouard (2014) during intensity change. Part I: Relationship between the thermodynamic structure and precipitation. </w:t>
      </w:r>
      <w:r w:rsidRPr="00DD7E6D">
        <w:rPr>
          <w:rFonts w:ascii="Times New Roman" w:eastAsia="Times New Roman" w:hAnsi="Times New Roman" w:cs="Times New Roman"/>
          <w:i/>
          <w:color w:val="000000"/>
        </w:rPr>
        <w:t>Mon. Wea. Rev</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144</w:t>
      </w:r>
      <w:r w:rsidRPr="00DD7E6D">
        <w:rPr>
          <w:rFonts w:ascii="Times New Roman" w:eastAsia="Times New Roman" w:hAnsi="Times New Roman" w:cs="Times New Roman"/>
          <w:color w:val="000000"/>
        </w:rPr>
        <w:t xml:space="preserve">, 3333–3354, doi:10.1175/MWR-D-16-0018.1. </w:t>
      </w:r>
    </w:p>
    <w:p w14:paraId="647A2093" w14:textId="77777777" w:rsidR="00C933A9" w:rsidRPr="00DD7E6D"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Zhang, D.-L., and H. Chen, 2012: Importance of the upper level warm core in the rapid intensification of a tropical cyclone. </w:t>
      </w:r>
      <w:r w:rsidRPr="00DD7E6D">
        <w:rPr>
          <w:rFonts w:ascii="Times New Roman" w:eastAsia="Times New Roman" w:hAnsi="Times New Roman" w:cs="Times New Roman"/>
          <w:i/>
          <w:color w:val="000000"/>
        </w:rPr>
        <w:t>Geophys. Res. Lett</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39</w:t>
      </w:r>
      <w:r w:rsidRPr="00DD7E6D">
        <w:rPr>
          <w:rFonts w:ascii="Times New Roman" w:eastAsia="Times New Roman" w:hAnsi="Times New Roman" w:cs="Times New Roman"/>
          <w:color w:val="000000"/>
        </w:rPr>
        <w:t>, L02806, doi:10.1029/2012GL052355.</w:t>
      </w:r>
    </w:p>
    <w:p w14:paraId="3C40A043" w14:textId="77777777" w:rsidR="00C933A9" w:rsidRDefault="00C933A9" w:rsidP="00C933A9">
      <w:pPr>
        <w:widowControl/>
        <w:spacing w:after="0"/>
        <w:ind w:left="270" w:hanging="270"/>
        <w:jc w:val="both"/>
        <w:rPr>
          <w:rFonts w:ascii="Times New Roman" w:eastAsia="Times New Roman" w:hAnsi="Times New Roman" w:cs="Times New Roman"/>
          <w:color w:val="000000"/>
        </w:rPr>
      </w:pPr>
      <w:r w:rsidRPr="00DD7E6D">
        <w:rPr>
          <w:rFonts w:ascii="Times New Roman" w:eastAsia="Times New Roman" w:hAnsi="Times New Roman" w:cs="Times New Roman"/>
          <w:color w:val="000000"/>
        </w:rPr>
        <w:t xml:space="preserve">Yuter, S. E., and R. A. Houze, 1995: Three-dimensional kinematic and microphysical evolution of Florida cumulonimbus. Part II: Frequency distributions of vertical velocity, reflectivity, and differential reflectivity. </w:t>
      </w:r>
      <w:r w:rsidRPr="00DD7E6D">
        <w:rPr>
          <w:rFonts w:ascii="Times New Roman" w:eastAsia="Times New Roman" w:hAnsi="Times New Roman" w:cs="Times New Roman"/>
          <w:i/>
          <w:color w:val="000000"/>
        </w:rPr>
        <w:t>Mon. Wea. Rev</w:t>
      </w:r>
      <w:r w:rsidRPr="00DD7E6D">
        <w:rPr>
          <w:rFonts w:ascii="Times New Roman" w:eastAsia="Times New Roman" w:hAnsi="Times New Roman" w:cs="Times New Roman"/>
          <w:color w:val="000000"/>
        </w:rPr>
        <w:t xml:space="preserve">., </w:t>
      </w:r>
      <w:r w:rsidRPr="00DD7E6D">
        <w:rPr>
          <w:rFonts w:ascii="Times New Roman" w:eastAsia="Times New Roman" w:hAnsi="Times New Roman" w:cs="Times New Roman"/>
          <w:b/>
          <w:color w:val="000000"/>
        </w:rPr>
        <w:t>123</w:t>
      </w:r>
      <w:r w:rsidRPr="00DD7E6D">
        <w:rPr>
          <w:rFonts w:ascii="Times New Roman" w:eastAsia="Times New Roman" w:hAnsi="Times New Roman" w:cs="Times New Roman"/>
          <w:color w:val="000000"/>
        </w:rPr>
        <w:t>, 1941–1963, doi:10.1175/1520-0493(1995)123&lt;</w:t>
      </w:r>
      <w:proofErr w:type="gramStart"/>
      <w:r w:rsidRPr="00DD7E6D">
        <w:rPr>
          <w:rFonts w:ascii="Times New Roman" w:eastAsia="Times New Roman" w:hAnsi="Times New Roman" w:cs="Times New Roman"/>
          <w:color w:val="000000"/>
        </w:rPr>
        <w:t>1941:TDKAME</w:t>
      </w:r>
      <w:proofErr w:type="gramEnd"/>
      <w:r w:rsidRPr="00DD7E6D">
        <w:rPr>
          <w:rFonts w:ascii="Times New Roman" w:eastAsia="Times New Roman" w:hAnsi="Times New Roman" w:cs="Times New Roman"/>
          <w:color w:val="000000"/>
        </w:rPr>
        <w:t>&gt;2.0.CO;2.</w:t>
      </w:r>
    </w:p>
    <w:p w14:paraId="165103A8" w14:textId="77777777" w:rsidR="00644C80" w:rsidRDefault="00C933A9">
      <w:bookmarkStart w:id="0" w:name="_GoBack"/>
      <w:bookmarkEnd w:id="0"/>
    </w:p>
    <w:sectPr w:rsidR="00644C80" w:rsidSect="00041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9079F7"/>
    <w:multiLevelType w:val="hybridMultilevel"/>
    <w:tmpl w:val="BC583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F67B0F"/>
    <w:multiLevelType w:val="multilevel"/>
    <w:tmpl w:val="905C95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3A9"/>
    <w:rsid w:val="000203E1"/>
    <w:rsid w:val="00041A73"/>
    <w:rsid w:val="007D3213"/>
    <w:rsid w:val="008921B8"/>
    <w:rsid w:val="00B57E33"/>
    <w:rsid w:val="00BF47D1"/>
    <w:rsid w:val="00C933A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F5FC3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33A9"/>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3168</Words>
  <Characters>18064</Characters>
  <Application>Microsoft Macintosh Word</Application>
  <DocSecurity>0</DocSecurity>
  <Lines>150</Lines>
  <Paragraphs>42</Paragraphs>
  <ScaleCrop>false</ScaleCrop>
  <LinksUpToDate>false</LinksUpToDate>
  <CharactersWithSpaces>21190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2017-05-30T14:26:00Z</dcterms:created>
  <dcterms:modified xsi:type="dcterms:W3CDTF">2017-05-30T14:26:00Z</dcterms:modified>
</cp:coreProperties>
</file>