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F1BD048" w14:textId="77777777" w:rsidR="002B7399" w:rsidRPr="00626148" w:rsidRDefault="002B7399" w:rsidP="002B7399">
      <w:pPr>
        <w:widowControl/>
        <w:spacing w:after="0" w:line="240" w:lineRule="auto"/>
        <w:jc w:val="center"/>
        <w:rPr>
          <w:rFonts w:ascii="Times New Roman" w:eastAsia="Arial" w:hAnsi="Times New Roman" w:cs="Times New Roman"/>
          <w:b/>
          <w:lang w:eastAsia="zh-CN"/>
        </w:rPr>
      </w:pPr>
      <w:r w:rsidRPr="00626148">
        <w:rPr>
          <w:rFonts w:ascii="Times New Roman" w:eastAsia="Arial" w:hAnsi="Times New Roman" w:cs="Times New Roman"/>
          <w:b/>
          <w:lang w:eastAsia="zh-CN"/>
        </w:rPr>
        <w:t>19. Secondary Eyewall Formation and Eyewall Replacement Cycle Module</w:t>
      </w:r>
    </w:p>
    <w:p w14:paraId="391202D8" w14:textId="77777777" w:rsidR="002B7399" w:rsidRPr="00626148" w:rsidRDefault="002B7399" w:rsidP="002B7399">
      <w:pPr>
        <w:widowControl/>
        <w:spacing w:after="0" w:line="240" w:lineRule="auto"/>
        <w:jc w:val="center"/>
        <w:rPr>
          <w:rFonts w:ascii="Times New Roman" w:eastAsia="Arial" w:hAnsi="Times New Roman" w:cs="Times New Roman"/>
          <w:b/>
          <w:lang w:eastAsia="zh-CN"/>
        </w:rPr>
      </w:pPr>
    </w:p>
    <w:p w14:paraId="0303E426" w14:textId="77777777" w:rsidR="002B7399" w:rsidRPr="00626148" w:rsidRDefault="002B7399" w:rsidP="002B7399">
      <w:pPr>
        <w:widowControl/>
        <w:spacing w:after="0" w:line="240" w:lineRule="auto"/>
        <w:jc w:val="center"/>
        <w:rPr>
          <w:rFonts w:ascii="Times New Roman" w:eastAsia="Arial" w:hAnsi="Times New Roman" w:cs="Times New Roman"/>
          <w:lang w:eastAsia="zh-CN"/>
        </w:rPr>
      </w:pPr>
      <w:r w:rsidRPr="00063274">
        <w:rPr>
          <w:rFonts w:ascii="Times New Roman" w:eastAsia="Arial" w:hAnsi="Times New Roman" w:cs="Times New Roman"/>
          <w:lang w:eastAsia="zh-CN"/>
        </w:rPr>
        <w:t>Principal Investigators:</w:t>
      </w:r>
      <w:r w:rsidRPr="00626148">
        <w:rPr>
          <w:rFonts w:ascii="Times New Roman" w:eastAsia="Arial" w:hAnsi="Times New Roman" w:cs="Times New Roman"/>
          <w:lang w:eastAsia="zh-CN"/>
        </w:rPr>
        <w:t xml:space="preserve"> Hui </w:t>
      </w:r>
      <w:proofErr w:type="spellStart"/>
      <w:r w:rsidRPr="00626148">
        <w:rPr>
          <w:rFonts w:ascii="Times New Roman" w:eastAsia="Arial" w:hAnsi="Times New Roman" w:cs="Times New Roman"/>
          <w:lang w:eastAsia="zh-CN"/>
        </w:rPr>
        <w:t>Christophersen</w:t>
      </w:r>
      <w:proofErr w:type="spellEnd"/>
      <w:r w:rsidRPr="00626148">
        <w:rPr>
          <w:rFonts w:ascii="Times New Roman" w:eastAsia="Arial" w:hAnsi="Times New Roman" w:cs="Times New Roman"/>
          <w:lang w:eastAsia="zh-CN"/>
        </w:rPr>
        <w:t>, Robert Rogers, Jason Dunion, Jun Zhang</w:t>
      </w:r>
    </w:p>
    <w:p w14:paraId="47544AD0" w14:textId="77777777" w:rsidR="002B7399" w:rsidRPr="00626148" w:rsidRDefault="002B7399" w:rsidP="002B7399">
      <w:pPr>
        <w:widowControl/>
        <w:spacing w:after="0" w:line="240" w:lineRule="auto"/>
        <w:rPr>
          <w:rFonts w:ascii="Times New Roman" w:eastAsia="Arial" w:hAnsi="Times New Roman" w:cs="Times New Roman"/>
          <w:lang w:eastAsia="zh-CN"/>
        </w:rPr>
      </w:pPr>
    </w:p>
    <w:p w14:paraId="07C6F292" w14:textId="77777777" w:rsidR="002B7399" w:rsidRPr="00626148" w:rsidRDefault="002B7399" w:rsidP="002B7399">
      <w:pPr>
        <w:widowControl/>
        <w:spacing w:after="0" w:line="240" w:lineRule="auto"/>
        <w:rPr>
          <w:rFonts w:ascii="Times New Roman" w:eastAsia="Arial" w:hAnsi="Times New Roman" w:cs="Times New Roman"/>
          <w:lang w:eastAsia="zh-CN"/>
        </w:rPr>
      </w:pPr>
      <w:r w:rsidRPr="00626148">
        <w:rPr>
          <w:rFonts w:ascii="Times New Roman" w:eastAsia="Arial" w:hAnsi="Times New Roman" w:cs="Times New Roman"/>
          <w:lang w:eastAsia="zh-CN"/>
        </w:rPr>
        <w:t xml:space="preserve">Collaborators: Jeff </w:t>
      </w:r>
      <w:proofErr w:type="spellStart"/>
      <w:r w:rsidRPr="00626148">
        <w:rPr>
          <w:rFonts w:ascii="Times New Roman" w:eastAsia="Arial" w:hAnsi="Times New Roman" w:cs="Times New Roman"/>
          <w:lang w:eastAsia="zh-CN"/>
        </w:rPr>
        <w:t>Kepert</w:t>
      </w:r>
      <w:proofErr w:type="spellEnd"/>
      <w:r w:rsidRPr="00626148">
        <w:rPr>
          <w:rFonts w:ascii="Times New Roman" w:eastAsia="Arial" w:hAnsi="Times New Roman" w:cs="Times New Roman"/>
          <w:lang w:eastAsia="zh-CN"/>
        </w:rPr>
        <w:t xml:space="preserve">, Kristen </w:t>
      </w:r>
      <w:proofErr w:type="spellStart"/>
      <w:r w:rsidRPr="00626148">
        <w:rPr>
          <w:rFonts w:ascii="Times New Roman" w:eastAsia="Arial" w:hAnsi="Times New Roman" w:cs="Times New Roman"/>
          <w:lang w:eastAsia="zh-CN"/>
        </w:rPr>
        <w:t>Corbosiero</w:t>
      </w:r>
      <w:proofErr w:type="spellEnd"/>
      <w:r>
        <w:rPr>
          <w:rFonts w:ascii="Times New Roman" w:eastAsia="Arial" w:hAnsi="Times New Roman" w:cs="Times New Roman"/>
          <w:lang w:eastAsia="zh-CN"/>
        </w:rPr>
        <w:t xml:space="preserve"> (SUNY)</w:t>
      </w:r>
      <w:r w:rsidRPr="00626148">
        <w:rPr>
          <w:rFonts w:ascii="Times New Roman" w:eastAsia="Arial" w:hAnsi="Times New Roman" w:cs="Times New Roman"/>
          <w:lang w:eastAsia="zh-CN"/>
        </w:rPr>
        <w:t xml:space="preserve">, Anthony </w:t>
      </w:r>
      <w:proofErr w:type="spellStart"/>
      <w:r w:rsidRPr="00626148">
        <w:rPr>
          <w:rFonts w:ascii="Times New Roman" w:eastAsia="Arial" w:hAnsi="Times New Roman" w:cs="Times New Roman"/>
          <w:lang w:eastAsia="zh-CN"/>
        </w:rPr>
        <w:t>Didlake</w:t>
      </w:r>
      <w:proofErr w:type="spellEnd"/>
      <w:r>
        <w:rPr>
          <w:rFonts w:ascii="Times New Roman" w:eastAsia="Arial" w:hAnsi="Times New Roman" w:cs="Times New Roman"/>
          <w:lang w:eastAsia="zh-CN"/>
        </w:rPr>
        <w:t xml:space="preserve"> (Penn State)</w:t>
      </w:r>
      <w:r w:rsidRPr="00626148">
        <w:rPr>
          <w:rFonts w:ascii="Times New Roman" w:eastAsia="Arial" w:hAnsi="Times New Roman" w:cs="Times New Roman"/>
          <w:lang w:eastAsia="zh-CN"/>
        </w:rPr>
        <w:t xml:space="preserve">, </w:t>
      </w:r>
      <w:proofErr w:type="spellStart"/>
      <w:r w:rsidRPr="00626148">
        <w:rPr>
          <w:rFonts w:ascii="Times New Roman" w:eastAsia="Arial" w:hAnsi="Times New Roman" w:cs="Times New Roman"/>
          <w:lang w:eastAsia="zh-CN"/>
        </w:rPr>
        <w:t>Yuqing</w:t>
      </w:r>
      <w:proofErr w:type="spellEnd"/>
      <w:r w:rsidRPr="00626148">
        <w:rPr>
          <w:rFonts w:ascii="Times New Roman" w:eastAsia="Arial" w:hAnsi="Times New Roman" w:cs="Times New Roman"/>
          <w:lang w:eastAsia="zh-CN"/>
        </w:rPr>
        <w:t xml:space="preserve"> Wang</w:t>
      </w:r>
      <w:r>
        <w:rPr>
          <w:rFonts w:ascii="Times New Roman" w:eastAsia="Arial" w:hAnsi="Times New Roman" w:cs="Times New Roman"/>
          <w:lang w:eastAsia="zh-CN"/>
        </w:rPr>
        <w:t xml:space="preserve"> (U Hawaii)</w:t>
      </w:r>
      <w:r w:rsidRPr="00626148">
        <w:rPr>
          <w:rFonts w:ascii="Times New Roman" w:eastAsia="Arial" w:hAnsi="Times New Roman" w:cs="Times New Roman"/>
          <w:lang w:eastAsia="zh-CN"/>
        </w:rPr>
        <w:t>, David Nolan</w:t>
      </w:r>
      <w:r>
        <w:rPr>
          <w:rFonts w:ascii="Times New Roman" w:eastAsia="Arial" w:hAnsi="Times New Roman" w:cs="Times New Roman"/>
          <w:lang w:eastAsia="zh-CN"/>
        </w:rPr>
        <w:t xml:space="preserve"> (UM)</w:t>
      </w:r>
      <w:r w:rsidRPr="00626148">
        <w:rPr>
          <w:rFonts w:ascii="Times New Roman" w:eastAsia="Arial" w:hAnsi="Times New Roman" w:cs="Times New Roman"/>
          <w:lang w:eastAsia="zh-CN"/>
        </w:rPr>
        <w:t xml:space="preserve"> and Sergio </w:t>
      </w:r>
      <w:proofErr w:type="spellStart"/>
      <w:r w:rsidRPr="00626148">
        <w:rPr>
          <w:rFonts w:ascii="Times New Roman" w:eastAsia="Arial" w:hAnsi="Times New Roman" w:cs="Times New Roman"/>
          <w:lang w:eastAsia="zh-CN"/>
        </w:rPr>
        <w:t>Abarca</w:t>
      </w:r>
      <w:proofErr w:type="spellEnd"/>
      <w:r>
        <w:rPr>
          <w:rFonts w:ascii="Times New Roman" w:eastAsia="Arial" w:hAnsi="Times New Roman" w:cs="Times New Roman"/>
          <w:lang w:eastAsia="zh-CN"/>
        </w:rPr>
        <w:t xml:space="preserve"> </w:t>
      </w:r>
    </w:p>
    <w:p w14:paraId="76548FD2" w14:textId="77777777" w:rsidR="002B7399" w:rsidRPr="00626148" w:rsidRDefault="002B7399" w:rsidP="002B7399">
      <w:pPr>
        <w:widowControl/>
        <w:spacing w:after="0" w:line="240" w:lineRule="auto"/>
        <w:jc w:val="center"/>
        <w:rPr>
          <w:rFonts w:ascii="Times New Roman" w:eastAsia="Arial" w:hAnsi="Times New Roman" w:cs="Times New Roman"/>
          <w:lang w:eastAsia="zh-CN"/>
        </w:rPr>
      </w:pPr>
    </w:p>
    <w:p w14:paraId="251E61C1" w14:textId="77777777" w:rsidR="002B7399" w:rsidRPr="00626148" w:rsidRDefault="002B7399" w:rsidP="002B7399">
      <w:pPr>
        <w:widowControl/>
        <w:spacing w:after="120" w:line="240" w:lineRule="auto"/>
        <w:jc w:val="both"/>
        <w:rPr>
          <w:rFonts w:ascii="Times New Roman" w:eastAsia="Times New Roman" w:hAnsi="Times New Roman" w:cs="Times New Roman"/>
          <w:lang w:eastAsia="zh-CN"/>
        </w:rPr>
      </w:pPr>
      <w:r w:rsidRPr="00626148">
        <w:rPr>
          <w:rFonts w:ascii="Times New Roman" w:eastAsia="Times New Roman" w:hAnsi="Times New Roman" w:cs="Times New Roman"/>
          <w:b/>
          <w:lang w:eastAsia="zh-CN"/>
        </w:rPr>
        <w:t>Mission Description:</w:t>
      </w:r>
      <w:r w:rsidRPr="00626148">
        <w:rPr>
          <w:rFonts w:ascii="Times New Roman" w:eastAsia="Times New Roman" w:hAnsi="Times New Roman" w:cs="Times New Roman"/>
          <w:lang w:eastAsia="zh-CN"/>
        </w:rPr>
        <w:t xml:space="preserve"> </w:t>
      </w:r>
    </w:p>
    <w:p w14:paraId="1998E356" w14:textId="77777777" w:rsidR="002B7399" w:rsidRPr="00626148" w:rsidRDefault="002B7399" w:rsidP="002B7399">
      <w:pPr>
        <w:widowControl/>
        <w:spacing w:after="0" w:line="240" w:lineRule="auto"/>
        <w:jc w:val="both"/>
        <w:rPr>
          <w:rFonts w:ascii="Times New Roman" w:eastAsia="Arial" w:hAnsi="Times New Roman" w:cs="Times New Roman"/>
          <w:lang w:eastAsia="zh-CN"/>
        </w:rPr>
      </w:pPr>
      <w:r w:rsidRPr="00626148">
        <w:rPr>
          <w:rFonts w:ascii="Times New Roman" w:eastAsia="Arial" w:hAnsi="Times New Roman" w:cs="Times New Roman"/>
          <w:lang w:eastAsia="zh-CN"/>
        </w:rPr>
        <w:t>This module focuses on mature hurricanes (e.g. category 2 or stronger) with a well-defined eye as seen in visible, infrared, and microwave satellite imagery. Sampling can be achieved in combination with the P-3 Doppler Wind Lidar, Coyote UAS and P-3, G-IV or Global Hawk dropsondes.  This module can generally be flown in conjunction with TDR Experiment survey patterns, with the addition of either a spiral pattern (pre-SEF) or moat circumnavigation (post-SEF) added onto the survey.  The module can also be flown during the TC Diurnal Cycle Experiment and DWL Experiment.</w:t>
      </w:r>
    </w:p>
    <w:p w14:paraId="195612E4" w14:textId="77777777" w:rsidR="002B7399" w:rsidRPr="00626148" w:rsidRDefault="002B7399" w:rsidP="002B7399">
      <w:pPr>
        <w:widowControl/>
        <w:spacing w:after="0" w:line="240" w:lineRule="auto"/>
        <w:jc w:val="both"/>
        <w:rPr>
          <w:rFonts w:ascii="Times New Roman" w:eastAsia="Arial" w:hAnsi="Times New Roman" w:cs="Times New Roman"/>
          <w:lang w:eastAsia="zh-CN"/>
        </w:rPr>
      </w:pPr>
    </w:p>
    <w:p w14:paraId="161F7498" w14:textId="77777777" w:rsidR="002B7399" w:rsidRPr="00626148" w:rsidRDefault="002B7399" w:rsidP="002B7399">
      <w:pPr>
        <w:widowControl/>
        <w:spacing w:after="0" w:line="240" w:lineRule="auto"/>
        <w:jc w:val="both"/>
        <w:rPr>
          <w:rFonts w:ascii="Times New Roman" w:eastAsia="Arial" w:hAnsi="Times New Roman" w:cs="Times New Roman"/>
          <w:lang w:eastAsia="zh-CN"/>
        </w:rPr>
      </w:pPr>
      <w:r w:rsidRPr="00626148">
        <w:rPr>
          <w:rFonts w:ascii="Times New Roman" w:eastAsia="Arial" w:hAnsi="Times New Roman" w:cs="Times New Roman"/>
          <w:b/>
          <w:color w:val="000000"/>
          <w:lang w:eastAsia="zh-CN"/>
        </w:rPr>
        <w:t>P</w:t>
      </w:r>
      <w:r>
        <w:rPr>
          <w:rFonts w:ascii="Times New Roman" w:eastAsia="Arial" w:hAnsi="Times New Roman" w:cs="Times New Roman"/>
          <w:b/>
          <w:color w:val="000000"/>
          <w:lang w:eastAsia="zh-CN"/>
        </w:rPr>
        <w:t>-</w:t>
      </w:r>
      <w:r w:rsidRPr="00626148">
        <w:rPr>
          <w:rFonts w:ascii="Times New Roman" w:eastAsia="Arial" w:hAnsi="Times New Roman" w:cs="Times New Roman"/>
          <w:b/>
          <w:color w:val="000000"/>
          <w:lang w:eastAsia="zh-CN"/>
        </w:rPr>
        <w:t>3 Module Option 1 (PRE-SEF)</w:t>
      </w:r>
    </w:p>
    <w:p w14:paraId="4FC8B4CC" w14:textId="77777777" w:rsidR="002B7399" w:rsidRPr="00626148" w:rsidRDefault="002B7399" w:rsidP="002B7399">
      <w:pPr>
        <w:widowControl/>
        <w:spacing w:after="0" w:line="240" w:lineRule="auto"/>
        <w:jc w:val="both"/>
        <w:rPr>
          <w:rFonts w:ascii="Times New Roman" w:eastAsia="Arial" w:hAnsi="Times New Roman" w:cs="Times New Roman"/>
          <w:lang w:eastAsia="zh-CN"/>
        </w:rPr>
      </w:pPr>
    </w:p>
    <w:p w14:paraId="61CCDE2F" w14:textId="77777777" w:rsidR="002B7399" w:rsidRPr="00626148" w:rsidRDefault="002B7399" w:rsidP="002B7399">
      <w:pPr>
        <w:widowControl/>
        <w:spacing w:after="120" w:line="240" w:lineRule="auto"/>
        <w:ind w:left="360"/>
        <w:jc w:val="both"/>
        <w:rPr>
          <w:rFonts w:ascii="Times New Roman" w:eastAsia="Arial" w:hAnsi="Times New Roman" w:cs="Times New Roman"/>
          <w:lang w:eastAsia="zh-CN"/>
        </w:rPr>
      </w:pPr>
      <w:r w:rsidRPr="00626148">
        <w:rPr>
          <w:rFonts w:ascii="Times New Roman" w:eastAsia="Times New Roman" w:hAnsi="Times New Roman" w:cs="Times New Roman"/>
          <w:b/>
          <w:lang w:eastAsia="zh-CN"/>
        </w:rPr>
        <w:t>What to Target:</w:t>
      </w:r>
      <w:r w:rsidRPr="00626148">
        <w:rPr>
          <w:rFonts w:ascii="Times New Roman" w:eastAsia="Arial" w:hAnsi="Times New Roman" w:cs="Times New Roman"/>
          <w:lang w:eastAsia="zh-CN"/>
        </w:rPr>
        <w:t xml:space="preserve"> Mature hurricane that has pronounced rainband activity, and possibly a secondary eyewall forming. We are targeting the inside edge of primary rainband and the overall primary rainband. </w:t>
      </w:r>
    </w:p>
    <w:p w14:paraId="0B749661" w14:textId="77777777" w:rsidR="002B7399" w:rsidRPr="00626148" w:rsidRDefault="002B7399" w:rsidP="002B7399">
      <w:pPr>
        <w:widowControl/>
        <w:spacing w:after="120" w:line="240" w:lineRule="auto"/>
        <w:ind w:left="360"/>
        <w:jc w:val="both"/>
        <w:rPr>
          <w:rFonts w:ascii="Times New Roman" w:eastAsia="Arial" w:hAnsi="Times New Roman" w:cs="Times New Roman"/>
          <w:lang w:eastAsia="zh-CN"/>
        </w:rPr>
      </w:pPr>
      <w:r w:rsidRPr="00626148">
        <w:rPr>
          <w:rFonts w:ascii="Times New Roman" w:eastAsia="Times New Roman" w:hAnsi="Times New Roman" w:cs="Times New Roman"/>
          <w:b/>
          <w:lang w:eastAsia="zh-CN"/>
        </w:rPr>
        <w:t xml:space="preserve">When to Target: </w:t>
      </w:r>
      <w:r w:rsidRPr="00626148">
        <w:rPr>
          <w:rFonts w:ascii="Times New Roman" w:eastAsia="Arial" w:hAnsi="Times New Roman" w:cs="Times New Roman"/>
          <w:lang w:eastAsia="zh-CN"/>
        </w:rPr>
        <w:t xml:space="preserve">Proposed flight pattern (Fig. 1) should take place when microwave satellite imagery indicates the presence of asymmetric rainbands occurring in the storm environment.  </w:t>
      </w:r>
    </w:p>
    <w:p w14:paraId="12B9D0E5" w14:textId="77777777" w:rsidR="002B7399" w:rsidRPr="00626148" w:rsidRDefault="002B7399" w:rsidP="002B7399">
      <w:pPr>
        <w:autoSpaceDE w:val="0"/>
        <w:autoSpaceDN w:val="0"/>
        <w:adjustRightInd w:val="0"/>
        <w:spacing w:after="120" w:line="280" w:lineRule="atLeast"/>
        <w:ind w:left="360"/>
        <w:contextualSpacing/>
        <w:jc w:val="both"/>
        <w:rPr>
          <w:rFonts w:ascii="Times New Roman" w:eastAsia="Calibri" w:hAnsi="Times New Roman" w:cs="Times New Roman"/>
          <w:noProof/>
        </w:rPr>
      </w:pPr>
      <w:r w:rsidRPr="00626148">
        <w:rPr>
          <w:rFonts w:ascii="Times New Roman" w:eastAsia="Times New Roman" w:hAnsi="Times New Roman" w:cs="Times New Roman"/>
          <w:b/>
        </w:rPr>
        <w:t xml:space="preserve">Pattern:  </w:t>
      </w:r>
      <w:r w:rsidRPr="00626148">
        <w:rPr>
          <w:rFonts w:ascii="Times New Roman" w:eastAsia="Calibri" w:hAnsi="Times New Roman" w:cs="Times New Roman"/>
          <w:noProof/>
        </w:rPr>
        <w:t xml:space="preserve">Fly a combination of a rotated Figure-4 and a rainband spiral along the inside edge of the rainband, within ~5-10 nm of the inner edge of the rainband.  Fly the spiral pattern straight and level as long as possible, i.e., keeping aircraft bank angle at a minimum, to minimize loss of radar data due to aircraft banking.  Ferry time may preclude the second Figure-4.  </w:t>
      </w:r>
    </w:p>
    <w:p w14:paraId="7D8FA9DE" w14:textId="77777777" w:rsidR="002B7399" w:rsidRPr="00626148" w:rsidRDefault="002B7399" w:rsidP="002B7399">
      <w:pPr>
        <w:widowControl/>
        <w:spacing w:after="0" w:line="240" w:lineRule="auto"/>
        <w:jc w:val="both"/>
        <w:rPr>
          <w:rFonts w:ascii="Times New Roman" w:eastAsia="Arial" w:hAnsi="Times New Roman" w:cs="Times New Roman"/>
          <w:sz w:val="24"/>
          <w:szCs w:val="24"/>
          <w:lang w:eastAsia="zh-CN"/>
        </w:rPr>
      </w:pPr>
    </w:p>
    <w:p w14:paraId="0B74B132" w14:textId="77777777" w:rsidR="002B7399" w:rsidRPr="00626148" w:rsidRDefault="002B7399" w:rsidP="002B7399">
      <w:pPr>
        <w:widowControl/>
        <w:spacing w:after="0" w:line="240" w:lineRule="auto"/>
        <w:jc w:val="center"/>
        <w:rPr>
          <w:rFonts w:ascii="Times New Roman" w:eastAsia="Arial" w:hAnsi="Times New Roman" w:cs="Times New Roman"/>
          <w:sz w:val="24"/>
          <w:szCs w:val="24"/>
          <w:lang w:eastAsia="zh-CN"/>
        </w:rPr>
      </w:pPr>
      <w:r w:rsidRPr="00626148">
        <w:rPr>
          <w:rFonts w:ascii="Times New Roman" w:eastAsia="Arial" w:hAnsi="Times New Roman" w:cs="Times New Roman"/>
          <w:noProof/>
          <w:sz w:val="24"/>
          <w:szCs w:val="24"/>
        </w:rPr>
        <w:drawing>
          <wp:inline distT="0" distB="0" distL="0" distR="0" wp14:anchorId="4FD7ECD4" wp14:editId="29A5717C">
            <wp:extent cx="2595518" cy="2355012"/>
            <wp:effectExtent l="0" t="0" r="0" b="7620"/>
            <wp:docPr id="41522" name="Picture 41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598402" cy="2357629"/>
                    </a:xfrm>
                    <a:prstGeom prst="rect">
                      <a:avLst/>
                    </a:prstGeom>
                    <a:noFill/>
                  </pic:spPr>
                </pic:pic>
              </a:graphicData>
            </a:graphic>
          </wp:inline>
        </w:drawing>
      </w:r>
    </w:p>
    <w:p w14:paraId="16BE9545" w14:textId="77777777" w:rsidR="002B7399" w:rsidRPr="00626148" w:rsidRDefault="002B7399" w:rsidP="002B7399">
      <w:pPr>
        <w:autoSpaceDE w:val="0"/>
        <w:autoSpaceDN w:val="0"/>
        <w:adjustRightInd w:val="0"/>
        <w:spacing w:after="0" w:line="280" w:lineRule="atLeast"/>
        <w:jc w:val="both"/>
        <w:rPr>
          <w:rFonts w:ascii="Times New Roman" w:eastAsia="Arial" w:hAnsi="Times New Roman" w:cs="Times New Roman"/>
          <w:noProof/>
          <w:lang w:eastAsia="zh-CN"/>
        </w:rPr>
      </w:pPr>
      <w:r w:rsidRPr="00626148">
        <w:rPr>
          <w:rFonts w:ascii="Times New Roman" w:eastAsia="Arial" w:hAnsi="Times New Roman" w:cs="Times New Roman"/>
          <w:noProof/>
          <w:lang w:eastAsia="zh-CN"/>
        </w:rPr>
        <w:t xml:space="preserve">Fig. 1: P-3 Rotating figure-four pattern with Coyote deployed inflow path (dashed line; proposed launch point for Coyote Inflow Module indicated by triangle) overlain on a sample 85 GHz satellite image, showing pre-SEF, to depict features to target.  Circles indicate dropsonde locations; open squares indicate AXBT deployment locations.  Alternatively, the use of IR sondes would be preferred.  This scenario may be combined with DWL Experiment. </w:t>
      </w:r>
    </w:p>
    <w:p w14:paraId="28714432" w14:textId="77777777" w:rsidR="002B7399" w:rsidRPr="00626148" w:rsidRDefault="002B7399" w:rsidP="002B7399">
      <w:pPr>
        <w:autoSpaceDE w:val="0"/>
        <w:autoSpaceDN w:val="0"/>
        <w:adjustRightInd w:val="0"/>
        <w:spacing w:after="0" w:line="280" w:lineRule="atLeast"/>
        <w:jc w:val="both"/>
        <w:rPr>
          <w:rFonts w:ascii="Times New Roman" w:eastAsia="Arial" w:hAnsi="Times New Roman" w:cs="Times New Roman"/>
          <w:noProof/>
          <w:lang w:eastAsia="zh-CN"/>
        </w:rPr>
      </w:pPr>
    </w:p>
    <w:p w14:paraId="1C51FA9F" w14:textId="77777777" w:rsidR="002B7399" w:rsidRPr="00626148" w:rsidRDefault="002B7399" w:rsidP="002B7399">
      <w:pPr>
        <w:autoSpaceDE w:val="0"/>
        <w:autoSpaceDN w:val="0"/>
        <w:adjustRightInd w:val="0"/>
        <w:spacing w:after="120" w:line="280" w:lineRule="atLeast"/>
        <w:ind w:left="360"/>
        <w:jc w:val="both"/>
        <w:rPr>
          <w:rFonts w:ascii="Times New Roman" w:eastAsia="Arial" w:hAnsi="Times New Roman" w:cs="Times New Roman"/>
          <w:noProof/>
          <w:lang w:eastAsia="zh-CN"/>
        </w:rPr>
      </w:pPr>
      <w:r w:rsidRPr="00626148">
        <w:rPr>
          <w:rFonts w:ascii="Times New Roman" w:eastAsia="Times New Roman" w:hAnsi="Times New Roman" w:cs="Times New Roman"/>
          <w:b/>
          <w:lang w:eastAsia="zh-CN"/>
        </w:rPr>
        <w:t xml:space="preserve">Flight Altitude: </w:t>
      </w:r>
      <w:r w:rsidRPr="00626148">
        <w:rPr>
          <w:rFonts w:ascii="Times New Roman" w:eastAsia="Arial" w:hAnsi="Times New Roman" w:cs="Times New Roman"/>
          <w:noProof/>
          <w:lang w:eastAsia="zh-CN"/>
        </w:rPr>
        <w:t>10,000-12,000ft (3-4 km) altitude preferable</w:t>
      </w:r>
    </w:p>
    <w:p w14:paraId="1008720B" w14:textId="77777777" w:rsidR="002B7399" w:rsidRPr="00626148" w:rsidRDefault="002B7399" w:rsidP="002B7399">
      <w:pPr>
        <w:autoSpaceDE w:val="0"/>
        <w:autoSpaceDN w:val="0"/>
        <w:adjustRightInd w:val="0"/>
        <w:spacing w:after="120" w:line="280" w:lineRule="atLeast"/>
        <w:ind w:left="360"/>
        <w:jc w:val="both"/>
        <w:rPr>
          <w:rFonts w:ascii="Times New Roman" w:eastAsia="Times New Roman" w:hAnsi="Times New Roman" w:cs="Times New Roman"/>
          <w:lang w:eastAsia="zh-CN"/>
        </w:rPr>
      </w:pPr>
      <w:r w:rsidRPr="00626148">
        <w:rPr>
          <w:rFonts w:ascii="Times New Roman" w:eastAsia="Times New Roman" w:hAnsi="Times New Roman" w:cs="Times New Roman"/>
          <w:b/>
          <w:lang w:eastAsia="zh-CN"/>
        </w:rPr>
        <w:lastRenderedPageBreak/>
        <w:t xml:space="preserve">Leg length or radii: </w:t>
      </w:r>
      <w:r w:rsidRPr="00626148">
        <w:rPr>
          <w:rFonts w:ascii="Times New Roman" w:eastAsia="Times New Roman" w:hAnsi="Times New Roman" w:cs="Times New Roman"/>
          <w:lang w:eastAsia="zh-CN"/>
        </w:rPr>
        <w:t>The flight leg or radii depends on the primary rainband location. Ideally, the extension of the leg should be just outside of the primary rainband as indicated by Fig. 1.</w:t>
      </w:r>
    </w:p>
    <w:p w14:paraId="2F0BC007" w14:textId="77777777" w:rsidR="002B7399" w:rsidRPr="00626148" w:rsidRDefault="002B7399" w:rsidP="002B7399">
      <w:pPr>
        <w:autoSpaceDE w:val="0"/>
        <w:autoSpaceDN w:val="0"/>
        <w:adjustRightInd w:val="0"/>
        <w:spacing w:after="120" w:line="280" w:lineRule="atLeast"/>
        <w:ind w:left="360"/>
        <w:jc w:val="both"/>
        <w:rPr>
          <w:rFonts w:ascii="Times New Roman" w:eastAsia="Arial" w:hAnsi="Times New Roman" w:cs="Times New Roman"/>
          <w:noProof/>
          <w:lang w:eastAsia="zh-CN"/>
        </w:rPr>
      </w:pPr>
      <w:r w:rsidRPr="00626148">
        <w:rPr>
          <w:rFonts w:ascii="Times New Roman" w:eastAsia="Times New Roman" w:hAnsi="Times New Roman" w:cs="Times New Roman"/>
          <w:b/>
          <w:lang w:eastAsia="zh-CN"/>
        </w:rPr>
        <w:t xml:space="preserve">Expendable distribution: </w:t>
      </w:r>
      <w:r w:rsidRPr="00626148">
        <w:rPr>
          <w:rFonts w:ascii="Times New Roman" w:eastAsia="Arial" w:hAnsi="Times New Roman" w:cs="Times New Roman"/>
          <w:noProof/>
          <w:lang w:eastAsia="zh-CN"/>
        </w:rPr>
        <w:t>For P-3, deploy dropsondes at all turn and mid-points in Figure 4 survey pattern, plus first center pass, at four locations in primary eyewall, and in the middle of rainband precipitation feature.  Also release dropsonde at ~50 nm spacing along rainband spiral.  If Coyote is available, deploy it following the inflow path where it will collect observations that can be used to calculate BL characteristics outside, within, and inside rainband. For G-IV, release dropsondes at all turn points.</w:t>
      </w:r>
    </w:p>
    <w:p w14:paraId="70D29093" w14:textId="77777777" w:rsidR="002B7399" w:rsidRPr="00626148" w:rsidRDefault="002B7399" w:rsidP="002B7399">
      <w:pPr>
        <w:widowControl/>
        <w:spacing w:after="0" w:line="240" w:lineRule="auto"/>
        <w:rPr>
          <w:rFonts w:ascii="Times New Roman" w:eastAsia="Arial" w:hAnsi="Times New Roman" w:cs="Times New Roman"/>
          <w:b/>
          <w:color w:val="000000"/>
          <w:lang w:eastAsia="zh-CN"/>
        </w:rPr>
      </w:pPr>
    </w:p>
    <w:p w14:paraId="590154E8" w14:textId="77777777" w:rsidR="002B7399" w:rsidRPr="00626148" w:rsidRDefault="002B7399" w:rsidP="002B7399">
      <w:pPr>
        <w:widowControl/>
        <w:spacing w:after="120" w:line="240" w:lineRule="auto"/>
        <w:rPr>
          <w:rFonts w:ascii="Times New Roman" w:eastAsia="Arial" w:hAnsi="Times New Roman" w:cs="Times New Roman"/>
          <w:lang w:eastAsia="zh-CN"/>
        </w:rPr>
      </w:pPr>
      <w:r w:rsidRPr="00626148">
        <w:rPr>
          <w:rFonts w:ascii="Times New Roman" w:eastAsia="Arial" w:hAnsi="Times New Roman" w:cs="Times New Roman"/>
          <w:b/>
          <w:color w:val="000000"/>
          <w:lang w:eastAsia="zh-CN"/>
        </w:rPr>
        <w:t>P</w:t>
      </w:r>
      <w:r>
        <w:rPr>
          <w:rFonts w:ascii="Times New Roman" w:eastAsia="Arial" w:hAnsi="Times New Roman" w:cs="Times New Roman"/>
          <w:b/>
          <w:color w:val="000000"/>
          <w:lang w:eastAsia="zh-CN"/>
        </w:rPr>
        <w:t>-</w:t>
      </w:r>
      <w:r w:rsidRPr="00626148">
        <w:rPr>
          <w:rFonts w:ascii="Times New Roman" w:eastAsia="Arial" w:hAnsi="Times New Roman" w:cs="Times New Roman"/>
          <w:b/>
          <w:color w:val="000000"/>
          <w:lang w:eastAsia="zh-CN"/>
        </w:rPr>
        <w:t>3 Module Option 2 (POST-SEF)</w:t>
      </w:r>
    </w:p>
    <w:p w14:paraId="23232BB7" w14:textId="77777777" w:rsidR="002B7399" w:rsidRPr="00626148" w:rsidRDefault="002B7399" w:rsidP="002B7399">
      <w:pPr>
        <w:widowControl/>
        <w:spacing w:after="120" w:line="240" w:lineRule="auto"/>
        <w:ind w:left="360"/>
        <w:rPr>
          <w:rFonts w:ascii="Times New Roman" w:eastAsia="Arial" w:hAnsi="Times New Roman" w:cs="Times New Roman"/>
          <w:lang w:eastAsia="zh-CN"/>
        </w:rPr>
      </w:pPr>
      <w:r w:rsidRPr="00626148">
        <w:rPr>
          <w:rFonts w:ascii="Times New Roman" w:eastAsia="Times New Roman" w:hAnsi="Times New Roman" w:cs="Times New Roman"/>
          <w:b/>
          <w:lang w:eastAsia="zh-CN"/>
        </w:rPr>
        <w:t>What to Target:</w:t>
      </w:r>
      <w:r w:rsidRPr="00626148">
        <w:rPr>
          <w:rFonts w:ascii="Times New Roman" w:eastAsia="Times New Roman" w:hAnsi="Times New Roman" w:cs="Times New Roman"/>
          <w:lang w:eastAsia="zh-CN"/>
        </w:rPr>
        <w:t xml:space="preserve">  </w:t>
      </w:r>
      <w:r w:rsidRPr="00626148">
        <w:rPr>
          <w:rFonts w:ascii="Times New Roman" w:eastAsia="Arial" w:hAnsi="Times New Roman" w:cs="Times New Roman"/>
          <w:lang w:eastAsia="zh-CN"/>
        </w:rPr>
        <w:t>Mature hurricanes that are expected to have a secondary eyewall already formed or are undergoing an ERC. We are targeting the concentric rings and the moat region.</w:t>
      </w:r>
    </w:p>
    <w:p w14:paraId="1750C062" w14:textId="77777777" w:rsidR="002B7399" w:rsidRPr="00626148" w:rsidRDefault="002B7399" w:rsidP="002B7399">
      <w:pPr>
        <w:widowControl/>
        <w:spacing w:after="120" w:line="240" w:lineRule="auto"/>
        <w:ind w:left="360"/>
        <w:rPr>
          <w:rFonts w:ascii="Times New Roman" w:eastAsia="Arial" w:hAnsi="Times New Roman" w:cs="Times New Roman"/>
          <w:lang w:eastAsia="zh-CN"/>
        </w:rPr>
      </w:pPr>
      <w:r w:rsidRPr="00626148">
        <w:rPr>
          <w:rFonts w:ascii="Times New Roman" w:eastAsia="Times New Roman" w:hAnsi="Times New Roman" w:cs="Times New Roman"/>
          <w:b/>
          <w:lang w:eastAsia="zh-CN"/>
        </w:rPr>
        <w:t xml:space="preserve">When to Target: </w:t>
      </w:r>
      <w:r w:rsidRPr="00626148">
        <w:rPr>
          <w:rFonts w:ascii="Times New Roman" w:eastAsia="Arial" w:hAnsi="Times New Roman" w:cs="Times New Roman"/>
          <w:lang w:eastAsia="zh-CN"/>
        </w:rPr>
        <w:t>These concentric rings can be easily detected based on radar or microwave satellite imagery. For storms that are already undergoing these ERCs and repeated ERCs are forecast, sampling patterns as indicated in Figure 2 are proposed.</w:t>
      </w:r>
    </w:p>
    <w:p w14:paraId="0FF12C39" w14:textId="77777777" w:rsidR="002B7399" w:rsidRPr="00626148" w:rsidRDefault="002B7399" w:rsidP="002B7399">
      <w:pPr>
        <w:autoSpaceDE w:val="0"/>
        <w:autoSpaceDN w:val="0"/>
        <w:adjustRightInd w:val="0"/>
        <w:spacing w:after="120" w:line="280" w:lineRule="atLeast"/>
        <w:ind w:left="360"/>
        <w:jc w:val="both"/>
        <w:rPr>
          <w:rFonts w:ascii="Times New Roman" w:eastAsia="Arial" w:hAnsi="Times New Roman" w:cs="Times New Roman"/>
          <w:noProof/>
          <w:lang w:eastAsia="zh-CN"/>
        </w:rPr>
      </w:pPr>
      <w:r w:rsidRPr="00626148">
        <w:rPr>
          <w:rFonts w:ascii="Times New Roman" w:eastAsia="Arial" w:hAnsi="Times New Roman" w:cs="Times New Roman"/>
          <w:b/>
          <w:lang w:eastAsia="zh-CN"/>
        </w:rPr>
        <w:t>Pattern</w:t>
      </w:r>
      <w:r w:rsidRPr="00626148">
        <w:rPr>
          <w:rFonts w:ascii="Times New Roman" w:eastAsia="Arial" w:hAnsi="Times New Roman" w:cs="Times New Roman"/>
          <w:lang w:eastAsia="zh-CN"/>
        </w:rPr>
        <w:t xml:space="preserve">: </w:t>
      </w:r>
      <w:r w:rsidRPr="00626148">
        <w:rPr>
          <w:rFonts w:ascii="Times New Roman" w:eastAsia="Arial" w:hAnsi="Times New Roman" w:cs="Times New Roman"/>
          <w:noProof/>
          <w:lang w:eastAsia="zh-CN"/>
        </w:rPr>
        <w:t xml:space="preserve">Fly a combination of a rotated Figure-4 and a circumnavigation in the moat region, within ~5-10 nm of the inner edge of the outer eyewall. Fly the circumnavigation straight and level as long as possible, i.e., keeping aircraft bank angle at a minimum, to minimize loss of radar data due to aircraft banking.  Ferry time may preclude the second Figure-4. </w:t>
      </w:r>
    </w:p>
    <w:p w14:paraId="323A3829" w14:textId="77777777" w:rsidR="002B7399" w:rsidRPr="00626148" w:rsidRDefault="002B7399" w:rsidP="002B7399">
      <w:pPr>
        <w:widowControl/>
        <w:spacing w:after="0" w:line="240" w:lineRule="auto"/>
        <w:rPr>
          <w:rFonts w:ascii="Times New Roman" w:eastAsia="Arial" w:hAnsi="Times New Roman" w:cs="Times New Roman"/>
          <w:sz w:val="24"/>
          <w:szCs w:val="24"/>
          <w:lang w:eastAsia="zh-CN"/>
        </w:rPr>
      </w:pPr>
    </w:p>
    <w:p w14:paraId="7E89523C" w14:textId="77777777" w:rsidR="002B7399" w:rsidRPr="00626148" w:rsidRDefault="002B7399" w:rsidP="002B7399">
      <w:pPr>
        <w:widowControl/>
        <w:spacing w:after="0" w:line="240" w:lineRule="auto"/>
        <w:jc w:val="center"/>
        <w:rPr>
          <w:rFonts w:ascii="Times New Roman" w:eastAsia="Arial" w:hAnsi="Times New Roman" w:cs="Times New Roman"/>
          <w:noProof/>
          <w:sz w:val="24"/>
          <w:szCs w:val="24"/>
          <w:lang w:eastAsia="zh-CN"/>
        </w:rPr>
      </w:pPr>
      <w:r w:rsidRPr="00626148">
        <w:rPr>
          <w:rFonts w:ascii="Times New Roman" w:eastAsia="Arial" w:hAnsi="Times New Roman" w:cs="Times New Roman"/>
          <w:noProof/>
          <w:sz w:val="24"/>
          <w:szCs w:val="24"/>
        </w:rPr>
        <w:drawing>
          <wp:inline distT="0" distB="0" distL="0" distR="0" wp14:anchorId="4AFF79A3" wp14:editId="45EA4904">
            <wp:extent cx="2708695" cy="2546960"/>
            <wp:effectExtent l="0" t="0" r="0" b="635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14489" cy="2552408"/>
                    </a:xfrm>
                    <a:prstGeom prst="rect">
                      <a:avLst/>
                    </a:prstGeom>
                    <a:noFill/>
                  </pic:spPr>
                </pic:pic>
              </a:graphicData>
            </a:graphic>
          </wp:inline>
        </w:drawing>
      </w:r>
    </w:p>
    <w:p w14:paraId="7524C3BA" w14:textId="77777777" w:rsidR="002B7399" w:rsidRPr="00626148" w:rsidRDefault="002B7399" w:rsidP="002B7399">
      <w:pPr>
        <w:widowControl/>
        <w:spacing w:after="0" w:line="240" w:lineRule="auto"/>
        <w:jc w:val="both"/>
        <w:rPr>
          <w:rFonts w:ascii="Times New Roman" w:eastAsia="Arial" w:hAnsi="Times New Roman" w:cs="Times New Roman"/>
          <w:noProof/>
          <w:lang w:eastAsia="zh-CN"/>
        </w:rPr>
      </w:pPr>
      <w:r w:rsidRPr="00626148">
        <w:rPr>
          <w:rFonts w:ascii="Times New Roman" w:eastAsia="Arial" w:hAnsi="Times New Roman" w:cs="Times New Roman"/>
          <w:noProof/>
          <w:lang w:eastAsia="zh-CN"/>
        </w:rPr>
        <w:t xml:space="preserve">Fig. 2: P-3 Rotating figure-four pattern with Coyote deployed inflow path (dashed line; proposed launch point for Coyote inflow module indicated by triangle) overlain on a sample 85 GHz satellite image, showing post-SEF, to depict features to target. Circles indicate dropsonde locations; open squares indicate AXBT deployment locations. Alternatively, the use of IR sondes would be preferred. This scenario may be combined with DWL module. </w:t>
      </w:r>
    </w:p>
    <w:p w14:paraId="1E75A132" w14:textId="77777777" w:rsidR="002B7399" w:rsidRPr="00626148" w:rsidRDefault="002B7399" w:rsidP="002B7399">
      <w:pPr>
        <w:widowControl/>
        <w:spacing w:after="0" w:line="240" w:lineRule="auto"/>
        <w:jc w:val="both"/>
        <w:rPr>
          <w:rFonts w:ascii="Times New Roman" w:eastAsia="Arial" w:hAnsi="Times New Roman" w:cs="Times New Roman"/>
          <w:noProof/>
          <w:lang w:eastAsia="zh-CN"/>
        </w:rPr>
      </w:pPr>
    </w:p>
    <w:p w14:paraId="21B5C0ED" w14:textId="77777777" w:rsidR="002B7399" w:rsidRPr="00626148" w:rsidRDefault="002B7399" w:rsidP="002B7399">
      <w:pPr>
        <w:autoSpaceDE w:val="0"/>
        <w:autoSpaceDN w:val="0"/>
        <w:adjustRightInd w:val="0"/>
        <w:spacing w:after="120" w:line="280" w:lineRule="atLeast"/>
        <w:ind w:left="360"/>
        <w:jc w:val="both"/>
        <w:rPr>
          <w:rFonts w:ascii="Times New Roman" w:eastAsia="Arial" w:hAnsi="Times New Roman" w:cs="Times New Roman"/>
          <w:noProof/>
          <w:lang w:eastAsia="zh-CN"/>
        </w:rPr>
      </w:pPr>
      <w:r w:rsidRPr="00626148">
        <w:rPr>
          <w:rFonts w:ascii="Times New Roman" w:eastAsia="Times New Roman" w:hAnsi="Times New Roman" w:cs="Times New Roman"/>
          <w:b/>
          <w:lang w:eastAsia="zh-CN"/>
        </w:rPr>
        <w:t xml:space="preserve">Flight Altitude: </w:t>
      </w:r>
      <w:r w:rsidRPr="00626148">
        <w:rPr>
          <w:rFonts w:ascii="Times New Roman" w:eastAsia="Arial" w:hAnsi="Times New Roman" w:cs="Times New Roman"/>
          <w:noProof/>
          <w:lang w:eastAsia="zh-CN"/>
        </w:rPr>
        <w:t>10,000-12,000ft (3-4 km) altitude preferable</w:t>
      </w:r>
    </w:p>
    <w:p w14:paraId="54B6FBB2" w14:textId="77777777" w:rsidR="002B7399" w:rsidRPr="00626148" w:rsidRDefault="002B7399" w:rsidP="002B7399">
      <w:pPr>
        <w:autoSpaceDE w:val="0"/>
        <w:autoSpaceDN w:val="0"/>
        <w:adjustRightInd w:val="0"/>
        <w:spacing w:after="120" w:line="280" w:lineRule="atLeast"/>
        <w:ind w:left="360"/>
        <w:jc w:val="both"/>
        <w:rPr>
          <w:rFonts w:ascii="Times New Roman" w:eastAsia="Times New Roman" w:hAnsi="Times New Roman" w:cs="Times New Roman"/>
          <w:lang w:eastAsia="zh-CN"/>
        </w:rPr>
      </w:pPr>
      <w:r w:rsidRPr="00626148">
        <w:rPr>
          <w:rFonts w:ascii="Times New Roman" w:eastAsia="Times New Roman" w:hAnsi="Times New Roman" w:cs="Times New Roman"/>
          <w:b/>
          <w:lang w:eastAsia="zh-CN"/>
        </w:rPr>
        <w:t xml:space="preserve">Leg length or radii: </w:t>
      </w:r>
      <w:r w:rsidRPr="00626148">
        <w:rPr>
          <w:rFonts w:ascii="Times New Roman" w:eastAsia="Times New Roman" w:hAnsi="Times New Roman" w:cs="Times New Roman"/>
          <w:lang w:eastAsia="zh-CN"/>
        </w:rPr>
        <w:t>The flight leg or radii depends on the primary rainband location. Ideally, the extension of the leg should be just outside of the primary rainband as indicated by Fig. 2 and the circumnavigation is inside the moat region (Fig. 2).</w:t>
      </w:r>
    </w:p>
    <w:p w14:paraId="0AE2ACF7" w14:textId="77777777" w:rsidR="002B7399" w:rsidRPr="00626148" w:rsidRDefault="002B7399" w:rsidP="002B7399">
      <w:pPr>
        <w:autoSpaceDE w:val="0"/>
        <w:autoSpaceDN w:val="0"/>
        <w:adjustRightInd w:val="0"/>
        <w:spacing w:after="120" w:line="280" w:lineRule="atLeast"/>
        <w:ind w:left="360"/>
        <w:jc w:val="both"/>
        <w:rPr>
          <w:rFonts w:ascii="Times New Roman" w:eastAsia="Arial" w:hAnsi="Times New Roman" w:cs="Times New Roman"/>
          <w:noProof/>
          <w:lang w:eastAsia="zh-CN"/>
        </w:rPr>
      </w:pPr>
      <w:r w:rsidRPr="00626148">
        <w:rPr>
          <w:rFonts w:ascii="Times New Roman" w:eastAsia="Times New Roman" w:hAnsi="Times New Roman" w:cs="Times New Roman"/>
          <w:b/>
          <w:lang w:eastAsia="zh-CN"/>
        </w:rPr>
        <w:t xml:space="preserve">Expendable distribution: </w:t>
      </w:r>
      <w:r w:rsidRPr="00626148">
        <w:rPr>
          <w:rFonts w:ascii="Times New Roman" w:eastAsia="Arial" w:hAnsi="Times New Roman" w:cs="Times New Roman"/>
          <w:noProof/>
          <w:lang w:eastAsia="zh-CN"/>
        </w:rPr>
        <w:t xml:space="preserve">Deploy dropsondes at all turn and mid-points in Figure 4 survey pattern, plus first center pass, at four locations in primary eyewall.  Also release dropsonde at ~50 nm spacing along circumnavigation in moat region.  If Coyote is available, deploy it following the inflow path where it will collect observations that can be used to calculate BL characteristics outside, within, and inside outer eyewall. </w:t>
      </w:r>
    </w:p>
    <w:p w14:paraId="35123647" w14:textId="77777777" w:rsidR="002B7399" w:rsidRDefault="002B7399" w:rsidP="002B7399">
      <w:pPr>
        <w:autoSpaceDE w:val="0"/>
        <w:autoSpaceDN w:val="0"/>
        <w:adjustRightInd w:val="0"/>
        <w:spacing w:after="0" w:line="280" w:lineRule="atLeast"/>
        <w:jc w:val="both"/>
        <w:rPr>
          <w:rFonts w:ascii="Times New Roman" w:eastAsia="Arial" w:hAnsi="Times New Roman" w:cs="Times New Roman"/>
          <w:noProof/>
          <w:lang w:eastAsia="zh-CN"/>
        </w:rPr>
      </w:pPr>
    </w:p>
    <w:p w14:paraId="16B924A0" w14:textId="77777777" w:rsidR="002B7399" w:rsidRDefault="002B7399" w:rsidP="002B7399">
      <w:pPr>
        <w:autoSpaceDE w:val="0"/>
        <w:autoSpaceDN w:val="0"/>
        <w:adjustRightInd w:val="0"/>
        <w:spacing w:after="0" w:line="280" w:lineRule="atLeast"/>
        <w:jc w:val="both"/>
        <w:rPr>
          <w:rFonts w:ascii="Times New Roman" w:eastAsia="Arial" w:hAnsi="Times New Roman" w:cs="Times New Roman"/>
          <w:noProof/>
          <w:lang w:eastAsia="zh-CN"/>
        </w:rPr>
      </w:pPr>
    </w:p>
    <w:p w14:paraId="57BED801" w14:textId="77777777" w:rsidR="002B7399" w:rsidRPr="00626148" w:rsidRDefault="002B7399" w:rsidP="002B7399">
      <w:pPr>
        <w:autoSpaceDE w:val="0"/>
        <w:autoSpaceDN w:val="0"/>
        <w:adjustRightInd w:val="0"/>
        <w:spacing w:after="0" w:line="280" w:lineRule="atLeast"/>
        <w:jc w:val="both"/>
        <w:rPr>
          <w:rFonts w:ascii="Times New Roman" w:eastAsia="Arial" w:hAnsi="Times New Roman" w:cs="Times New Roman"/>
          <w:noProof/>
          <w:lang w:eastAsia="zh-CN"/>
        </w:rPr>
      </w:pPr>
    </w:p>
    <w:p w14:paraId="4F717BF3" w14:textId="77777777" w:rsidR="002B7399" w:rsidRPr="00626148" w:rsidRDefault="002B7399" w:rsidP="002B7399">
      <w:pPr>
        <w:autoSpaceDE w:val="0"/>
        <w:autoSpaceDN w:val="0"/>
        <w:adjustRightInd w:val="0"/>
        <w:spacing w:after="0" w:line="280" w:lineRule="atLeast"/>
        <w:jc w:val="both"/>
        <w:rPr>
          <w:rFonts w:ascii="Times New Roman" w:eastAsia="Arial" w:hAnsi="Times New Roman" w:cs="Times New Roman"/>
          <w:b/>
          <w:noProof/>
          <w:lang w:eastAsia="zh-CN"/>
        </w:rPr>
      </w:pPr>
      <w:r w:rsidRPr="00626148">
        <w:rPr>
          <w:rFonts w:ascii="Times New Roman" w:eastAsia="Arial" w:hAnsi="Times New Roman" w:cs="Times New Roman"/>
          <w:b/>
          <w:noProof/>
          <w:lang w:eastAsia="zh-CN"/>
        </w:rPr>
        <w:t>G-IV Module 1</w:t>
      </w:r>
    </w:p>
    <w:p w14:paraId="4FACEE18" w14:textId="77777777" w:rsidR="002B7399" w:rsidRPr="00626148" w:rsidRDefault="002B7399" w:rsidP="002B7399">
      <w:pPr>
        <w:autoSpaceDE w:val="0"/>
        <w:autoSpaceDN w:val="0"/>
        <w:adjustRightInd w:val="0"/>
        <w:spacing w:after="0" w:line="280" w:lineRule="atLeast"/>
        <w:jc w:val="both"/>
        <w:rPr>
          <w:rFonts w:ascii="Times New Roman" w:eastAsia="Arial" w:hAnsi="Times New Roman" w:cs="Times New Roman"/>
          <w:b/>
          <w:noProof/>
          <w:lang w:eastAsia="zh-CN"/>
        </w:rPr>
      </w:pPr>
    </w:p>
    <w:p w14:paraId="3837003C" w14:textId="77777777" w:rsidR="002B7399" w:rsidRPr="00626148" w:rsidRDefault="002B7399" w:rsidP="002B7399">
      <w:pPr>
        <w:autoSpaceDE w:val="0"/>
        <w:autoSpaceDN w:val="0"/>
        <w:adjustRightInd w:val="0"/>
        <w:spacing w:after="120" w:line="280" w:lineRule="atLeast"/>
        <w:ind w:left="360"/>
        <w:jc w:val="both"/>
        <w:rPr>
          <w:rFonts w:ascii="Times New Roman" w:eastAsia="Arial" w:hAnsi="Times New Roman" w:cs="Times New Roman"/>
          <w:noProof/>
          <w:lang w:eastAsia="zh-CN"/>
        </w:rPr>
      </w:pPr>
      <w:r w:rsidRPr="00626148">
        <w:rPr>
          <w:rFonts w:ascii="Times New Roman" w:eastAsia="Arial" w:hAnsi="Times New Roman" w:cs="Times New Roman"/>
          <w:b/>
          <w:noProof/>
          <w:lang w:eastAsia="zh-CN"/>
        </w:rPr>
        <w:t>What to target</w:t>
      </w:r>
      <w:r w:rsidRPr="00626148">
        <w:rPr>
          <w:rFonts w:ascii="Times New Roman" w:eastAsia="Arial" w:hAnsi="Times New Roman" w:cs="Times New Roman"/>
          <w:noProof/>
          <w:lang w:eastAsia="zh-CN"/>
        </w:rPr>
        <w:t xml:space="preserve">: Sample the environment of a TC right outside of the primary rainband. </w:t>
      </w:r>
    </w:p>
    <w:p w14:paraId="3110DEC1" w14:textId="77777777" w:rsidR="002B7399" w:rsidRPr="00626148" w:rsidRDefault="002B7399" w:rsidP="002B7399">
      <w:pPr>
        <w:autoSpaceDE w:val="0"/>
        <w:autoSpaceDN w:val="0"/>
        <w:adjustRightInd w:val="0"/>
        <w:spacing w:after="120" w:line="280" w:lineRule="atLeast"/>
        <w:ind w:left="360"/>
        <w:jc w:val="both"/>
        <w:rPr>
          <w:rFonts w:ascii="Times New Roman" w:eastAsia="Arial" w:hAnsi="Times New Roman" w:cs="Times New Roman"/>
          <w:lang w:eastAsia="zh-CN"/>
        </w:rPr>
      </w:pPr>
      <w:r w:rsidRPr="00626148">
        <w:rPr>
          <w:rFonts w:ascii="Times New Roman" w:eastAsia="Arial" w:hAnsi="Times New Roman" w:cs="Times New Roman"/>
          <w:b/>
          <w:noProof/>
          <w:lang w:eastAsia="zh-CN"/>
        </w:rPr>
        <w:t>When to target:</w:t>
      </w:r>
      <w:r w:rsidRPr="00626148">
        <w:rPr>
          <w:rFonts w:ascii="Times New Roman" w:eastAsia="Arial" w:hAnsi="Times New Roman" w:cs="Times New Roman"/>
          <w:noProof/>
          <w:lang w:eastAsia="zh-CN"/>
        </w:rPr>
        <w:t xml:space="preserve"> </w:t>
      </w:r>
      <w:r w:rsidRPr="00626148">
        <w:rPr>
          <w:rFonts w:ascii="Times New Roman" w:eastAsia="Arial" w:hAnsi="Times New Roman" w:cs="Times New Roman"/>
          <w:lang w:eastAsia="zh-CN"/>
        </w:rPr>
        <w:t xml:space="preserve">Proposed flight pattern should take place when microwave satellite imagery indicates the presence of asymmetric rainbands occurring in the storm environment when there is a high chance the storm may undergo SEF. In the case that the ERC is already occurring, these concentric rings can be easily detected based on radar or microwave satellite imagery. Fly the </w:t>
      </w:r>
      <w:r w:rsidRPr="00626148">
        <w:rPr>
          <w:rFonts w:ascii="Times New Roman" w:eastAsia="Arial" w:hAnsi="Times New Roman" w:cs="Times New Roman"/>
          <w:noProof/>
          <w:lang w:eastAsia="zh-CN"/>
        </w:rPr>
        <w:t xml:space="preserve">circumnavigation patterns outside of the </w:t>
      </w:r>
      <w:r w:rsidRPr="00626148">
        <w:rPr>
          <w:rFonts w:ascii="Times New Roman" w:eastAsia="Arial" w:hAnsi="Times New Roman" w:cs="Times New Roman"/>
          <w:lang w:eastAsia="zh-CN"/>
        </w:rPr>
        <w:t xml:space="preserve">outer rainband. </w:t>
      </w:r>
    </w:p>
    <w:p w14:paraId="6F3E6D99" w14:textId="77777777" w:rsidR="002B7399" w:rsidRPr="00626148" w:rsidRDefault="002B7399" w:rsidP="002B7399">
      <w:pPr>
        <w:autoSpaceDE w:val="0"/>
        <w:autoSpaceDN w:val="0"/>
        <w:adjustRightInd w:val="0"/>
        <w:spacing w:after="120" w:line="280" w:lineRule="atLeast"/>
        <w:ind w:left="360"/>
        <w:jc w:val="both"/>
        <w:rPr>
          <w:rFonts w:ascii="Times New Roman" w:eastAsia="Arial" w:hAnsi="Times New Roman" w:cs="Times New Roman"/>
          <w:noProof/>
          <w:lang w:eastAsia="zh-CN"/>
        </w:rPr>
      </w:pPr>
      <w:r w:rsidRPr="00626148">
        <w:rPr>
          <w:rFonts w:ascii="Times New Roman" w:eastAsia="Arial" w:hAnsi="Times New Roman" w:cs="Times New Roman"/>
          <w:b/>
          <w:noProof/>
          <w:lang w:eastAsia="zh-CN"/>
        </w:rPr>
        <w:t>Pattern</w:t>
      </w:r>
      <w:r w:rsidRPr="00626148">
        <w:rPr>
          <w:rFonts w:ascii="Times New Roman" w:eastAsia="Arial" w:hAnsi="Times New Roman" w:cs="Times New Roman"/>
          <w:noProof/>
          <w:lang w:eastAsia="zh-CN"/>
        </w:rPr>
        <w:t xml:space="preserve">: </w:t>
      </w:r>
      <w:r w:rsidRPr="00626148">
        <w:rPr>
          <w:rFonts w:ascii="Times New Roman" w:eastAsia="Calibri" w:hAnsi="Times New Roman" w:cs="Times New Roman"/>
          <w:noProof/>
          <w:lang w:eastAsia="zh-CN"/>
        </w:rPr>
        <w:t>F</w:t>
      </w:r>
      <w:r w:rsidRPr="00626148">
        <w:rPr>
          <w:rFonts w:ascii="Times New Roman" w:eastAsia="Arial" w:hAnsi="Times New Roman" w:cs="Times New Roman"/>
          <w:noProof/>
          <w:lang w:eastAsia="zh-CN"/>
        </w:rPr>
        <w:t xml:space="preserve">ly pattern such that the innermost circumnavigation (octagon or hexagon) is as close to outer edge of rainband as is safely allowed. Standard circumnavigation (octagon or hexagon) would work as long as the inner radius is close to outer edge of the rainband. </w:t>
      </w:r>
    </w:p>
    <w:p w14:paraId="48FF7E78" w14:textId="77777777" w:rsidR="002B7399" w:rsidRPr="00626148" w:rsidRDefault="002B7399" w:rsidP="002B7399">
      <w:pPr>
        <w:autoSpaceDE w:val="0"/>
        <w:autoSpaceDN w:val="0"/>
        <w:adjustRightInd w:val="0"/>
        <w:spacing w:after="120" w:line="280" w:lineRule="atLeast"/>
        <w:ind w:left="360"/>
        <w:jc w:val="both"/>
        <w:rPr>
          <w:rFonts w:ascii="Times New Roman" w:eastAsia="Arial" w:hAnsi="Times New Roman" w:cs="Times New Roman"/>
          <w:noProof/>
          <w:lang w:eastAsia="zh-CN"/>
        </w:rPr>
      </w:pPr>
      <w:r w:rsidRPr="00626148">
        <w:rPr>
          <w:rFonts w:ascii="Times New Roman" w:eastAsia="Arial" w:hAnsi="Times New Roman" w:cs="Times New Roman"/>
          <w:b/>
          <w:noProof/>
          <w:lang w:eastAsia="zh-CN"/>
        </w:rPr>
        <w:t>Fligth altitude</w:t>
      </w:r>
      <w:r w:rsidRPr="00626148">
        <w:rPr>
          <w:rFonts w:ascii="Times New Roman" w:eastAsia="Arial" w:hAnsi="Times New Roman" w:cs="Times New Roman"/>
          <w:noProof/>
          <w:lang w:eastAsia="zh-CN"/>
        </w:rPr>
        <w:t>: 40,000-45,000 ft preferable</w:t>
      </w:r>
    </w:p>
    <w:p w14:paraId="0CA38D0D" w14:textId="77777777" w:rsidR="002B7399" w:rsidRPr="00626148" w:rsidRDefault="002B7399" w:rsidP="002B7399">
      <w:pPr>
        <w:widowControl/>
        <w:spacing w:after="120" w:line="240" w:lineRule="auto"/>
        <w:ind w:left="360"/>
        <w:rPr>
          <w:rFonts w:ascii="Times New Roman" w:eastAsia="Times New Roman" w:hAnsi="Times New Roman" w:cs="Times New Roman"/>
          <w:lang w:eastAsia="zh-CN"/>
        </w:rPr>
      </w:pPr>
      <w:r w:rsidRPr="00626148">
        <w:rPr>
          <w:rFonts w:ascii="Times New Roman" w:eastAsia="Arial" w:hAnsi="Times New Roman" w:cs="Times New Roman"/>
          <w:b/>
          <w:noProof/>
          <w:lang w:eastAsia="zh-CN"/>
        </w:rPr>
        <w:t>Leg length or radii</w:t>
      </w:r>
      <w:r w:rsidRPr="00626148">
        <w:rPr>
          <w:rFonts w:ascii="Times New Roman" w:eastAsia="Arial" w:hAnsi="Times New Roman" w:cs="Times New Roman"/>
          <w:noProof/>
          <w:lang w:eastAsia="zh-CN"/>
        </w:rPr>
        <w:t xml:space="preserve">: </w:t>
      </w:r>
      <w:r w:rsidRPr="00626148">
        <w:rPr>
          <w:rFonts w:ascii="Times New Roman" w:eastAsia="Times New Roman" w:hAnsi="Times New Roman" w:cs="Times New Roman"/>
          <w:lang w:eastAsia="zh-CN"/>
        </w:rPr>
        <w:t>The flight leg or radii depends on the primary rainband location. The innermost radius should be as close to the outer edge of the rainband as is safely allowed.</w:t>
      </w:r>
    </w:p>
    <w:p w14:paraId="7966DBD3" w14:textId="77777777" w:rsidR="002B7399" w:rsidRDefault="002B7399" w:rsidP="002B7399">
      <w:pPr>
        <w:autoSpaceDE w:val="0"/>
        <w:autoSpaceDN w:val="0"/>
        <w:adjustRightInd w:val="0"/>
        <w:spacing w:after="120" w:line="280" w:lineRule="atLeast"/>
        <w:ind w:left="360"/>
        <w:jc w:val="both"/>
        <w:rPr>
          <w:rFonts w:ascii="Times New Roman" w:eastAsia="Arial" w:hAnsi="Times New Roman" w:cs="Times New Roman"/>
          <w:noProof/>
          <w:lang w:eastAsia="zh-CN"/>
        </w:rPr>
      </w:pPr>
      <w:r w:rsidRPr="00626148">
        <w:rPr>
          <w:rFonts w:ascii="Times New Roman" w:eastAsia="Times New Roman" w:hAnsi="Times New Roman" w:cs="Times New Roman"/>
          <w:b/>
          <w:lang w:eastAsia="zh-CN"/>
        </w:rPr>
        <w:t xml:space="preserve">Expendable distribution: </w:t>
      </w:r>
      <w:r w:rsidRPr="00626148">
        <w:rPr>
          <w:rFonts w:ascii="Times New Roman" w:eastAsia="Times New Roman" w:hAnsi="Times New Roman" w:cs="Times New Roman"/>
          <w:lang w:eastAsia="zh-CN"/>
        </w:rPr>
        <w:t xml:space="preserve">Deploy </w:t>
      </w:r>
      <w:r w:rsidRPr="00626148">
        <w:rPr>
          <w:rFonts w:ascii="Times New Roman" w:eastAsia="Arial" w:hAnsi="Times New Roman" w:cs="Times New Roman"/>
          <w:noProof/>
          <w:lang w:eastAsia="zh-CN"/>
        </w:rPr>
        <w:t xml:space="preserve">dropsondes at all turn points. The octagons are all turn points could also be stagged rather than aligned to achieve better azimuthal sonde coverage. </w:t>
      </w:r>
    </w:p>
    <w:p w14:paraId="7A0C1F04" w14:textId="77777777" w:rsidR="00644C80" w:rsidRDefault="002B7399">
      <w:bookmarkStart w:id="0" w:name="_GoBack"/>
      <w:bookmarkEnd w:id="0"/>
    </w:p>
    <w:sectPr w:rsidR="00644C80" w:rsidSect="00041A7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7399"/>
    <w:rsid w:val="000203E1"/>
    <w:rsid w:val="00041A73"/>
    <w:rsid w:val="002B7399"/>
    <w:rsid w:val="007D3213"/>
    <w:rsid w:val="008921B8"/>
    <w:rsid w:val="00B57E33"/>
    <w:rsid w:val="00BF47D1"/>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decimalSymbol w:val="."/>
  <w:listSeparator w:val=","/>
  <w14:docId w14:val="431B98F3"/>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2B7399"/>
    <w:pPr>
      <w:widowControl w:val="0"/>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918</Words>
  <Characters>5237</Characters>
  <Application>Microsoft Macintosh Word</Application>
  <DocSecurity>0</DocSecurity>
  <Lines>43</Lines>
  <Paragraphs>12</Paragraphs>
  <ScaleCrop>false</ScaleCrop>
  <LinksUpToDate>false</LinksUpToDate>
  <CharactersWithSpaces>6143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cp:revision>
  <dcterms:created xsi:type="dcterms:W3CDTF">2017-05-30T14:43:00Z</dcterms:created>
  <dcterms:modified xsi:type="dcterms:W3CDTF">2017-05-30T14:43:00Z</dcterms:modified>
</cp:coreProperties>
</file>