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D57D4" w14:textId="77777777" w:rsidR="00B737DC" w:rsidRPr="00FD2705" w:rsidRDefault="00B737DC" w:rsidP="00B737DC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</w:t>
      </w:r>
      <w:r w:rsidRPr="00FD2705">
        <w:rPr>
          <w:rFonts w:ascii="Times New Roman" w:eastAsia="Times New Roman" w:hAnsi="Times New Roman" w:cs="Times New Roman"/>
          <w:b/>
          <w:color w:val="000000"/>
        </w:rPr>
        <w:t>P-3 Three-dimensional Doppler Winds Experiment</w:t>
      </w:r>
    </w:p>
    <w:p w14:paraId="156F40AD" w14:textId="77777777" w:rsidR="00B737DC" w:rsidRPr="00FD2705" w:rsidRDefault="00B737DC" w:rsidP="00B737DC">
      <w:pPr>
        <w:widowControl/>
        <w:spacing w:after="0"/>
        <w:jc w:val="center"/>
        <w:rPr>
          <w:rFonts w:ascii="Arial" w:eastAsia="Arial" w:hAnsi="Arial" w:cs="Arial"/>
          <w:color w:val="000000"/>
        </w:rPr>
      </w:pPr>
    </w:p>
    <w:p w14:paraId="6810EC76" w14:textId="77777777" w:rsidR="00B737DC" w:rsidRPr="00FD2705" w:rsidRDefault="00B737DC" w:rsidP="00B737DC">
      <w:pPr>
        <w:widowControl/>
        <w:spacing w:after="0"/>
        <w:jc w:val="center"/>
        <w:rPr>
          <w:rFonts w:ascii="Arial" w:eastAsia="Arial" w:hAnsi="Arial" w:cs="Arial"/>
          <w:color w:val="000000"/>
        </w:rPr>
      </w:pPr>
      <w:r w:rsidRPr="00FD2705">
        <w:rPr>
          <w:rFonts w:ascii="Times New Roman" w:eastAsia="Times New Roman" w:hAnsi="Times New Roman" w:cs="Times New Roman"/>
          <w:color w:val="000000"/>
        </w:rPr>
        <w:t>Principal Investigator(s):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1C1F98">
        <w:rPr>
          <w:rFonts w:ascii="Times New Roman" w:eastAsia="Times New Roman" w:hAnsi="Times New Roman" w:cs="Times New Roman"/>
          <w:color w:val="000000"/>
        </w:rPr>
        <w:t xml:space="preserve">John Gamache (lead), Sim Aberson, </w:t>
      </w:r>
      <w:proofErr w:type="spellStart"/>
      <w:r w:rsidRPr="001C1F98">
        <w:rPr>
          <w:rFonts w:ascii="Times New Roman" w:eastAsia="Times New Roman" w:hAnsi="Times New Roman" w:cs="Times New Roman"/>
          <w:color w:val="000000"/>
        </w:rPr>
        <w:t>Altug</w:t>
      </w:r>
      <w:proofErr w:type="spellEnd"/>
      <w:r w:rsidRPr="001C1F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C1F98">
        <w:rPr>
          <w:rFonts w:ascii="Times New Roman" w:eastAsia="Times New Roman" w:hAnsi="Times New Roman" w:cs="Times New Roman"/>
          <w:color w:val="000000"/>
        </w:rPr>
        <w:t>Aksoy</w:t>
      </w:r>
      <w:proofErr w:type="spellEnd"/>
      <w:r w:rsidRPr="001C1F98">
        <w:rPr>
          <w:rFonts w:ascii="Times New Roman" w:eastAsia="Times New Roman" w:hAnsi="Times New Roman" w:cs="Times New Roman"/>
          <w:color w:val="000000"/>
        </w:rPr>
        <w:t xml:space="preserve">, Peter Dodge, Sonia Otero, Paul </w:t>
      </w:r>
      <w:proofErr w:type="spellStart"/>
      <w:r w:rsidRPr="001C1F98">
        <w:rPr>
          <w:rFonts w:ascii="Times New Roman" w:eastAsia="Times New Roman" w:hAnsi="Times New Roman" w:cs="Times New Roman"/>
          <w:color w:val="000000"/>
        </w:rPr>
        <w:t>Reasor</w:t>
      </w:r>
      <w:proofErr w:type="spellEnd"/>
      <w:r w:rsidRPr="001C1F98">
        <w:rPr>
          <w:rFonts w:ascii="Times New Roman" w:eastAsia="Times New Roman" w:hAnsi="Times New Roman" w:cs="Times New Roman"/>
          <w:color w:val="000000"/>
        </w:rPr>
        <w:t xml:space="preserve">, Kathryn </w:t>
      </w:r>
      <w:proofErr w:type="spellStart"/>
      <w:r w:rsidRPr="001C1F98">
        <w:rPr>
          <w:rFonts w:ascii="Times New Roman" w:eastAsia="Times New Roman" w:hAnsi="Times New Roman" w:cs="Times New Roman"/>
          <w:color w:val="000000"/>
        </w:rPr>
        <w:t>Sellwood</w:t>
      </w:r>
      <w:proofErr w:type="spellEnd"/>
      <w:r w:rsidRPr="001C1F98">
        <w:rPr>
          <w:rFonts w:ascii="Times New Roman" w:eastAsia="Times New Roman" w:hAnsi="Times New Roman" w:cs="Times New Roman"/>
          <w:color w:val="000000"/>
        </w:rPr>
        <w:t xml:space="preserve">, Jason </w:t>
      </w:r>
      <w:proofErr w:type="spellStart"/>
      <w:r w:rsidRPr="001C1F98">
        <w:rPr>
          <w:rFonts w:ascii="Times New Roman" w:eastAsia="Times New Roman" w:hAnsi="Times New Roman" w:cs="Times New Roman"/>
          <w:color w:val="000000"/>
        </w:rPr>
        <w:t>Sippel</w:t>
      </w:r>
      <w:proofErr w:type="spellEnd"/>
      <w:r w:rsidRPr="001C1F98">
        <w:rPr>
          <w:rFonts w:ascii="Times New Roman" w:eastAsia="Times New Roman" w:hAnsi="Times New Roman" w:cs="Times New Roman"/>
          <w:color w:val="000000"/>
        </w:rPr>
        <w:t>, John</w:t>
      </w:r>
      <w:r>
        <w:rPr>
          <w:rFonts w:ascii="Times New Roman" w:eastAsia="Times New Roman" w:hAnsi="Times New Roman" w:cs="Times New Roman"/>
          <w:color w:val="000000"/>
        </w:rPr>
        <w:t xml:space="preserve"> Hill (AOC),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Mingjing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Tong, Vijay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Tallapragada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(EMC)</w:t>
      </w:r>
      <w:r w:rsidRPr="00FD270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C4C4CDF" w14:textId="77777777" w:rsidR="00B737DC" w:rsidRPr="00FD2705" w:rsidRDefault="00B737DC" w:rsidP="00B737DC">
      <w:pPr>
        <w:widowControl/>
        <w:spacing w:after="0"/>
        <w:jc w:val="center"/>
        <w:rPr>
          <w:rFonts w:ascii="Arial" w:eastAsia="Arial" w:hAnsi="Arial" w:cs="Arial"/>
          <w:color w:val="000000"/>
        </w:rPr>
      </w:pPr>
    </w:p>
    <w:p w14:paraId="462DF754" w14:textId="77777777" w:rsidR="00B737DC" w:rsidRPr="00FD2705" w:rsidRDefault="00B737DC" w:rsidP="00B737DC">
      <w:pPr>
        <w:widowControl/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FD2705">
        <w:rPr>
          <w:rFonts w:ascii="Times New Roman" w:eastAsia="Times New Roman" w:hAnsi="Times New Roman" w:cs="Times New Roman"/>
          <w:b/>
          <w:color w:val="000000"/>
        </w:rPr>
        <w:t>Mission Description:</w:t>
      </w:r>
      <w:r w:rsidRPr="00FD2705">
        <w:rPr>
          <w:rFonts w:ascii="Times New Roman" w:eastAsia="Times New Roman" w:hAnsi="Times New Roman" w:cs="Times New Roman"/>
          <w:color w:val="000000"/>
        </w:rPr>
        <w:t xml:space="preserve"> This experiment is a response to the requirement listed as Core Doppler Radar in Section 5.4.2.9 of the National Hurricane Operations Plan. The goal of that particular mission is to gather airborne tail-Doppler radar (TDR) wind measurements that permit an accurate initialization of HWRF, and also provide three-dimensional wind analyses for forecasters.</w:t>
      </w:r>
    </w:p>
    <w:p w14:paraId="6C763624" w14:textId="77777777" w:rsidR="00B737DC" w:rsidRPr="004548A9" w:rsidRDefault="00B737DC" w:rsidP="00B737DC">
      <w:pPr>
        <w:widowControl/>
        <w:spacing w:after="120"/>
        <w:jc w:val="both"/>
        <w:rPr>
          <w:rFonts w:ascii="Times New Roman" w:eastAsia="Arial" w:hAnsi="Times New Roman" w:cs="Times New Roman"/>
          <w:color w:val="000000"/>
        </w:rPr>
      </w:pPr>
    </w:p>
    <w:p w14:paraId="0E08011C" w14:textId="77777777" w:rsidR="00B737DC" w:rsidRPr="00FD2705" w:rsidRDefault="00B737DC" w:rsidP="00B737DC">
      <w:pPr>
        <w:widowControl/>
        <w:spacing w:after="120"/>
        <w:rPr>
          <w:rFonts w:ascii="Arial" w:eastAsia="Arial" w:hAnsi="Arial" w:cs="Arial"/>
          <w:color w:val="000000"/>
        </w:rPr>
      </w:pPr>
      <w:r w:rsidRPr="00FD2705">
        <w:rPr>
          <w:rFonts w:ascii="Times New Roman" w:eastAsia="Times New Roman" w:hAnsi="Times New Roman" w:cs="Times New Roman"/>
          <w:b/>
          <w:color w:val="000000"/>
        </w:rPr>
        <w:t>P-3 Module 1</w:t>
      </w:r>
    </w:p>
    <w:p w14:paraId="641F56BA" w14:textId="77777777" w:rsidR="00B737DC" w:rsidRPr="00FD2705" w:rsidRDefault="00B737DC" w:rsidP="00B737DC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FD2705">
        <w:rPr>
          <w:rFonts w:ascii="Times New Roman" w:eastAsia="Times New Roman" w:hAnsi="Times New Roman" w:cs="Times New Roman"/>
          <w:b/>
          <w:color w:val="000000"/>
        </w:rPr>
        <w:t>What to Target:</w:t>
      </w:r>
      <w:r w:rsidRPr="00FD2705">
        <w:rPr>
          <w:rFonts w:ascii="Times New Roman" w:eastAsia="Times New Roman" w:hAnsi="Times New Roman" w:cs="Times New Roman"/>
          <w:color w:val="000000"/>
        </w:rPr>
        <w:t xml:space="preserve"> Clear air over open ocean conditions in a low-wind region.</w:t>
      </w:r>
    </w:p>
    <w:p w14:paraId="214F0952" w14:textId="77777777" w:rsidR="00B737DC" w:rsidRPr="00FD2705" w:rsidRDefault="00B737DC" w:rsidP="00B737DC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FD2705">
        <w:rPr>
          <w:rFonts w:ascii="Times New Roman" w:eastAsia="Times New Roman" w:hAnsi="Times New Roman" w:cs="Times New Roman"/>
          <w:b/>
          <w:color w:val="000000"/>
        </w:rPr>
        <w:t>When to Target:</w:t>
      </w:r>
      <w:r w:rsidRPr="00FD2705">
        <w:rPr>
          <w:rFonts w:ascii="Times New Roman" w:eastAsia="Times New Roman" w:hAnsi="Times New Roman" w:cs="Times New Roman"/>
          <w:color w:val="000000"/>
        </w:rPr>
        <w:t xml:space="preserve"> At the beginning of the season, preferably during a pre-season test flight.</w:t>
      </w:r>
    </w:p>
    <w:p w14:paraId="702549E8" w14:textId="77777777" w:rsidR="00B737DC" w:rsidRPr="00FD2705" w:rsidRDefault="00B737DC" w:rsidP="00B737DC">
      <w:pPr>
        <w:widowControl/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FD2705">
        <w:rPr>
          <w:rFonts w:ascii="Times New Roman" w:eastAsia="Times New Roman" w:hAnsi="Times New Roman" w:cs="Times New Roman"/>
          <w:b/>
          <w:color w:val="000000"/>
        </w:rPr>
        <w:t>Pattern:</w:t>
      </w:r>
      <w:r w:rsidRPr="00FD2705">
        <w:rPr>
          <w:rFonts w:ascii="Times New Roman" w:eastAsia="Times New Roman" w:hAnsi="Times New Roman" w:cs="Times New Roman"/>
          <w:color w:val="000000"/>
        </w:rPr>
        <w:t xml:space="preserve"> Straight and level flight, reversing course. The pattern should be flown upwind and downwind, defined by the flight-level winds.</w:t>
      </w:r>
    </w:p>
    <w:p w14:paraId="61912F2F" w14:textId="77777777" w:rsidR="00B737DC" w:rsidRPr="00FD2705" w:rsidRDefault="00B737DC" w:rsidP="00B737DC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FD2705">
        <w:rPr>
          <w:rFonts w:ascii="Arial" w:eastAsia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E8AEE3" wp14:editId="2C8A2936">
                <wp:simplePos x="0" y="0"/>
                <wp:positionH relativeFrom="column">
                  <wp:posOffset>1104900</wp:posOffset>
                </wp:positionH>
                <wp:positionV relativeFrom="paragraph">
                  <wp:posOffset>103505</wp:posOffset>
                </wp:positionV>
                <wp:extent cx="3438525" cy="285750"/>
                <wp:effectExtent l="0" t="0" r="28575" b="114300"/>
                <wp:wrapNone/>
                <wp:docPr id="41280" name="Group 41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8525" cy="285750"/>
                          <a:chOff x="0" y="0"/>
                          <a:chExt cx="4793578" cy="419100"/>
                        </a:xfrm>
                      </wpg:grpSpPr>
                      <wps:wsp>
                        <wps:cNvPr id="41281" name="Straight Arrow Connector 17"/>
                        <wps:cNvCnPr/>
                        <wps:spPr>
                          <a:xfrm>
                            <a:off x="533400" y="419100"/>
                            <a:ext cx="3733800" cy="0"/>
                          </a:xfrm>
                          <a:prstGeom prst="straightConnector1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1282" name="Freeform 19"/>
                        <wps:cNvSpPr/>
                        <wps:spPr>
                          <a:xfrm>
                            <a:off x="0" y="0"/>
                            <a:ext cx="553122" cy="416305"/>
                          </a:xfrm>
                          <a:custGeom>
                            <a:avLst/>
                            <a:gdLst>
                              <a:gd name="connsiteX0" fmla="*/ 486598 w 492465"/>
                              <a:gd name="connsiteY0" fmla="*/ 416203 h 416305"/>
                              <a:gd name="connsiteX1" fmla="*/ 428870 w 492465"/>
                              <a:gd name="connsiteY1" fmla="*/ 381567 h 416305"/>
                              <a:gd name="connsiteX2" fmla="*/ 382688 w 492465"/>
                              <a:gd name="connsiteY2" fmla="*/ 358476 h 416305"/>
                              <a:gd name="connsiteX3" fmla="*/ 324961 w 492465"/>
                              <a:gd name="connsiteY3" fmla="*/ 277658 h 416305"/>
                              <a:gd name="connsiteX4" fmla="*/ 290325 w 492465"/>
                              <a:gd name="connsiteY4" fmla="*/ 266112 h 416305"/>
                              <a:gd name="connsiteX5" fmla="*/ 255688 w 492465"/>
                              <a:gd name="connsiteY5" fmla="*/ 81385 h 416305"/>
                              <a:gd name="connsiteX6" fmla="*/ 244143 w 492465"/>
                              <a:gd name="connsiteY6" fmla="*/ 46749 h 416305"/>
                              <a:gd name="connsiteX7" fmla="*/ 174870 w 492465"/>
                              <a:gd name="connsiteY7" fmla="*/ 35203 h 416305"/>
                              <a:gd name="connsiteX8" fmla="*/ 94052 w 492465"/>
                              <a:gd name="connsiteY8" fmla="*/ 12112 h 416305"/>
                              <a:gd name="connsiteX9" fmla="*/ 24779 w 492465"/>
                              <a:gd name="connsiteY9" fmla="*/ 35203 h 416305"/>
                              <a:gd name="connsiteX10" fmla="*/ 1688 w 492465"/>
                              <a:gd name="connsiteY10" fmla="*/ 69840 h 416305"/>
                              <a:gd name="connsiteX11" fmla="*/ 13234 w 492465"/>
                              <a:gd name="connsiteY11" fmla="*/ 289203 h 416305"/>
                              <a:gd name="connsiteX12" fmla="*/ 47870 w 492465"/>
                              <a:gd name="connsiteY12" fmla="*/ 300749 h 416305"/>
                              <a:gd name="connsiteX13" fmla="*/ 163325 w 492465"/>
                              <a:gd name="connsiteY13" fmla="*/ 335385 h 416305"/>
                              <a:gd name="connsiteX14" fmla="*/ 197961 w 492465"/>
                              <a:gd name="connsiteY14" fmla="*/ 346931 h 416305"/>
                              <a:gd name="connsiteX15" fmla="*/ 463507 w 492465"/>
                              <a:gd name="connsiteY15" fmla="*/ 370022 h 416305"/>
                              <a:gd name="connsiteX16" fmla="*/ 486598 w 492465"/>
                              <a:gd name="connsiteY16" fmla="*/ 416203 h 4163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92465" h="416305">
                                <a:moveTo>
                                  <a:pt x="486598" y="416203"/>
                                </a:moveTo>
                                <a:cubicBezTo>
                                  <a:pt x="480825" y="418127"/>
                                  <a:pt x="448487" y="392465"/>
                                  <a:pt x="428870" y="381567"/>
                                </a:cubicBezTo>
                                <a:cubicBezTo>
                                  <a:pt x="413825" y="373209"/>
                                  <a:pt x="396693" y="368480"/>
                                  <a:pt x="382688" y="358476"/>
                                </a:cubicBezTo>
                                <a:cubicBezTo>
                                  <a:pt x="281779" y="286398"/>
                                  <a:pt x="412385" y="365083"/>
                                  <a:pt x="324961" y="277658"/>
                                </a:cubicBezTo>
                                <a:cubicBezTo>
                                  <a:pt x="316356" y="269052"/>
                                  <a:pt x="301870" y="269961"/>
                                  <a:pt x="290325" y="266112"/>
                                </a:cubicBezTo>
                                <a:cubicBezTo>
                                  <a:pt x="276357" y="126436"/>
                                  <a:pt x="291010" y="187351"/>
                                  <a:pt x="255688" y="81385"/>
                                </a:cubicBezTo>
                                <a:cubicBezTo>
                                  <a:pt x="251840" y="69840"/>
                                  <a:pt x="256147" y="48750"/>
                                  <a:pt x="244143" y="46749"/>
                                </a:cubicBezTo>
                                <a:lnTo>
                                  <a:pt x="174870" y="35203"/>
                                </a:lnTo>
                                <a:cubicBezTo>
                                  <a:pt x="131469" y="-8198"/>
                                  <a:pt x="153688" y="-5779"/>
                                  <a:pt x="94052" y="12112"/>
                                </a:cubicBezTo>
                                <a:cubicBezTo>
                                  <a:pt x="70738" y="19106"/>
                                  <a:pt x="24779" y="35203"/>
                                  <a:pt x="24779" y="35203"/>
                                </a:cubicBezTo>
                                <a:cubicBezTo>
                                  <a:pt x="17082" y="46749"/>
                                  <a:pt x="2318" y="55978"/>
                                  <a:pt x="1688" y="69840"/>
                                </a:cubicBezTo>
                                <a:cubicBezTo>
                                  <a:pt x="-1637" y="142987"/>
                                  <a:pt x="-1126" y="217403"/>
                                  <a:pt x="13234" y="289203"/>
                                </a:cubicBezTo>
                                <a:cubicBezTo>
                                  <a:pt x="15621" y="301137"/>
                                  <a:pt x="36168" y="297406"/>
                                  <a:pt x="47870" y="300749"/>
                                </a:cubicBezTo>
                                <a:cubicBezTo>
                                  <a:pt x="170018" y="335649"/>
                                  <a:pt x="-1307" y="280507"/>
                                  <a:pt x="163325" y="335385"/>
                                </a:cubicBezTo>
                                <a:cubicBezTo>
                                  <a:pt x="174870" y="339234"/>
                                  <a:pt x="185957" y="344930"/>
                                  <a:pt x="197961" y="346931"/>
                                </a:cubicBezTo>
                                <a:cubicBezTo>
                                  <a:pt x="331880" y="369250"/>
                                  <a:pt x="243865" y="357101"/>
                                  <a:pt x="463507" y="370022"/>
                                </a:cubicBezTo>
                                <a:cubicBezTo>
                                  <a:pt x="503306" y="383288"/>
                                  <a:pt x="492371" y="414279"/>
                                  <a:pt x="486598" y="4162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1283" name="Freeform 20"/>
                        <wps:cNvSpPr/>
                        <wps:spPr>
                          <a:xfrm>
                            <a:off x="4219575" y="9525"/>
                            <a:ext cx="574003" cy="381237"/>
                          </a:xfrm>
                          <a:custGeom>
                            <a:avLst/>
                            <a:gdLst>
                              <a:gd name="connsiteX0" fmla="*/ 5959 w 574003"/>
                              <a:gd name="connsiteY0" fmla="*/ 381000 h 381237"/>
                              <a:gd name="connsiteX1" fmla="*/ 109868 w 574003"/>
                              <a:gd name="connsiteY1" fmla="*/ 357910 h 381237"/>
                              <a:gd name="connsiteX2" fmla="*/ 144504 w 574003"/>
                              <a:gd name="connsiteY2" fmla="*/ 346364 h 381237"/>
                              <a:gd name="connsiteX3" fmla="*/ 167595 w 574003"/>
                              <a:gd name="connsiteY3" fmla="*/ 311728 h 381237"/>
                              <a:gd name="connsiteX4" fmla="*/ 179140 w 574003"/>
                              <a:gd name="connsiteY4" fmla="*/ 277091 h 381237"/>
                              <a:gd name="connsiteX5" fmla="*/ 213777 w 574003"/>
                              <a:gd name="connsiteY5" fmla="*/ 254000 h 381237"/>
                              <a:gd name="connsiteX6" fmla="*/ 259959 w 574003"/>
                              <a:gd name="connsiteY6" fmla="*/ 150091 h 381237"/>
                              <a:gd name="connsiteX7" fmla="*/ 271504 w 574003"/>
                              <a:gd name="connsiteY7" fmla="*/ 115455 h 381237"/>
                              <a:gd name="connsiteX8" fmla="*/ 283049 w 574003"/>
                              <a:gd name="connsiteY8" fmla="*/ 34637 h 381237"/>
                              <a:gd name="connsiteX9" fmla="*/ 352322 w 574003"/>
                              <a:gd name="connsiteY9" fmla="*/ 0 h 381237"/>
                              <a:gd name="connsiteX10" fmla="*/ 537049 w 574003"/>
                              <a:gd name="connsiteY10" fmla="*/ 34637 h 381237"/>
                              <a:gd name="connsiteX11" fmla="*/ 560140 w 574003"/>
                              <a:gd name="connsiteY11" fmla="*/ 69273 h 381237"/>
                              <a:gd name="connsiteX12" fmla="*/ 560140 w 574003"/>
                              <a:gd name="connsiteY12" fmla="*/ 242455 h 381237"/>
                              <a:gd name="connsiteX13" fmla="*/ 502413 w 574003"/>
                              <a:gd name="connsiteY13" fmla="*/ 288637 h 381237"/>
                              <a:gd name="connsiteX14" fmla="*/ 467777 w 574003"/>
                              <a:gd name="connsiteY14" fmla="*/ 311728 h 381237"/>
                              <a:gd name="connsiteX15" fmla="*/ 398504 w 574003"/>
                              <a:gd name="connsiteY15" fmla="*/ 334819 h 381237"/>
                              <a:gd name="connsiteX16" fmla="*/ 294595 w 574003"/>
                              <a:gd name="connsiteY16" fmla="*/ 369455 h 381237"/>
                              <a:gd name="connsiteX17" fmla="*/ 5959 w 574003"/>
                              <a:gd name="connsiteY17" fmla="*/ 381000 h 3812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574003" h="381237">
                                <a:moveTo>
                                  <a:pt x="5959" y="381000"/>
                                </a:moveTo>
                                <a:cubicBezTo>
                                  <a:pt x="-24829" y="379076"/>
                                  <a:pt x="71830" y="368778"/>
                                  <a:pt x="109868" y="357910"/>
                                </a:cubicBezTo>
                                <a:cubicBezTo>
                                  <a:pt x="121570" y="354567"/>
                                  <a:pt x="132959" y="350213"/>
                                  <a:pt x="144504" y="346364"/>
                                </a:cubicBezTo>
                                <a:cubicBezTo>
                                  <a:pt x="152201" y="334819"/>
                                  <a:pt x="161390" y="324139"/>
                                  <a:pt x="167595" y="311728"/>
                                </a:cubicBezTo>
                                <a:cubicBezTo>
                                  <a:pt x="173038" y="300843"/>
                                  <a:pt x="171537" y="286594"/>
                                  <a:pt x="179140" y="277091"/>
                                </a:cubicBezTo>
                                <a:cubicBezTo>
                                  <a:pt x="187808" y="266256"/>
                                  <a:pt x="202231" y="261697"/>
                                  <a:pt x="213777" y="254000"/>
                                </a:cubicBezTo>
                                <a:cubicBezTo>
                                  <a:pt x="250369" y="199112"/>
                                  <a:pt x="232481" y="232527"/>
                                  <a:pt x="259959" y="150091"/>
                                </a:cubicBezTo>
                                <a:lnTo>
                                  <a:pt x="271504" y="115455"/>
                                </a:lnTo>
                                <a:cubicBezTo>
                                  <a:pt x="275352" y="88516"/>
                                  <a:pt x="271997" y="59504"/>
                                  <a:pt x="283049" y="34637"/>
                                </a:cubicBezTo>
                                <a:cubicBezTo>
                                  <a:pt x="290833" y="17122"/>
                                  <a:pt x="336954" y="5123"/>
                                  <a:pt x="352322" y="0"/>
                                </a:cubicBezTo>
                                <a:cubicBezTo>
                                  <a:pt x="416500" y="4937"/>
                                  <a:pt x="488246" y="-14166"/>
                                  <a:pt x="537049" y="34637"/>
                                </a:cubicBezTo>
                                <a:cubicBezTo>
                                  <a:pt x="546861" y="44449"/>
                                  <a:pt x="552443" y="57728"/>
                                  <a:pt x="560140" y="69273"/>
                                </a:cubicBezTo>
                                <a:cubicBezTo>
                                  <a:pt x="575113" y="144136"/>
                                  <a:pt x="581834" y="148449"/>
                                  <a:pt x="560140" y="242455"/>
                                </a:cubicBezTo>
                                <a:cubicBezTo>
                                  <a:pt x="549986" y="286456"/>
                                  <a:pt x="532946" y="273370"/>
                                  <a:pt x="502413" y="288637"/>
                                </a:cubicBezTo>
                                <a:cubicBezTo>
                                  <a:pt x="490002" y="294843"/>
                                  <a:pt x="480457" y="306092"/>
                                  <a:pt x="467777" y="311728"/>
                                </a:cubicBezTo>
                                <a:cubicBezTo>
                                  <a:pt x="445535" y="321613"/>
                                  <a:pt x="418756" y="321317"/>
                                  <a:pt x="398504" y="334819"/>
                                </a:cubicBezTo>
                                <a:cubicBezTo>
                                  <a:pt x="354927" y="363871"/>
                                  <a:pt x="359779" y="367480"/>
                                  <a:pt x="294595" y="369455"/>
                                </a:cubicBezTo>
                                <a:cubicBezTo>
                                  <a:pt x="190734" y="372602"/>
                                  <a:pt x="36747" y="382924"/>
                                  <a:pt x="5959" y="381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FEE426" id="Group 41280" o:spid="_x0000_s1026" style="position:absolute;margin-left:87pt;margin-top:8.15pt;width:270.75pt;height:22.5pt;z-index:251659264;mso-width-relative:margin;mso-height-relative:margin" coordsize="4793578,419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17" o:spid="_x0000_s1027" type="#_x0000_t32" style="position:absolute;left:533400;top:419100;width:37338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DKf5MQAAADeAAAADwAAAGRycy9kb3ducmV2LnhtbESPQWvCQBSE74X+h+UJvZS6SSwlRFcR&#10;UfBqlJwf2Wc2mH2bZldN/70rCD0OM/MNs1iNthM3GnzrWEE6TUAQ10633Cg4HXdfOQgfkDV2jknB&#10;H3lYLd/fFlhod+cD3crQiAhhX6ACE0JfSOlrQxb91PXE0Tu7wWKIcmikHvAe4baTWZL8SIstxwWD&#10;PW0M1ZfyahXkn1VJ65lpw0xud8fs1x6qbaXUx2Rcz0EEGsN/+NXeawXfaZan8LwTr4BcP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EMp/kxAAAAN4AAAAPAAAAAAAAAAAA&#10;AAAAAKECAABkcnMvZG93bnJldi54bWxQSwUGAAAAAAQABAD5AAAAkgMAAAAA&#10;" filled="t" fillcolor="window" strokecolor="windowText" strokeweight="2pt">
                  <v:stroke startarrow="open" endarrow="open"/>
                </v:shape>
                <v:shape id="Freeform 19" o:spid="_x0000_s1028" style="position:absolute;width:553122;height:416305;visibility:visible;mso-wrap-style:square;v-text-anchor:middle" coordsize="492465,4163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RDTvxQAA&#10;AN4AAAAPAAAAZHJzL2Rvd25yZXYueG1sRI9Bi8IwFITvgv8hPMGbplYRtxqlLKwInqzLssdn82yL&#10;zUtpou3++40geBxm5htms+tNLR7Uusqygtk0AkGcW11xoeD7/DVZgXAeWWNtmRT8kYPddjjYYKJt&#10;xyd6ZL4QAcIuQQWl900ipctLMuimtiEO3tW2Bn2QbSF1i12Am1rGUbSUBisOCyU29FlSfsvuRkGT&#10;XqiOj9mV0m7xURzm9vKz/1VqPOrTNQhPvX+HX+2DVrCYxasYnnfCFZDb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hENO/FAAAA3gAAAA8AAAAAAAAAAAAAAAAAlwIAAGRycy9k&#10;b3ducmV2LnhtbFBLBQYAAAAABAAEAPUAAACJAwAAAAA=&#10;" path="m486598,416203c480825,418127,448487,392465,428870,381567,413825,373209,396693,368480,382688,358476,281779,286398,412385,365083,324961,277658,316356,269052,301870,269961,290325,266112,276357,126436,291010,187351,255688,81385,251840,69840,256147,48750,244143,46749l174870,35203c131469,-8198,153688,-5779,94052,12112,70738,19106,24779,35203,24779,35203,17082,46749,2318,55978,1688,69840,-1637,142987,-1126,217403,13234,289203,15621,301137,36168,297406,47870,300749,170018,335649,-1307,280507,163325,335385,174870,339234,185957,344930,197961,346931,331880,369250,243865,357101,463507,370022,503306,383288,492371,414279,486598,416203xe" fillcolor="window" strokecolor="windowText" strokeweight="2pt">
                  <v:path arrowok="t" o:connecttype="custom" o:connectlocs="546532,416203;481694,381567;429824,358476;364987,277658;326084,266112;287181,81385;274214,46749;196409,35203;105636,12112;27831,35203;1896,69840;14864,289203;53766,300749;183442,335385;222344,346931;520597,370022;546532,416203" o:connectangles="0,0,0,0,0,0,0,0,0,0,0,0,0,0,0,0,0"/>
                </v:shape>
                <v:shape id="Freeform 20" o:spid="_x0000_s1029" style="position:absolute;left:4219575;top:9525;width:574003;height:381237;visibility:visible;mso-wrap-style:square;v-text-anchor:middle" coordsize="574003,3812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iJHUxwAA&#10;AN4AAAAPAAAAZHJzL2Rvd25yZXYueG1sRI9Li8JAEITvwv6HoRf2sujEByFER1kEIXrTfXhtMm0S&#10;N9MTMrMm+usdYcFjUVVfUYtVb2pxodZVlhWMRxEI4tzqigsFX5+bYQLCeWSNtWVScCUHq+XLYIGp&#10;th3v6XLwhQgQdikqKL1vUildXpJBN7INcfBOtjXog2wLqVvsAtzUchJFsTRYcVgosaF1Sfnv4c8o&#10;4Pj8/n2M4+62/dmdEtfMZGYypd5e+485CE+9f4b/25lWMBtPkik87oQrIJd3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oiR1McAAADeAAAADwAAAAAAAAAAAAAAAACXAgAAZHJz&#10;L2Rvd25yZXYueG1sUEsFBgAAAAAEAAQA9QAAAIsDAAAAAA==&#10;" path="m5959,381000c-24829,379076,71830,368778,109868,357910,121570,354567,132959,350213,144504,346364,152201,334819,161390,324139,167595,311728,173038,300843,171537,286594,179140,277091,187808,266256,202231,261697,213777,254000,250369,199112,232481,232527,259959,150091l271504,115455c275352,88516,271997,59504,283049,34637,290833,17122,336954,5123,352322,,416500,4937,488246,-14166,537049,34637,546861,44449,552443,57728,560140,69273,575113,144136,581834,148449,560140,242455,549986,286456,532946,273370,502413,288637,490002,294843,480457,306092,467777,311728,445535,321613,418756,321317,398504,334819,354927,363871,359779,367480,294595,369455,190734,372602,36747,382924,5959,381000xe" fillcolor="window" strokecolor="windowText" strokeweight="2pt">
                  <v:path arrowok="t" o:connecttype="custom" o:connectlocs="5959,381000;109868,357910;144504,346364;167595,311728;179140,277091;213777,254000;259959,150091;271504,115455;283049,34637;352322,0;537049,34637;560140,69273;560140,242455;502413,288637;467777,311728;398504,334819;294595,369455;5959,381000" o:connectangles="0,0,0,0,0,0,0,0,0,0,0,0,0,0,0,0,0,0"/>
                </v:shape>
              </v:group>
            </w:pict>
          </mc:Fallback>
        </mc:AlternateContent>
      </w:r>
    </w:p>
    <w:p w14:paraId="19CBF91D" w14:textId="77777777" w:rsidR="00B737DC" w:rsidRPr="00FD2705" w:rsidRDefault="00B737DC" w:rsidP="00B737DC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</w:p>
    <w:p w14:paraId="41209B9C" w14:textId="77777777" w:rsidR="00B737DC" w:rsidRPr="00FD2705" w:rsidRDefault="00B737DC" w:rsidP="00B737DC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</w:p>
    <w:p w14:paraId="1AFE93DB" w14:textId="77777777" w:rsidR="00B737DC" w:rsidRPr="00FD2705" w:rsidRDefault="00B737DC" w:rsidP="00B737DC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FD2705">
        <w:rPr>
          <w:rFonts w:ascii="Times New Roman" w:eastAsia="Times New Roman" w:hAnsi="Times New Roman" w:cs="Times New Roman"/>
          <w:b/>
          <w:color w:val="000000"/>
        </w:rPr>
        <w:t xml:space="preserve">Flight altitude: </w:t>
      </w:r>
      <w:r w:rsidRPr="00FD2705">
        <w:rPr>
          <w:rFonts w:ascii="Times New Roman" w:eastAsia="Times New Roman" w:hAnsi="Times New Roman" w:cs="Times New Roman"/>
          <w:color w:val="000000"/>
        </w:rPr>
        <w:t xml:space="preserve">15-20 </w:t>
      </w:r>
      <w:proofErr w:type="spellStart"/>
      <w:r w:rsidRPr="00FD2705">
        <w:rPr>
          <w:rFonts w:ascii="Times New Roman" w:eastAsia="Times New Roman" w:hAnsi="Times New Roman" w:cs="Times New Roman"/>
          <w:color w:val="000000"/>
        </w:rPr>
        <w:t>kft</w:t>
      </w:r>
      <w:proofErr w:type="spellEnd"/>
      <w:r w:rsidRPr="00FD2705">
        <w:rPr>
          <w:rFonts w:ascii="Times New Roman" w:eastAsia="Times New Roman" w:hAnsi="Times New Roman" w:cs="Times New Roman"/>
          <w:color w:val="000000"/>
        </w:rPr>
        <w:t xml:space="preserve"> is best.</w:t>
      </w:r>
    </w:p>
    <w:p w14:paraId="337AE66A" w14:textId="77777777" w:rsidR="00B737DC" w:rsidRPr="00FD2705" w:rsidRDefault="00B737DC" w:rsidP="00B737DC">
      <w:pPr>
        <w:widowControl/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FD2705">
        <w:rPr>
          <w:rFonts w:ascii="Times New Roman" w:eastAsia="Times New Roman" w:hAnsi="Times New Roman" w:cs="Times New Roman"/>
          <w:b/>
          <w:color w:val="000000"/>
        </w:rPr>
        <w:t>Leg length or radii:</w:t>
      </w:r>
      <w:r w:rsidRPr="00FD2705">
        <w:rPr>
          <w:rFonts w:ascii="Times New Roman" w:eastAsia="Times New Roman" w:hAnsi="Times New Roman" w:cs="Times New Roman"/>
          <w:color w:val="000000"/>
        </w:rPr>
        <w:t xml:space="preserve"> 5-10-minute segment (10-20 minutes for entire pattern)</w:t>
      </w:r>
    </w:p>
    <w:p w14:paraId="0CE650A5" w14:textId="77777777" w:rsidR="00B737DC" w:rsidRPr="00FD2705" w:rsidRDefault="00B737DC" w:rsidP="00B737DC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FD2705">
        <w:rPr>
          <w:rFonts w:ascii="Times New Roman" w:eastAsia="Times New Roman" w:hAnsi="Times New Roman" w:cs="Times New Roman"/>
          <w:b/>
          <w:color w:val="000000"/>
        </w:rPr>
        <w:t xml:space="preserve">Estimated in-pattern flight duration: </w:t>
      </w:r>
      <w:r w:rsidRPr="00FD2705">
        <w:rPr>
          <w:rFonts w:ascii="Times New Roman" w:eastAsia="Times New Roman" w:hAnsi="Times New Roman" w:cs="Times New Roman"/>
          <w:color w:val="000000"/>
        </w:rPr>
        <w:t>10-20 minutes</w:t>
      </w:r>
    </w:p>
    <w:p w14:paraId="7AB07F23" w14:textId="77777777" w:rsidR="00B737DC" w:rsidRPr="00FD2705" w:rsidRDefault="00B737DC" w:rsidP="00B737DC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FD2705">
        <w:rPr>
          <w:rFonts w:ascii="Times New Roman" w:eastAsia="Times New Roman" w:hAnsi="Times New Roman" w:cs="Times New Roman"/>
          <w:b/>
          <w:color w:val="000000"/>
        </w:rPr>
        <w:t>Expendable distribution:</w:t>
      </w:r>
      <w:r w:rsidRPr="00FD2705">
        <w:rPr>
          <w:rFonts w:ascii="Times New Roman" w:eastAsia="Times New Roman" w:hAnsi="Times New Roman" w:cs="Times New Roman"/>
          <w:color w:val="000000"/>
        </w:rPr>
        <w:t xml:space="preserve"> None.</w:t>
      </w:r>
    </w:p>
    <w:p w14:paraId="600A6091" w14:textId="77777777" w:rsidR="00B737DC" w:rsidRPr="00FD2705" w:rsidRDefault="00B737DC" w:rsidP="00B737DC">
      <w:pPr>
        <w:widowControl/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FD2705">
        <w:rPr>
          <w:rFonts w:ascii="Times New Roman" w:eastAsia="Times New Roman" w:hAnsi="Times New Roman" w:cs="Times New Roman"/>
          <w:b/>
          <w:color w:val="000000"/>
        </w:rPr>
        <w:t>Instrumentation Notes:</w:t>
      </w:r>
      <w:r w:rsidRPr="00FD2705">
        <w:rPr>
          <w:rFonts w:ascii="Times New Roman" w:eastAsia="Times New Roman" w:hAnsi="Times New Roman" w:cs="Times New Roman"/>
          <w:color w:val="000000"/>
        </w:rPr>
        <w:t xml:space="preserve"> The purpose of this sea-surface module is to identify angle corrections to be applied in the P-3 TDR software for the season. The sea surface should be unobstructed by intervening </w:t>
      </w:r>
      <w:proofErr w:type="spellStart"/>
      <w:r w:rsidRPr="00FD2705">
        <w:rPr>
          <w:rFonts w:ascii="Times New Roman" w:eastAsia="Times New Roman" w:hAnsi="Times New Roman" w:cs="Times New Roman"/>
          <w:color w:val="000000"/>
        </w:rPr>
        <w:t>scatterers</w:t>
      </w:r>
      <w:proofErr w:type="spellEnd"/>
      <w:r w:rsidRPr="00FD2705">
        <w:rPr>
          <w:rFonts w:ascii="Times New Roman" w:eastAsia="Times New Roman" w:hAnsi="Times New Roman" w:cs="Times New Roman"/>
          <w:color w:val="000000"/>
        </w:rPr>
        <w:t xml:space="preserve"> and the winds should be light enough so as to yield a smooth sea state.</w:t>
      </w:r>
    </w:p>
    <w:p w14:paraId="09278873" w14:textId="77777777" w:rsidR="00B737DC" w:rsidRPr="00FD2705" w:rsidRDefault="00B737DC" w:rsidP="00B737DC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</w:p>
    <w:p w14:paraId="4CAA5B39" w14:textId="77777777" w:rsidR="00B737DC" w:rsidRPr="00FD2705" w:rsidRDefault="00B737DC" w:rsidP="00B737DC">
      <w:pPr>
        <w:widowControl/>
        <w:spacing w:after="120"/>
        <w:rPr>
          <w:rFonts w:ascii="Arial" w:eastAsia="Arial" w:hAnsi="Arial" w:cs="Arial"/>
          <w:color w:val="000000"/>
        </w:rPr>
      </w:pPr>
      <w:r w:rsidRPr="00FD2705">
        <w:rPr>
          <w:rFonts w:ascii="Times New Roman" w:eastAsia="Times New Roman" w:hAnsi="Times New Roman" w:cs="Times New Roman"/>
          <w:b/>
          <w:color w:val="000000"/>
        </w:rPr>
        <w:t>P-3 Module 2</w:t>
      </w:r>
    </w:p>
    <w:p w14:paraId="3E7A836E" w14:textId="77777777" w:rsidR="00B737DC" w:rsidRPr="00FD2705" w:rsidRDefault="00B737DC" w:rsidP="00B737DC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FD2705">
        <w:rPr>
          <w:rFonts w:ascii="Times New Roman" w:eastAsia="Times New Roman" w:hAnsi="Times New Roman" w:cs="Times New Roman"/>
          <w:b/>
          <w:color w:val="000000"/>
        </w:rPr>
        <w:t>What to Target:</w:t>
      </w:r>
      <w:r w:rsidRPr="00FD2705">
        <w:rPr>
          <w:rFonts w:ascii="Times New Roman" w:eastAsia="Times New Roman" w:hAnsi="Times New Roman" w:cs="Times New Roman"/>
          <w:color w:val="000000"/>
        </w:rPr>
        <w:t xml:space="preserve"> Sample invests and tropical cyclones of interest to the NHC/EMC. </w:t>
      </w:r>
    </w:p>
    <w:p w14:paraId="7D10F81C" w14:textId="77777777" w:rsidR="00B737DC" w:rsidRPr="00FD2705" w:rsidRDefault="00B737DC" w:rsidP="00B737DC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FD2705">
        <w:rPr>
          <w:rFonts w:ascii="Times New Roman" w:eastAsia="Times New Roman" w:hAnsi="Times New Roman" w:cs="Times New Roman"/>
          <w:b/>
          <w:color w:val="000000"/>
        </w:rPr>
        <w:t>When to Target:</w:t>
      </w:r>
      <w:r w:rsidRPr="00FD2705">
        <w:rPr>
          <w:rFonts w:ascii="Times New Roman" w:eastAsia="Times New Roman" w:hAnsi="Times New Roman" w:cs="Times New Roman"/>
          <w:color w:val="000000"/>
        </w:rPr>
        <w:t xml:space="preserve"> Sampling commences when tasked by the NWS. Missions tasked for TDR assimilation purposes are carried out every 12 h, typically with take-off times of 6 and 18 UTC. </w:t>
      </w:r>
    </w:p>
    <w:p w14:paraId="0F0B529F" w14:textId="77777777" w:rsidR="00B737DC" w:rsidRPr="00FD2705" w:rsidRDefault="00B737DC" w:rsidP="00B737DC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FD2705">
        <w:rPr>
          <w:rFonts w:ascii="Times New Roman" w:eastAsia="Times New Roman" w:hAnsi="Times New Roman" w:cs="Times New Roman"/>
          <w:b/>
          <w:color w:val="000000"/>
        </w:rPr>
        <w:t>Pattern:</w:t>
      </w:r>
      <w:r w:rsidRPr="00FD2705">
        <w:rPr>
          <w:rFonts w:ascii="Times New Roman" w:eastAsia="Times New Roman" w:hAnsi="Times New Roman" w:cs="Times New Roman"/>
          <w:color w:val="000000"/>
        </w:rPr>
        <w:t xml:space="preserve"> While TDR data can be collected whenever the P-3 is flying, the standard patterns are best used during a tasked mission. For reconnaissance, the Alpha pattern is typically employed. For TDR assimilation purposes, the Lawnmower and Square-spiral patterns are appropriate for invests and tropical depressions. For systems having a more well-defined center of circulation, the Figure-4, Rotated Figure-4, Alpha, Butterfly, and P-3 Circumnavigation patterns are all appropriate.</w:t>
      </w:r>
    </w:p>
    <w:p w14:paraId="406D4865" w14:textId="77777777" w:rsidR="00B737DC" w:rsidRPr="00FD2705" w:rsidRDefault="00B737DC" w:rsidP="00B737DC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FD2705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Flight altitude: </w:t>
      </w:r>
      <w:r w:rsidRPr="00FD2705">
        <w:rPr>
          <w:rFonts w:ascii="Times New Roman" w:eastAsia="Times New Roman" w:hAnsi="Times New Roman" w:cs="Times New Roman"/>
          <w:color w:val="000000"/>
        </w:rPr>
        <w:t xml:space="preserve">TDR data for assimilation and analysis can be collected at most flight altitudes. Typical flight altitude is 10 </w:t>
      </w:r>
      <w:proofErr w:type="spellStart"/>
      <w:r w:rsidRPr="00FD2705">
        <w:rPr>
          <w:rFonts w:ascii="Times New Roman" w:eastAsia="Times New Roman" w:hAnsi="Times New Roman" w:cs="Times New Roman"/>
          <w:color w:val="000000"/>
        </w:rPr>
        <w:t>kft</w:t>
      </w:r>
      <w:proofErr w:type="spellEnd"/>
      <w:r w:rsidRPr="00FD2705">
        <w:rPr>
          <w:rFonts w:ascii="Times New Roman" w:eastAsia="Times New Roman" w:hAnsi="Times New Roman" w:cs="Times New Roman"/>
          <w:color w:val="000000"/>
        </w:rPr>
        <w:t>.</w:t>
      </w:r>
    </w:p>
    <w:p w14:paraId="3B7F3218" w14:textId="77777777" w:rsidR="00B737DC" w:rsidRPr="00FD2705" w:rsidRDefault="00B737DC" w:rsidP="00B737DC">
      <w:pPr>
        <w:widowControl/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FD2705">
        <w:rPr>
          <w:rFonts w:ascii="Times New Roman" w:eastAsia="Times New Roman" w:hAnsi="Times New Roman" w:cs="Times New Roman"/>
          <w:b/>
          <w:color w:val="000000"/>
        </w:rPr>
        <w:t>Leg length or radii:</w:t>
      </w:r>
      <w:r w:rsidRPr="00FD2705">
        <w:rPr>
          <w:rFonts w:ascii="Times New Roman" w:eastAsia="Times New Roman" w:hAnsi="Times New Roman" w:cs="Times New Roman"/>
          <w:color w:val="000000"/>
        </w:rPr>
        <w:t xml:space="preserve"> The standard leg length for TDR missions is 105 n mi, but this can be adjusted as needed for land restrictions and ferry times. Legs may be shortened due to lack of </w:t>
      </w:r>
      <w:proofErr w:type="spellStart"/>
      <w:r w:rsidRPr="00FD2705">
        <w:rPr>
          <w:rFonts w:ascii="Times New Roman" w:eastAsia="Times New Roman" w:hAnsi="Times New Roman" w:cs="Times New Roman"/>
          <w:color w:val="000000"/>
        </w:rPr>
        <w:t>scatterers</w:t>
      </w:r>
      <w:proofErr w:type="spellEnd"/>
      <w:r w:rsidRPr="00FD2705">
        <w:rPr>
          <w:rFonts w:ascii="Times New Roman" w:eastAsia="Times New Roman" w:hAnsi="Times New Roman" w:cs="Times New Roman"/>
          <w:color w:val="000000"/>
        </w:rPr>
        <w:t>, but the LPS should be consulted first to ensure that other scientific objectives are not adversely impacted.</w:t>
      </w:r>
    </w:p>
    <w:p w14:paraId="19B18FAC" w14:textId="77777777" w:rsidR="00B737DC" w:rsidRPr="00FD2705" w:rsidRDefault="00B737DC" w:rsidP="00B737DC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FD2705">
        <w:rPr>
          <w:rFonts w:ascii="Times New Roman" w:eastAsia="Times New Roman" w:hAnsi="Times New Roman" w:cs="Times New Roman"/>
          <w:b/>
          <w:color w:val="000000"/>
        </w:rPr>
        <w:t xml:space="preserve">Estimated in-pattern flight duration: </w:t>
      </w:r>
      <w:r w:rsidRPr="00FD2705">
        <w:rPr>
          <w:rFonts w:ascii="Times New Roman" w:eastAsia="Times New Roman" w:hAnsi="Times New Roman" w:cs="Times New Roman"/>
          <w:color w:val="000000"/>
        </w:rPr>
        <w:t>See the listing of standard pattern figures.</w:t>
      </w:r>
    </w:p>
    <w:p w14:paraId="4BE181DD" w14:textId="77777777" w:rsidR="00B737DC" w:rsidRPr="00FD2705" w:rsidRDefault="00B737DC" w:rsidP="00B737DC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FD2705">
        <w:rPr>
          <w:rFonts w:ascii="Times New Roman" w:eastAsia="Times New Roman" w:hAnsi="Times New Roman" w:cs="Times New Roman"/>
          <w:b/>
          <w:color w:val="000000"/>
        </w:rPr>
        <w:t>Expendable distribution:</w:t>
      </w:r>
      <w:r w:rsidRPr="00FD2705">
        <w:rPr>
          <w:rFonts w:ascii="Times New Roman" w:eastAsia="Times New Roman" w:hAnsi="Times New Roman" w:cs="Times New Roman"/>
          <w:color w:val="000000"/>
        </w:rPr>
        <w:t xml:space="preserve"> Expendables are not required. Dropsondes may be requested by the NHC.</w:t>
      </w:r>
    </w:p>
    <w:p w14:paraId="253FE6F6" w14:textId="77777777" w:rsidR="00B737DC" w:rsidRDefault="00B737DC" w:rsidP="00B737DC">
      <w:pPr>
        <w:widowControl/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FD2705">
        <w:rPr>
          <w:rFonts w:ascii="Times New Roman" w:eastAsia="Times New Roman" w:hAnsi="Times New Roman" w:cs="Times New Roman"/>
          <w:b/>
          <w:color w:val="000000"/>
        </w:rPr>
        <w:t>Instrumentation Notes:</w:t>
      </w:r>
      <w:r w:rsidRPr="00FD2705">
        <w:rPr>
          <w:rFonts w:ascii="Times New Roman" w:eastAsia="Times New Roman" w:hAnsi="Times New Roman" w:cs="Times New Roman"/>
          <w:color w:val="000000"/>
        </w:rPr>
        <w:t xml:space="preserve"> TDR coverage and analyses are best when </w:t>
      </w:r>
      <w:r w:rsidRPr="00FD2705">
        <w:rPr>
          <w:rFonts w:ascii="Times New Roman" w:eastAsia="Times New Roman" w:hAnsi="Times New Roman" w:cs="Times New Roman"/>
          <w:color w:val="000000"/>
          <w:u w:val="single"/>
        </w:rPr>
        <w:t>straight and level flight</w:t>
      </w:r>
      <w:r w:rsidRPr="00FD2705">
        <w:rPr>
          <w:rFonts w:ascii="Times New Roman" w:eastAsia="Times New Roman" w:hAnsi="Times New Roman" w:cs="Times New Roman"/>
          <w:color w:val="000000"/>
        </w:rPr>
        <w:t xml:space="preserve"> is maintained. During tasked missions, straight leg segments (e.g., passes through the center of circulation) should not be interrupted with break-away modules. Doppler radars should be operated in a single-PRF mode, at a PRF of 2100 Hz.</w:t>
      </w:r>
    </w:p>
    <w:p w14:paraId="1F8C1F85" w14:textId="77777777" w:rsidR="00644C80" w:rsidRDefault="00B737DC">
      <w:bookmarkStart w:id="0" w:name="_GoBack"/>
      <w:bookmarkEnd w:id="0"/>
    </w:p>
    <w:sectPr w:rsidR="00644C80" w:rsidSect="00041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DC"/>
    <w:rsid w:val="000203E1"/>
    <w:rsid w:val="00041A73"/>
    <w:rsid w:val="007D3213"/>
    <w:rsid w:val="008921B8"/>
    <w:rsid w:val="00B57E33"/>
    <w:rsid w:val="00B737DC"/>
    <w:rsid w:val="00B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2B7B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37DC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2674</Characters>
  <Application>Microsoft Macintosh Word</Application>
  <DocSecurity>0</DocSecurity>
  <Lines>22</Lines>
  <Paragraphs>6</Paragraphs>
  <ScaleCrop>false</ScaleCrop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2017-05-30T14:31:00Z</dcterms:created>
  <dcterms:modified xsi:type="dcterms:W3CDTF">2017-05-30T14:31:00Z</dcterms:modified>
</cp:coreProperties>
</file>