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02" w:rsidRDefault="00EA3C02" w:rsidP="00EA3C02">
      <w:pPr>
        <w:rPr>
          <w:sz w:val="28"/>
          <w:szCs w:val="28"/>
        </w:rPr>
      </w:pPr>
      <w:bookmarkStart w:id="0" w:name="_GoBack"/>
      <w:bookmarkEnd w:id="0"/>
      <w:r w:rsidRPr="007662EF">
        <w:rPr>
          <w:sz w:val="36"/>
          <w:szCs w:val="36"/>
        </w:rPr>
        <w:t>Ci</w:t>
      </w:r>
      <w:r w:rsidR="004B7A01">
        <w:rPr>
          <w:sz w:val="36"/>
          <w:szCs w:val="36"/>
        </w:rPr>
        <w:t>ting Data</w:t>
      </w:r>
      <w:r w:rsidR="00C41D37">
        <w:rPr>
          <w:sz w:val="36"/>
          <w:szCs w:val="36"/>
        </w:rPr>
        <w:t xml:space="preserve"> in Science </w:t>
      </w:r>
      <w:r w:rsidR="0080714D">
        <w:rPr>
          <w:sz w:val="36"/>
          <w:szCs w:val="36"/>
        </w:rPr>
        <w:t>Journals</w:t>
      </w:r>
      <w:r w:rsidR="004B7A01">
        <w:rPr>
          <w:sz w:val="36"/>
          <w:szCs w:val="36"/>
        </w:rPr>
        <w:t xml:space="preserve"> – </w:t>
      </w:r>
      <w:r w:rsidRPr="007662EF">
        <w:rPr>
          <w:sz w:val="36"/>
          <w:szCs w:val="36"/>
        </w:rPr>
        <w:t>Publisher</w:t>
      </w:r>
      <w:r w:rsidR="004B7A01">
        <w:rPr>
          <w:sz w:val="36"/>
          <w:szCs w:val="36"/>
        </w:rPr>
        <w:t xml:space="preserve"> Policies</w:t>
      </w:r>
      <w:r w:rsidRPr="007662EF">
        <w:rPr>
          <w:sz w:val="36"/>
          <w:szCs w:val="36"/>
        </w:rPr>
        <w:t xml:space="preserve"> </w:t>
      </w:r>
    </w:p>
    <w:p w:rsidR="00B47B90" w:rsidRDefault="00EA3C02" w:rsidP="00EA3C02">
      <w:pPr>
        <w:rPr>
          <w:sz w:val="28"/>
          <w:szCs w:val="28"/>
        </w:rPr>
      </w:pPr>
      <w:r>
        <w:rPr>
          <w:sz w:val="28"/>
          <w:szCs w:val="28"/>
        </w:rPr>
        <w:t xml:space="preserve">Quick Guide Chart  </w:t>
      </w:r>
      <w:r>
        <w:rPr>
          <w:sz w:val="28"/>
          <w:szCs w:val="28"/>
        </w:rPr>
        <w:tab/>
      </w:r>
    </w:p>
    <w:p w:rsidR="00EA3C02" w:rsidRDefault="00B47B90" w:rsidP="00EA3C02">
      <w:pPr>
        <w:rPr>
          <w:sz w:val="20"/>
          <w:szCs w:val="20"/>
        </w:rPr>
      </w:pPr>
      <w:r w:rsidRPr="00B47B90">
        <w:t xml:space="preserve">Gloria </w:t>
      </w:r>
      <w:proofErr w:type="spellStart"/>
      <w:r w:rsidRPr="00B47B90">
        <w:t>Averano</w:t>
      </w:r>
      <w:proofErr w:type="spellEnd"/>
      <w:r w:rsidRPr="00B47B90">
        <w:t>- NHC Library</w:t>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r>
      <w:r w:rsidR="00EA3C02">
        <w:rPr>
          <w:sz w:val="28"/>
          <w:szCs w:val="28"/>
        </w:rPr>
        <w:tab/>
        <w:t xml:space="preserve">   </w:t>
      </w:r>
      <w:r w:rsidR="00C60DDF">
        <w:rPr>
          <w:sz w:val="20"/>
          <w:szCs w:val="20"/>
        </w:rPr>
        <w:t>May 10</w:t>
      </w:r>
      <w:r w:rsidR="00EA3C02" w:rsidRPr="007662EF">
        <w:rPr>
          <w:sz w:val="20"/>
          <w:szCs w:val="20"/>
        </w:rPr>
        <w:t>, 2018</w:t>
      </w:r>
      <w:r w:rsidR="00EA3C02">
        <w:rPr>
          <w:sz w:val="20"/>
          <w:szCs w:val="20"/>
        </w:rPr>
        <w:t xml:space="preserve">  </w:t>
      </w:r>
    </w:p>
    <w:p w:rsidR="00EA3C02" w:rsidRDefault="00EA3C02" w:rsidP="00EA3C02">
      <w:pPr>
        <w:rPr>
          <w:sz w:val="20"/>
          <w:szCs w:val="20"/>
        </w:rPr>
      </w:pPr>
    </w:p>
    <w:p w:rsidR="00EA3C02" w:rsidRDefault="00EA3C02" w:rsidP="00EA3C02">
      <w:pPr>
        <w:rPr>
          <w:sz w:val="20"/>
          <w:szCs w:val="20"/>
        </w:rPr>
      </w:pPr>
      <w:r>
        <w:rPr>
          <w:sz w:val="20"/>
          <w:szCs w:val="20"/>
        </w:rPr>
        <w:t xml:space="preserve">                                         Taken from Publisher website</w:t>
      </w:r>
      <w:r w:rsidR="002039CE">
        <w:rPr>
          <w:sz w:val="20"/>
          <w:szCs w:val="20"/>
        </w:rPr>
        <w:t xml:space="preserve">         Example</w:t>
      </w:r>
      <w:r w:rsidR="00C067EA">
        <w:rPr>
          <w:sz w:val="20"/>
          <w:szCs w:val="20"/>
        </w:rPr>
        <w:t xml:space="preserve">                </w:t>
      </w:r>
      <w:r w:rsidR="00DE773F">
        <w:rPr>
          <w:sz w:val="20"/>
          <w:szCs w:val="20"/>
        </w:rPr>
        <w:t xml:space="preserve">                    </w:t>
      </w:r>
      <w:r w:rsidR="00C12873">
        <w:rPr>
          <w:sz w:val="20"/>
          <w:szCs w:val="20"/>
        </w:rPr>
        <w:t xml:space="preserve"> </w:t>
      </w:r>
      <w:r w:rsidR="00C067EA">
        <w:rPr>
          <w:sz w:val="20"/>
          <w:szCs w:val="20"/>
        </w:rPr>
        <w:t>Additional notes</w:t>
      </w:r>
    </w:p>
    <w:tbl>
      <w:tblPr>
        <w:tblStyle w:val="TableGrid"/>
        <w:tblpPr w:leftFromText="180" w:rightFromText="180" w:vertAnchor="text" w:horzAnchor="margin" w:tblpY="122"/>
        <w:tblW w:w="12055" w:type="dxa"/>
        <w:tblLayout w:type="fixed"/>
        <w:tblLook w:val="04A0" w:firstRow="1" w:lastRow="0" w:firstColumn="1" w:lastColumn="0" w:noHBand="0" w:noVBand="1"/>
      </w:tblPr>
      <w:tblGrid>
        <w:gridCol w:w="1345"/>
        <w:gridCol w:w="3844"/>
        <w:gridCol w:w="2726"/>
        <w:gridCol w:w="2430"/>
        <w:gridCol w:w="1710"/>
      </w:tblGrid>
      <w:tr w:rsidR="002039CE" w:rsidTr="00FA7D0C">
        <w:trPr>
          <w:trHeight w:val="4040"/>
        </w:trPr>
        <w:tc>
          <w:tcPr>
            <w:tcW w:w="1345" w:type="dxa"/>
          </w:tcPr>
          <w:p w:rsidR="002039CE" w:rsidRDefault="002039CE" w:rsidP="00EA3C02">
            <w:pPr>
              <w:spacing w:after="240"/>
              <w:rPr>
                <w:sz w:val="28"/>
                <w:szCs w:val="28"/>
              </w:rPr>
            </w:pPr>
          </w:p>
          <w:p w:rsidR="002039CE" w:rsidRDefault="001341F9" w:rsidP="00EA3C02">
            <w:pPr>
              <w:spacing w:after="240"/>
              <w:rPr>
                <w:b/>
                <w:sz w:val="28"/>
                <w:szCs w:val="28"/>
              </w:rPr>
            </w:pPr>
            <w:hyperlink r:id="rId7" w:history="1">
              <w:r w:rsidR="002039CE" w:rsidRPr="002039CE">
                <w:rPr>
                  <w:rStyle w:val="Hyperlink"/>
                  <w:b/>
                  <w:sz w:val="28"/>
                  <w:szCs w:val="28"/>
                </w:rPr>
                <w:t>AMS</w:t>
              </w:r>
            </w:hyperlink>
            <w:r w:rsidR="002039CE" w:rsidRPr="002039CE">
              <w:rPr>
                <w:b/>
                <w:sz w:val="28"/>
                <w:szCs w:val="28"/>
              </w:rPr>
              <w:t xml:space="preserve"> </w:t>
            </w:r>
          </w:p>
          <w:p w:rsidR="00376DCD" w:rsidRPr="002039CE" w:rsidRDefault="001341F9" w:rsidP="00EA3C02">
            <w:pPr>
              <w:spacing w:after="240"/>
              <w:rPr>
                <w:b/>
                <w:sz w:val="28"/>
                <w:szCs w:val="28"/>
              </w:rPr>
            </w:pPr>
            <w:hyperlink r:id="rId8" w:history="1">
              <w:r w:rsidR="00376DCD">
                <w:rPr>
                  <w:rStyle w:val="Hyperlink"/>
                  <w:color w:val="991906"/>
                  <w:sz w:val="20"/>
                  <w:szCs w:val="20"/>
                </w:rPr>
                <w:t>R</w:t>
              </w:r>
              <w:r w:rsidR="00376DCD" w:rsidRPr="00140501">
                <w:rPr>
                  <w:rStyle w:val="Hyperlink"/>
                  <w:color w:val="991906"/>
                  <w:sz w:val="20"/>
                  <w:szCs w:val="20"/>
                </w:rPr>
                <w:t>ead more about AMS Data Citation and Archiving policies</w:t>
              </w:r>
            </w:hyperlink>
          </w:p>
        </w:tc>
        <w:tc>
          <w:tcPr>
            <w:tcW w:w="3844" w:type="dxa"/>
          </w:tcPr>
          <w:p w:rsidR="002039CE" w:rsidRDefault="002039CE" w:rsidP="00EA3C02">
            <w:pPr>
              <w:rPr>
                <w:sz w:val="28"/>
                <w:szCs w:val="28"/>
              </w:rPr>
            </w:pPr>
            <w:r>
              <w:rPr>
                <w:color w:val="333333"/>
                <w:sz w:val="20"/>
                <w:szCs w:val="20"/>
              </w:rPr>
              <w:t>“</w:t>
            </w:r>
            <w:r w:rsidRPr="00140501">
              <w:rPr>
                <w:color w:val="333333"/>
                <w:sz w:val="20"/>
                <w:szCs w:val="20"/>
              </w:rPr>
              <w:t>Whenever possible, datasets should be referenced directly via a listing in the references in the following style. Note that references to papers that introduce or describe a dataset and/or mentions in the acknowledgments are no longer considered adequate, as these often fail to give a reader sufficient information to access the specific data used</w:t>
            </w:r>
          </w:p>
        </w:tc>
        <w:tc>
          <w:tcPr>
            <w:tcW w:w="2726" w:type="dxa"/>
          </w:tcPr>
          <w:p w:rsidR="002039CE" w:rsidRDefault="002039CE" w:rsidP="00C067EA">
            <w:pPr>
              <w:pStyle w:val="reference"/>
              <w:shd w:val="clear" w:color="auto" w:fill="FFFFFF"/>
              <w:spacing w:before="0" w:beforeAutospacing="0" w:after="240" w:afterAutospacing="0"/>
              <w:ind w:left="-3" w:firstLine="3"/>
              <w:rPr>
                <w:rFonts w:ascii="Arial" w:hAnsi="Arial" w:cs="Arial"/>
                <w:color w:val="333333"/>
                <w:sz w:val="20"/>
                <w:szCs w:val="20"/>
              </w:rPr>
            </w:pPr>
            <w:r w:rsidRPr="00C067EA">
              <w:rPr>
                <w:rFonts w:ascii="Arial" w:hAnsi="Arial" w:cs="Arial"/>
                <w:color w:val="333333"/>
                <w:sz w:val="20"/>
                <w:szCs w:val="20"/>
              </w:rPr>
              <w:t>Dataset authors/producers, data release year: Dataset title, version. Data archive/distributor, access date (DD Month YYYY), data locator/identifier (</w:t>
            </w:r>
            <w:proofErr w:type="spellStart"/>
            <w:r w:rsidRPr="00C067EA">
              <w:rPr>
                <w:rFonts w:ascii="Arial" w:hAnsi="Arial" w:cs="Arial"/>
                <w:color w:val="333333"/>
                <w:sz w:val="20"/>
                <w:szCs w:val="20"/>
              </w:rPr>
              <w:t>doi</w:t>
            </w:r>
            <w:proofErr w:type="spellEnd"/>
            <w:r w:rsidRPr="00C067EA">
              <w:rPr>
                <w:rFonts w:ascii="Arial" w:hAnsi="Arial" w:cs="Arial"/>
                <w:color w:val="333333"/>
                <w:sz w:val="20"/>
                <w:szCs w:val="20"/>
              </w:rPr>
              <w:t xml:space="preserve"> or URL).</w:t>
            </w:r>
          </w:p>
          <w:p w:rsidR="002039CE" w:rsidRPr="007A464B" w:rsidRDefault="00F675D7" w:rsidP="007A464B">
            <w:pPr>
              <w:pStyle w:val="reference"/>
              <w:shd w:val="clear" w:color="auto" w:fill="FFFFFF"/>
              <w:spacing w:before="0" w:beforeAutospacing="0" w:after="240" w:afterAutospacing="0"/>
              <w:rPr>
                <w:rFonts w:ascii="Arial" w:hAnsi="Arial" w:cs="Arial"/>
                <w:color w:val="333333"/>
                <w:sz w:val="17"/>
                <w:szCs w:val="17"/>
              </w:rPr>
            </w:pPr>
            <w:r w:rsidRPr="00140501">
              <w:rPr>
                <w:rFonts w:ascii="Arial" w:hAnsi="Arial" w:cs="Arial"/>
                <w:color w:val="333333"/>
                <w:sz w:val="17"/>
                <w:szCs w:val="17"/>
              </w:rPr>
              <w:t>NOAA/NCEP, 1995: NCEP/NCAR Global Reanalysis 8-day Forecast Products. NCAR Computational and Information Systems Laboratory Research Data Archive, accessed 19 February 2016, </w:t>
            </w:r>
            <w:hyperlink r:id="rId9" w:history="1">
              <w:r w:rsidRPr="00140501">
                <w:rPr>
                  <w:rStyle w:val="Hyperlink"/>
                  <w:rFonts w:ascii="Arial" w:eastAsiaTheme="majorEastAsia" w:hAnsi="Arial" w:cs="Arial"/>
                  <w:color w:val="991906"/>
                  <w:sz w:val="17"/>
                  <w:szCs w:val="17"/>
                </w:rPr>
                <w:t>http://rda.ucar.edu/datasets/ds090.1/</w:t>
              </w:r>
            </w:hyperlink>
            <w:r w:rsidRPr="00140501">
              <w:rPr>
                <w:rFonts w:ascii="Arial" w:hAnsi="Arial" w:cs="Arial"/>
                <w:color w:val="333333"/>
                <w:sz w:val="17"/>
                <w:szCs w:val="17"/>
              </w:rPr>
              <w:t>.</w:t>
            </w:r>
          </w:p>
        </w:tc>
        <w:tc>
          <w:tcPr>
            <w:tcW w:w="2430" w:type="dxa"/>
          </w:tcPr>
          <w:p w:rsidR="002039CE" w:rsidRPr="00C067EA" w:rsidRDefault="00C067EA" w:rsidP="00EA3C02">
            <w:pPr>
              <w:rPr>
                <w:sz w:val="20"/>
                <w:szCs w:val="20"/>
              </w:rPr>
            </w:pPr>
            <w:r w:rsidRPr="00140501">
              <w:rPr>
                <w:color w:val="333333"/>
                <w:sz w:val="20"/>
                <w:szCs w:val="20"/>
              </w:rPr>
              <w:t>Other citation elements should be used where applicable, such as dataset editors, subsets used, and the data archive or distributor physical location. See the below examples for illustrations:</w:t>
            </w:r>
          </w:p>
        </w:tc>
        <w:tc>
          <w:tcPr>
            <w:tcW w:w="1710" w:type="dxa"/>
          </w:tcPr>
          <w:p w:rsidR="00376DCD" w:rsidRPr="00140501" w:rsidRDefault="00FC2672" w:rsidP="00376DCD">
            <w:pPr>
              <w:pStyle w:val="NormalWeb"/>
              <w:shd w:val="clear" w:color="auto" w:fill="FFFFFF"/>
              <w:spacing w:before="0" w:beforeAutospacing="0" w:after="240" w:afterAutospacing="0"/>
              <w:rPr>
                <w:rFonts w:ascii="Arial" w:hAnsi="Arial" w:cs="Arial"/>
                <w:color w:val="333333"/>
                <w:sz w:val="20"/>
                <w:szCs w:val="20"/>
              </w:rPr>
            </w:pPr>
            <w:r>
              <w:rPr>
                <w:rFonts w:ascii="Arial" w:hAnsi="Arial" w:cs="Arial"/>
                <w:color w:val="333333"/>
                <w:sz w:val="20"/>
                <w:szCs w:val="20"/>
              </w:rPr>
              <w:t>F</w:t>
            </w:r>
            <w:r w:rsidR="00376DCD" w:rsidRPr="00140501">
              <w:rPr>
                <w:rFonts w:ascii="Arial" w:hAnsi="Arial" w:cs="Arial"/>
                <w:color w:val="333333"/>
                <w:sz w:val="20"/>
                <w:szCs w:val="20"/>
              </w:rPr>
              <w:t>urther examples of data subsets and data that are dynamically updated daily without distinct versions:</w:t>
            </w:r>
          </w:p>
          <w:p w:rsidR="002039CE" w:rsidRPr="002039CE" w:rsidRDefault="00376DCD" w:rsidP="00376DCD">
            <w:pPr>
              <w:rPr>
                <w:sz w:val="18"/>
                <w:szCs w:val="18"/>
              </w:rPr>
            </w:pPr>
            <w:r w:rsidRPr="00140501">
              <w:rPr>
                <w:color w:val="333333"/>
                <w:sz w:val="17"/>
                <w:szCs w:val="17"/>
              </w:rPr>
              <w:t>NOAA/NCDC, 2013: VIIRS Climate Raw Data Record (C-RDR) from Suomi NPP, version 1. NOAA/National Climatic Data Center. Subset used: October 2007–September 2008, accessed 14 October 2014, </w:t>
            </w:r>
            <w:hyperlink r:id="rId10" w:history="1">
              <w:r w:rsidRPr="00140501">
                <w:rPr>
                  <w:rStyle w:val="Hyperlink"/>
                  <w:color w:val="991906"/>
                  <w:sz w:val="17"/>
                  <w:szCs w:val="17"/>
                </w:rPr>
                <w:t>https://doi.org/10.7289/V57P8W90</w:t>
              </w:r>
            </w:hyperlink>
          </w:p>
        </w:tc>
      </w:tr>
      <w:tr w:rsidR="002039CE" w:rsidTr="00FA7D0C">
        <w:trPr>
          <w:trHeight w:val="1211"/>
        </w:trPr>
        <w:tc>
          <w:tcPr>
            <w:tcW w:w="1345" w:type="dxa"/>
          </w:tcPr>
          <w:p w:rsidR="002039CE" w:rsidRDefault="002039CE" w:rsidP="00EA3C02">
            <w:pPr>
              <w:rPr>
                <w:sz w:val="28"/>
                <w:szCs w:val="28"/>
              </w:rPr>
            </w:pPr>
          </w:p>
          <w:p w:rsidR="002039CE" w:rsidRDefault="002039CE" w:rsidP="00EA3C02">
            <w:pPr>
              <w:rPr>
                <w:sz w:val="28"/>
                <w:szCs w:val="28"/>
              </w:rPr>
            </w:pPr>
            <w:r>
              <w:rPr>
                <w:sz w:val="28"/>
                <w:szCs w:val="28"/>
              </w:rPr>
              <w:t>AGU</w:t>
            </w:r>
          </w:p>
        </w:tc>
        <w:tc>
          <w:tcPr>
            <w:tcW w:w="3844" w:type="dxa"/>
          </w:tcPr>
          <w:p w:rsidR="00436356" w:rsidRDefault="00436356" w:rsidP="00436356">
            <w:pPr>
              <w:rPr>
                <w:color w:val="464646"/>
                <w:sz w:val="20"/>
                <w:szCs w:val="20"/>
                <w:shd w:val="clear" w:color="auto" w:fill="FFFFFF"/>
              </w:rPr>
            </w:pPr>
            <w:r w:rsidRPr="00436356">
              <w:rPr>
                <w:b/>
                <w:sz w:val="20"/>
                <w:szCs w:val="20"/>
              </w:rPr>
              <w:t>“</w:t>
            </w:r>
            <w:r w:rsidRPr="00436356">
              <w:rPr>
                <w:color w:val="464646"/>
                <w:sz w:val="20"/>
                <w:szCs w:val="20"/>
                <w:shd w:val="clear" w:color="auto" w:fill="FFFFFF"/>
              </w:rPr>
              <w:t>AGU encourages citation of data sets according to the </w:t>
            </w:r>
            <w:hyperlink r:id="rId11" w:tgtFrame="_blank" w:history="1">
              <w:r w:rsidRPr="00436356">
                <w:rPr>
                  <w:rStyle w:val="Hyperlink"/>
                  <w:b/>
                  <w:bCs/>
                  <w:color w:val="122F5E"/>
                  <w:sz w:val="20"/>
                  <w:szCs w:val="20"/>
                  <w:shd w:val="clear" w:color="auto" w:fill="FFFFFF"/>
                </w:rPr>
                <w:t>Force 11</w:t>
              </w:r>
            </w:hyperlink>
            <w:r w:rsidRPr="00436356">
              <w:rPr>
                <w:color w:val="464646"/>
                <w:sz w:val="20"/>
                <w:szCs w:val="20"/>
                <w:shd w:val="clear" w:color="auto" w:fill="FFFFFF"/>
              </w:rPr>
              <w:t> and </w:t>
            </w:r>
          </w:p>
          <w:p w:rsidR="00436356" w:rsidRPr="00436356" w:rsidRDefault="001341F9" w:rsidP="00436356">
            <w:pPr>
              <w:rPr>
                <w:b/>
                <w:sz w:val="20"/>
                <w:szCs w:val="20"/>
              </w:rPr>
            </w:pPr>
            <w:hyperlink r:id="rId12" w:tgtFrame="_blank" w:history="1">
              <w:proofErr w:type="gramStart"/>
              <w:r w:rsidR="00436356" w:rsidRPr="00436356">
                <w:rPr>
                  <w:rStyle w:val="Hyperlink"/>
                  <w:b/>
                  <w:bCs/>
                  <w:color w:val="122F5E"/>
                  <w:sz w:val="20"/>
                  <w:szCs w:val="20"/>
                  <w:shd w:val="clear" w:color="auto" w:fill="FFFFFF"/>
                </w:rPr>
                <w:t>ESIP Commons</w:t>
              </w:r>
              <w:proofErr w:type="gramEnd"/>
              <w:r w:rsidR="00436356" w:rsidRPr="00436356">
                <w:rPr>
                  <w:rStyle w:val="Hyperlink"/>
                  <w:b/>
                  <w:bCs/>
                  <w:color w:val="122F5E"/>
                  <w:sz w:val="20"/>
                  <w:szCs w:val="20"/>
                  <w:shd w:val="clear" w:color="auto" w:fill="FFFFFF"/>
                </w:rPr>
                <w:t xml:space="preserve"> guidelines</w:t>
              </w:r>
            </w:hyperlink>
            <w:r w:rsidR="00436356" w:rsidRPr="00436356">
              <w:rPr>
                <w:color w:val="464646"/>
                <w:sz w:val="20"/>
                <w:szCs w:val="20"/>
                <w:shd w:val="clear" w:color="auto" w:fill="FFFFFF"/>
              </w:rPr>
              <w:t>.”</w:t>
            </w:r>
          </w:p>
          <w:p w:rsidR="00436356" w:rsidRPr="00436356" w:rsidRDefault="001341F9" w:rsidP="00436356">
            <w:pPr>
              <w:rPr>
                <w:sz w:val="20"/>
                <w:szCs w:val="20"/>
              </w:rPr>
            </w:pPr>
            <w:hyperlink r:id="rId13" w:history="1">
              <w:r w:rsidR="00436356" w:rsidRPr="00E9280C">
                <w:rPr>
                  <w:rStyle w:val="Hyperlink"/>
                  <w:sz w:val="20"/>
                  <w:szCs w:val="20"/>
                </w:rPr>
                <w:t>http://publications.agu.org/author-resource-center/publication-policies/data-policy/</w:t>
              </w:r>
            </w:hyperlink>
            <w:r w:rsidR="00436356">
              <w:rPr>
                <w:sz w:val="20"/>
                <w:szCs w:val="20"/>
              </w:rPr>
              <w:t xml:space="preserve"> </w:t>
            </w:r>
          </w:p>
          <w:p w:rsidR="002039CE" w:rsidRPr="007C179D" w:rsidRDefault="007C179D" w:rsidP="00EA3C02">
            <w:pPr>
              <w:rPr>
                <w:sz w:val="20"/>
                <w:szCs w:val="20"/>
              </w:rPr>
            </w:pPr>
            <w:r>
              <w:rPr>
                <w:sz w:val="20"/>
                <w:szCs w:val="20"/>
              </w:rPr>
              <w:t>see below</w:t>
            </w:r>
          </w:p>
        </w:tc>
        <w:tc>
          <w:tcPr>
            <w:tcW w:w="2726" w:type="dxa"/>
          </w:tcPr>
          <w:p w:rsidR="002039CE" w:rsidRPr="00EF3702" w:rsidRDefault="00EF3702" w:rsidP="00EA3C02">
            <w:pPr>
              <w:rPr>
                <w:sz w:val="20"/>
                <w:szCs w:val="20"/>
              </w:rPr>
            </w:pPr>
            <w:r>
              <w:rPr>
                <w:sz w:val="20"/>
                <w:szCs w:val="20"/>
              </w:rPr>
              <w:t xml:space="preserve">Examples: </w:t>
            </w:r>
            <w:r w:rsidRPr="00EF3702">
              <w:rPr>
                <w:sz w:val="20"/>
                <w:szCs w:val="20"/>
              </w:rPr>
              <w:t>https://www.force11.org/node/4771</w:t>
            </w:r>
          </w:p>
        </w:tc>
        <w:tc>
          <w:tcPr>
            <w:tcW w:w="2430" w:type="dxa"/>
          </w:tcPr>
          <w:p w:rsidR="002039CE" w:rsidRDefault="002039CE" w:rsidP="00EA3C02">
            <w:pPr>
              <w:rPr>
                <w:sz w:val="28"/>
                <w:szCs w:val="28"/>
              </w:rPr>
            </w:pPr>
          </w:p>
        </w:tc>
        <w:tc>
          <w:tcPr>
            <w:tcW w:w="1710" w:type="dxa"/>
          </w:tcPr>
          <w:p w:rsidR="002039CE" w:rsidRDefault="002039CE" w:rsidP="00EA3C02">
            <w:pPr>
              <w:rPr>
                <w:sz w:val="28"/>
                <w:szCs w:val="28"/>
              </w:rPr>
            </w:pPr>
          </w:p>
        </w:tc>
      </w:tr>
      <w:tr w:rsidR="002039CE" w:rsidTr="00FA7D0C">
        <w:trPr>
          <w:trHeight w:val="1211"/>
        </w:trPr>
        <w:tc>
          <w:tcPr>
            <w:tcW w:w="1345" w:type="dxa"/>
          </w:tcPr>
          <w:p w:rsidR="002039CE" w:rsidRDefault="002039CE" w:rsidP="00EA3C02">
            <w:pPr>
              <w:rPr>
                <w:sz w:val="28"/>
                <w:szCs w:val="28"/>
              </w:rPr>
            </w:pPr>
            <w:r>
              <w:rPr>
                <w:sz w:val="28"/>
                <w:szCs w:val="28"/>
              </w:rPr>
              <w:t>Elsevier</w:t>
            </w:r>
          </w:p>
        </w:tc>
        <w:tc>
          <w:tcPr>
            <w:tcW w:w="3844" w:type="dxa"/>
          </w:tcPr>
          <w:p w:rsidR="002039CE" w:rsidRDefault="00436356" w:rsidP="00EA3C02">
            <w:pPr>
              <w:rPr>
                <w:sz w:val="20"/>
                <w:szCs w:val="20"/>
              </w:rPr>
            </w:pPr>
            <w:r>
              <w:rPr>
                <w:sz w:val="20"/>
                <w:szCs w:val="20"/>
              </w:rPr>
              <w:t xml:space="preserve">Elsevier uses “Force 11” </w:t>
            </w:r>
          </w:p>
          <w:p w:rsidR="00436356" w:rsidRDefault="001341F9" w:rsidP="00436356">
            <w:hyperlink r:id="rId14" w:history="1">
              <w:r w:rsidR="00436356" w:rsidRPr="00D21FFE">
                <w:rPr>
                  <w:rStyle w:val="Hyperlink"/>
                </w:rPr>
                <w:t>https://www.journals.elsevier.com/earth-and-planetary-science-letters/policies/data-</w:t>
              </w:r>
              <w:r w:rsidR="00436356" w:rsidRPr="009C17F5">
                <w:rPr>
                  <w:rStyle w:val="Hyperlink"/>
                </w:rPr>
                <w:tab/>
                <w:t>deposit-and-linking</w:t>
              </w:r>
            </w:hyperlink>
          </w:p>
          <w:p w:rsidR="00436356" w:rsidRPr="00436356" w:rsidRDefault="007C179D" w:rsidP="00EA3C02">
            <w:pPr>
              <w:rPr>
                <w:sz w:val="20"/>
                <w:szCs w:val="20"/>
              </w:rPr>
            </w:pPr>
            <w:r>
              <w:rPr>
                <w:sz w:val="20"/>
                <w:szCs w:val="20"/>
              </w:rPr>
              <w:t>see below</w:t>
            </w:r>
          </w:p>
        </w:tc>
        <w:tc>
          <w:tcPr>
            <w:tcW w:w="2726" w:type="dxa"/>
          </w:tcPr>
          <w:p w:rsidR="002039CE" w:rsidRDefault="002039CE" w:rsidP="00EA3C02">
            <w:pPr>
              <w:rPr>
                <w:sz w:val="28"/>
                <w:szCs w:val="28"/>
              </w:rPr>
            </w:pPr>
          </w:p>
        </w:tc>
        <w:tc>
          <w:tcPr>
            <w:tcW w:w="2430" w:type="dxa"/>
          </w:tcPr>
          <w:p w:rsidR="002039CE" w:rsidRDefault="002039CE" w:rsidP="00EA3C02">
            <w:pPr>
              <w:rPr>
                <w:sz w:val="28"/>
                <w:szCs w:val="28"/>
              </w:rPr>
            </w:pPr>
          </w:p>
        </w:tc>
        <w:tc>
          <w:tcPr>
            <w:tcW w:w="1710" w:type="dxa"/>
          </w:tcPr>
          <w:p w:rsidR="002039CE" w:rsidRDefault="002039CE" w:rsidP="00EA3C02">
            <w:pPr>
              <w:rPr>
                <w:sz w:val="28"/>
                <w:szCs w:val="28"/>
              </w:rPr>
            </w:pPr>
          </w:p>
        </w:tc>
      </w:tr>
      <w:tr w:rsidR="002039CE" w:rsidTr="00FA7D0C">
        <w:trPr>
          <w:trHeight w:val="1269"/>
        </w:trPr>
        <w:tc>
          <w:tcPr>
            <w:tcW w:w="1345" w:type="dxa"/>
          </w:tcPr>
          <w:p w:rsidR="002039CE" w:rsidRDefault="001341F9" w:rsidP="00EA3C02">
            <w:pPr>
              <w:rPr>
                <w:sz w:val="28"/>
                <w:szCs w:val="28"/>
              </w:rPr>
            </w:pPr>
            <w:hyperlink r:id="rId15" w:history="1">
              <w:r w:rsidR="002039CE" w:rsidRPr="004B0637">
                <w:rPr>
                  <w:rStyle w:val="Hyperlink"/>
                  <w:sz w:val="28"/>
                  <w:szCs w:val="28"/>
                </w:rPr>
                <w:t>Nature</w:t>
              </w:r>
            </w:hyperlink>
            <w:r w:rsidR="00D8694C">
              <w:rPr>
                <w:sz w:val="28"/>
                <w:szCs w:val="28"/>
              </w:rPr>
              <w:t xml:space="preserve"> </w:t>
            </w:r>
            <w:r w:rsidR="00D8694C" w:rsidRPr="00D8694C">
              <w:t>Publishing Group</w:t>
            </w:r>
          </w:p>
        </w:tc>
        <w:tc>
          <w:tcPr>
            <w:tcW w:w="3844" w:type="dxa"/>
          </w:tcPr>
          <w:p w:rsidR="002039CE" w:rsidRDefault="002039CE" w:rsidP="00EA3C02">
            <w:pPr>
              <w:rPr>
                <w:sz w:val="28"/>
                <w:szCs w:val="28"/>
              </w:rPr>
            </w:pPr>
          </w:p>
        </w:tc>
        <w:tc>
          <w:tcPr>
            <w:tcW w:w="2726" w:type="dxa"/>
          </w:tcPr>
          <w:p w:rsidR="002039CE" w:rsidRDefault="002039CE" w:rsidP="00EA3C02">
            <w:pPr>
              <w:rPr>
                <w:sz w:val="28"/>
                <w:szCs w:val="28"/>
              </w:rPr>
            </w:pPr>
          </w:p>
        </w:tc>
        <w:tc>
          <w:tcPr>
            <w:tcW w:w="2430" w:type="dxa"/>
          </w:tcPr>
          <w:p w:rsidR="002039CE" w:rsidRDefault="002039CE" w:rsidP="00EA3C02">
            <w:pPr>
              <w:rPr>
                <w:sz w:val="28"/>
                <w:szCs w:val="28"/>
              </w:rPr>
            </w:pPr>
          </w:p>
        </w:tc>
        <w:tc>
          <w:tcPr>
            <w:tcW w:w="1710" w:type="dxa"/>
          </w:tcPr>
          <w:p w:rsidR="002039CE" w:rsidRDefault="002039CE" w:rsidP="00EA3C02">
            <w:pPr>
              <w:rPr>
                <w:sz w:val="28"/>
                <w:szCs w:val="28"/>
              </w:rPr>
            </w:pPr>
          </w:p>
        </w:tc>
      </w:tr>
      <w:tr w:rsidR="002039CE" w:rsidTr="00FA7D0C">
        <w:trPr>
          <w:trHeight w:val="1211"/>
        </w:trPr>
        <w:tc>
          <w:tcPr>
            <w:tcW w:w="1345" w:type="dxa"/>
          </w:tcPr>
          <w:p w:rsidR="002039CE" w:rsidRDefault="002039CE" w:rsidP="00EA3C02">
            <w:pPr>
              <w:rPr>
                <w:sz w:val="28"/>
                <w:szCs w:val="28"/>
              </w:rPr>
            </w:pPr>
          </w:p>
          <w:p w:rsidR="002039CE" w:rsidRDefault="001341F9" w:rsidP="00EA3C02">
            <w:pPr>
              <w:rPr>
                <w:sz w:val="28"/>
                <w:szCs w:val="28"/>
              </w:rPr>
            </w:pPr>
            <w:hyperlink r:id="rId16" w:anchor="unpublished-data-and-personal-communications" w:history="1">
              <w:r w:rsidR="0080524F" w:rsidRPr="000921BA">
                <w:rPr>
                  <w:rStyle w:val="Hyperlink"/>
                  <w:sz w:val="28"/>
                  <w:szCs w:val="28"/>
                </w:rPr>
                <w:t>AAAS</w:t>
              </w:r>
            </w:hyperlink>
            <w:r w:rsidR="0080524F">
              <w:rPr>
                <w:sz w:val="28"/>
                <w:szCs w:val="28"/>
              </w:rPr>
              <w:t xml:space="preserve"> </w:t>
            </w:r>
            <w:r w:rsidR="002039CE" w:rsidRPr="0080524F">
              <w:rPr>
                <w:sz w:val="20"/>
                <w:szCs w:val="20"/>
              </w:rPr>
              <w:t>Science</w:t>
            </w:r>
          </w:p>
        </w:tc>
        <w:tc>
          <w:tcPr>
            <w:tcW w:w="3844" w:type="dxa"/>
          </w:tcPr>
          <w:p w:rsidR="002039CE" w:rsidRPr="00FD63FF" w:rsidRDefault="004F0C9F" w:rsidP="004F0C9F">
            <w:pPr>
              <w:rPr>
                <w:sz w:val="20"/>
                <w:szCs w:val="20"/>
              </w:rPr>
            </w:pPr>
            <w:r>
              <w:rPr>
                <w:rFonts w:ascii="Helvetica" w:hAnsi="Helvetica" w:cs="Helvetica"/>
                <w:color w:val="333333"/>
                <w:sz w:val="18"/>
                <w:szCs w:val="18"/>
                <w:shd w:val="clear" w:color="auto" w:fill="FFFFFF"/>
              </w:rPr>
              <w:t>The </w:t>
            </w:r>
            <w:r>
              <w:rPr>
                <w:rStyle w:val="Emphasis"/>
                <w:rFonts w:ascii="Helvetica" w:hAnsi="Helvetica" w:cs="Helvetica"/>
                <w:color w:val="333333"/>
                <w:sz w:val="18"/>
                <w:szCs w:val="18"/>
                <w:shd w:val="clear" w:color="auto" w:fill="FFFFFF"/>
              </w:rPr>
              <w:t>Science </w:t>
            </w:r>
            <w:r>
              <w:rPr>
                <w:rFonts w:ascii="Helvetica" w:hAnsi="Helvetica" w:cs="Helvetica"/>
                <w:color w:val="333333"/>
                <w:sz w:val="18"/>
                <w:szCs w:val="18"/>
                <w:shd w:val="clear" w:color="auto" w:fill="FFFFFF"/>
              </w:rPr>
              <w:t xml:space="preserve">Journals support the efforts of databases that aggregate published data for the use of the scientific community. </w:t>
            </w:r>
            <w:r w:rsidRPr="00CA35C0">
              <w:rPr>
                <w:rFonts w:ascii="Helvetica" w:hAnsi="Helvetica" w:cs="Helvetica"/>
                <w:b/>
                <w:i/>
                <w:color w:val="333333"/>
                <w:sz w:val="18"/>
                <w:szCs w:val="18"/>
                <w:shd w:val="clear" w:color="auto" w:fill="FFFFFF"/>
              </w:rPr>
              <w:t>Therefore, before publication</w:t>
            </w:r>
            <w:r>
              <w:rPr>
                <w:rFonts w:ascii="Helvetica" w:hAnsi="Helvetica" w:cs="Helvetica"/>
                <w:color w:val="333333"/>
                <w:sz w:val="18"/>
                <w:szCs w:val="18"/>
                <w:shd w:val="clear" w:color="auto" w:fill="FFFFFF"/>
              </w:rPr>
              <w:t xml:space="preserve">, large data sets (including microarray data, protein or DNA sequences, atomic coordinates or electron microscopy maps for molecular and macromolecular structures, </w:t>
            </w:r>
            <w:r w:rsidRPr="00FB48F5">
              <w:rPr>
                <w:rFonts w:ascii="Helvetica" w:hAnsi="Helvetica" w:cs="Helvetica"/>
                <w:b/>
                <w:color w:val="333333"/>
                <w:sz w:val="18"/>
                <w:szCs w:val="18"/>
                <w:u w:val="single"/>
                <w:shd w:val="clear" w:color="auto" w:fill="FFFFFF"/>
              </w:rPr>
              <w:t>and climate data</w:t>
            </w:r>
            <w:r>
              <w:rPr>
                <w:rFonts w:ascii="Helvetica" w:hAnsi="Helvetica" w:cs="Helvetica"/>
                <w:color w:val="333333"/>
                <w:sz w:val="18"/>
                <w:szCs w:val="18"/>
                <w:shd w:val="clear" w:color="auto" w:fill="FFFFFF"/>
              </w:rPr>
              <w:t>) must be deposited in an approved database and an accession number or a specific access address must be included in the published paper. We encourage compliance with </w:t>
            </w:r>
            <w:hyperlink r:id="rId17" w:history="1">
              <w:r>
                <w:rPr>
                  <w:rStyle w:val="Hyperlink"/>
                  <w:rFonts w:ascii="Helvetica" w:hAnsi="Helvetica" w:cs="Helvetica"/>
                  <w:b/>
                  <w:bCs/>
                  <w:color w:val="37588A"/>
                  <w:sz w:val="18"/>
                  <w:szCs w:val="18"/>
                </w:rPr>
                <w:t>MIBBI guidelines</w:t>
              </w:r>
            </w:hyperlink>
            <w:r>
              <w:rPr>
                <w:rFonts w:ascii="Helvetica" w:hAnsi="Helvetica" w:cs="Helvetica"/>
                <w:color w:val="333333"/>
                <w:sz w:val="18"/>
                <w:szCs w:val="18"/>
                <w:shd w:val="clear" w:color="auto" w:fill="FFFFFF"/>
              </w:rPr>
              <w:t> (Minimum Information for Biological and Biomedical Investigations).</w:t>
            </w:r>
          </w:p>
        </w:tc>
        <w:tc>
          <w:tcPr>
            <w:tcW w:w="2726" w:type="dxa"/>
          </w:tcPr>
          <w:p w:rsidR="002039CE" w:rsidRDefault="00D53FAA" w:rsidP="00EA3C02">
            <w:pPr>
              <w:rPr>
                <w:sz w:val="20"/>
                <w:szCs w:val="20"/>
              </w:rPr>
            </w:pPr>
            <w:r w:rsidRPr="00D53FAA">
              <w:rPr>
                <w:sz w:val="20"/>
                <w:szCs w:val="20"/>
              </w:rPr>
              <w:t xml:space="preserve">Also  </w:t>
            </w:r>
            <w:hyperlink r:id="rId18" w:anchor="unpublished-data-and-personal-communications" w:history="1">
              <w:r w:rsidR="005B5751" w:rsidRPr="00D21882">
                <w:rPr>
                  <w:rStyle w:val="Hyperlink"/>
                  <w:sz w:val="20"/>
                  <w:szCs w:val="20"/>
                </w:rPr>
                <w:t>http://www.sciencemag.org/authors/science-journals-editorial-policies#unpublished-data-and-personal-communications</w:t>
              </w:r>
            </w:hyperlink>
          </w:p>
          <w:p w:rsidR="005B5751" w:rsidRDefault="005B5751" w:rsidP="00EA3C02">
            <w:pPr>
              <w:rPr>
                <w:sz w:val="20"/>
                <w:szCs w:val="20"/>
              </w:rPr>
            </w:pPr>
          </w:p>
          <w:p w:rsidR="005B5751" w:rsidRDefault="005B5751" w:rsidP="00EA3C02">
            <w:pPr>
              <w:rPr>
                <w:sz w:val="20"/>
                <w:szCs w:val="20"/>
              </w:rPr>
            </w:pPr>
            <w:r>
              <w:rPr>
                <w:sz w:val="20"/>
                <w:szCs w:val="20"/>
              </w:rPr>
              <w:t xml:space="preserve">Climate Data Guide : </w:t>
            </w:r>
            <w:r>
              <w:t xml:space="preserve"> </w:t>
            </w:r>
            <w:hyperlink r:id="rId19" w:history="1">
              <w:r w:rsidR="00C55918" w:rsidRPr="00D21882">
                <w:rPr>
                  <w:rStyle w:val="Hyperlink"/>
                  <w:sz w:val="20"/>
                  <w:szCs w:val="20"/>
                </w:rPr>
                <w:t>https://fairsharing.org/FAIRsharing.4vsxkr</w:t>
              </w:r>
            </w:hyperlink>
          </w:p>
          <w:p w:rsidR="00C55918" w:rsidRDefault="00C55918" w:rsidP="00EA3C02">
            <w:pPr>
              <w:rPr>
                <w:sz w:val="20"/>
                <w:szCs w:val="20"/>
              </w:rPr>
            </w:pPr>
          </w:p>
          <w:p w:rsidR="00C55918" w:rsidRDefault="00C55918" w:rsidP="00EA3C02">
            <w:pPr>
              <w:rPr>
                <w:sz w:val="20"/>
                <w:szCs w:val="20"/>
              </w:rPr>
            </w:pPr>
            <w:proofErr w:type="spellStart"/>
            <w:r>
              <w:rPr>
                <w:sz w:val="20"/>
                <w:szCs w:val="20"/>
              </w:rPr>
              <w:t>NetCDF</w:t>
            </w:r>
            <w:proofErr w:type="spellEnd"/>
            <w:r>
              <w:rPr>
                <w:sz w:val="20"/>
                <w:szCs w:val="20"/>
              </w:rPr>
              <w:t xml:space="preserve"> CF Metadata Conventions: </w:t>
            </w:r>
            <w:r>
              <w:t xml:space="preserve"> </w:t>
            </w:r>
            <w:r w:rsidRPr="00C55918">
              <w:rPr>
                <w:sz w:val="20"/>
                <w:szCs w:val="20"/>
              </w:rPr>
              <w:t>http://cfconventions.org/</w:t>
            </w:r>
            <w:r w:rsidR="00FF7E62">
              <w:rPr>
                <w:sz w:val="20"/>
                <w:szCs w:val="20"/>
              </w:rPr>
              <w:t xml:space="preserve"> </w:t>
            </w:r>
          </w:p>
          <w:p w:rsidR="00C55918" w:rsidRPr="00D53FAA" w:rsidRDefault="00C55918" w:rsidP="00C55918">
            <w:pPr>
              <w:pStyle w:val="Heading3"/>
              <w:shd w:val="clear" w:color="auto" w:fill="FFFFFF"/>
              <w:spacing w:before="300" w:beforeAutospacing="0" w:after="150" w:afterAutospacing="0"/>
              <w:rPr>
                <w:sz w:val="20"/>
                <w:szCs w:val="20"/>
              </w:rPr>
            </w:pPr>
          </w:p>
        </w:tc>
        <w:tc>
          <w:tcPr>
            <w:tcW w:w="2430" w:type="dxa"/>
          </w:tcPr>
          <w:p w:rsidR="002039CE" w:rsidRDefault="004F0C9F" w:rsidP="00EA3C02">
            <w:pPr>
              <w:rPr>
                <w:sz w:val="28"/>
                <w:szCs w:val="28"/>
              </w:rPr>
            </w:pPr>
            <w:r w:rsidRPr="00FD63FF">
              <w:rPr>
                <w:color w:val="000000"/>
                <w:sz w:val="20"/>
                <w:szCs w:val="20"/>
                <w:shd w:val="clear" w:color="auto" w:fill="FFFFFF"/>
              </w:rPr>
              <w:t xml:space="preserve">AAAS provides a list of approved repositories based on data type (similar to Spring Nature type 4). Not only does AAAS stipulate that data must be available, but that all materials that are necessary to understand and assess the research must be made available. This includes code, patents, and even fossils or rare specimens. </w:t>
            </w:r>
            <w:hyperlink r:id="rId20" w:anchor="unpublished-data-and-personal-communications" w:history="1">
              <w:r w:rsidRPr="00FD63FF">
                <w:rPr>
                  <w:rStyle w:val="Hyperlink"/>
                  <w:sz w:val="20"/>
                  <w:szCs w:val="20"/>
                  <w:shd w:val="clear" w:color="auto" w:fill="FFFFFF"/>
                </w:rPr>
                <w:t>Please see policies</w:t>
              </w:r>
            </w:hyperlink>
          </w:p>
        </w:tc>
        <w:tc>
          <w:tcPr>
            <w:tcW w:w="1710" w:type="dxa"/>
          </w:tcPr>
          <w:p w:rsidR="004F0C9F" w:rsidRDefault="004F0C9F" w:rsidP="004F0C9F">
            <w:pPr>
              <w:pStyle w:val="NormalWeb"/>
              <w:shd w:val="clear" w:color="auto" w:fill="FFFFFF"/>
              <w:spacing w:before="225" w:beforeAutospacing="0" w:after="225" w:afterAutospacing="0"/>
              <w:rPr>
                <w:rFonts w:ascii="Helvetica" w:hAnsi="Helvetica" w:cs="Helvetica"/>
                <w:color w:val="333333"/>
                <w:sz w:val="18"/>
                <w:szCs w:val="18"/>
              </w:rPr>
            </w:pPr>
            <w:r>
              <w:rPr>
                <w:rStyle w:val="Strong"/>
                <w:rFonts w:ascii="Helvetica" w:hAnsi="Helvetica" w:cs="Helvetica"/>
                <w:color w:val="333333"/>
                <w:sz w:val="18"/>
                <w:szCs w:val="18"/>
              </w:rPr>
              <w:t>Embargo Policy</w:t>
            </w:r>
          </w:p>
          <w:p w:rsidR="004F0C9F" w:rsidRDefault="004F0C9F" w:rsidP="004F0C9F">
            <w:pPr>
              <w:pStyle w:val="NormalWeb"/>
              <w:shd w:val="clear" w:color="auto" w:fill="FFFFFF"/>
              <w:spacing w:before="225" w:beforeAutospacing="0" w:after="225" w:afterAutospacing="0"/>
              <w:rPr>
                <w:rFonts w:ascii="Helvetica" w:hAnsi="Helvetica" w:cs="Helvetica"/>
                <w:color w:val="333333"/>
                <w:sz w:val="18"/>
                <w:szCs w:val="18"/>
              </w:rPr>
            </w:pPr>
            <w:r>
              <w:rPr>
                <w:rFonts w:ascii="Helvetica" w:hAnsi="Helvetica" w:cs="Helvetica"/>
                <w:color w:val="333333"/>
                <w:sz w:val="18"/>
                <w:szCs w:val="18"/>
              </w:rPr>
              <w:t>Submitted and accepted papers must remain privileged documents and must not be released to the press or the public before publication. The </w:t>
            </w:r>
            <w:r>
              <w:rPr>
                <w:rStyle w:val="Emphasis"/>
                <w:rFonts w:ascii="Helvetica" w:hAnsi="Helvetica" w:cs="Helvetica"/>
                <w:color w:val="333333"/>
                <w:sz w:val="18"/>
                <w:szCs w:val="18"/>
              </w:rPr>
              <w:t>Science </w:t>
            </w:r>
            <w:r>
              <w:rPr>
                <w:rFonts w:ascii="Helvetica" w:hAnsi="Helvetica" w:cs="Helvetica"/>
                <w:color w:val="333333"/>
                <w:sz w:val="18"/>
                <w:szCs w:val="18"/>
              </w:rPr>
              <w:t>Journals do allow posting of the submitted version of research papers on not-for-profit preprint servers, but these should not be discussed with the media. We provide embargoed press packages to reporters ahead of publication to facilitate accurate reporting on our published papers. Questions should be referred to the AAAS Office of Public Programs (202-326-6440).</w:t>
            </w:r>
          </w:p>
          <w:p w:rsidR="002039CE" w:rsidRPr="004F0C9F" w:rsidRDefault="002039CE" w:rsidP="00EA3C02">
            <w:pPr>
              <w:rPr>
                <w:sz w:val="20"/>
                <w:szCs w:val="20"/>
              </w:rPr>
            </w:pPr>
          </w:p>
        </w:tc>
      </w:tr>
      <w:tr w:rsidR="00206D92" w:rsidTr="00FA7D0C">
        <w:trPr>
          <w:trHeight w:val="1154"/>
        </w:trPr>
        <w:tc>
          <w:tcPr>
            <w:tcW w:w="1345" w:type="dxa"/>
          </w:tcPr>
          <w:p w:rsidR="00206D92" w:rsidRPr="005A3A73" w:rsidRDefault="001341F9" w:rsidP="00EA3C02">
            <w:pPr>
              <w:rPr>
                <w:b/>
                <w:sz w:val="20"/>
                <w:szCs w:val="20"/>
              </w:rPr>
            </w:pPr>
            <w:hyperlink r:id="rId21" w:history="1">
              <w:r w:rsidR="00206D92" w:rsidRPr="00C2713B">
                <w:rPr>
                  <w:rStyle w:val="Hyperlink"/>
                  <w:sz w:val="28"/>
                  <w:szCs w:val="28"/>
                </w:rPr>
                <w:t xml:space="preserve">Springer Nature </w:t>
              </w:r>
              <w:r w:rsidR="005A3A73" w:rsidRPr="00C2713B">
                <w:rPr>
                  <w:rStyle w:val="Hyperlink"/>
                  <w:b/>
                  <w:sz w:val="20"/>
                  <w:szCs w:val="20"/>
                </w:rPr>
                <w:t>FAQs</w:t>
              </w:r>
            </w:hyperlink>
          </w:p>
          <w:p w:rsidR="00206D92" w:rsidRDefault="00206D92" w:rsidP="00C2713B">
            <w:pPr>
              <w:rPr>
                <w:sz w:val="18"/>
                <w:szCs w:val="18"/>
              </w:rPr>
            </w:pPr>
          </w:p>
          <w:p w:rsidR="00520901" w:rsidRPr="00206D92" w:rsidRDefault="00520901" w:rsidP="00C2713B">
            <w:pPr>
              <w:rPr>
                <w:sz w:val="18"/>
                <w:szCs w:val="18"/>
              </w:rPr>
            </w:pPr>
            <w:r>
              <w:rPr>
                <w:sz w:val="18"/>
                <w:szCs w:val="18"/>
              </w:rPr>
              <w:t xml:space="preserve">(formerly Springer) </w:t>
            </w:r>
          </w:p>
        </w:tc>
        <w:tc>
          <w:tcPr>
            <w:tcW w:w="3844" w:type="dxa"/>
          </w:tcPr>
          <w:p w:rsidR="00206D92" w:rsidRPr="00C2713B" w:rsidRDefault="00C2713B" w:rsidP="00EA3C02">
            <w:pPr>
              <w:rPr>
                <w:sz w:val="20"/>
                <w:szCs w:val="20"/>
              </w:rPr>
            </w:pPr>
            <w:r>
              <w:rPr>
                <w:color w:val="444444"/>
                <w:sz w:val="18"/>
                <w:szCs w:val="18"/>
                <w:shd w:val="clear" w:color="auto" w:fill="FFFFFF"/>
              </w:rPr>
              <w:t>“Where datasets are hosted in public repositories that provide datasets with Digital Object Identifiers (DOIs), we encourage these datasets to be formally cited in reference lists. Citations of datasets, when they appear in the reference list, should include the minimum information recommended by </w:t>
            </w:r>
            <w:proofErr w:type="spellStart"/>
            <w:r w:rsidR="006C04D7">
              <w:fldChar w:fldCharType="begin"/>
            </w:r>
            <w:r w:rsidR="006C04D7">
              <w:instrText xml:space="preserve"> HYPERLINK "https://www.datacite.org/services/cite-your-data.html" \t "_self" </w:instrText>
            </w:r>
            <w:r w:rsidR="006C04D7">
              <w:fldChar w:fldCharType="separate"/>
            </w:r>
            <w:r>
              <w:rPr>
                <w:rStyle w:val="Hyperlink"/>
                <w:color w:val="0088CC"/>
                <w:sz w:val="18"/>
                <w:szCs w:val="18"/>
                <w:bdr w:val="none" w:sz="0" w:space="0" w:color="auto" w:frame="1"/>
                <w:shd w:val="clear" w:color="auto" w:fill="FFFFFF"/>
              </w:rPr>
              <w:t>DataCite</w:t>
            </w:r>
            <w:proofErr w:type="spellEnd"/>
            <w:r w:rsidR="006C04D7">
              <w:rPr>
                <w:rStyle w:val="Hyperlink"/>
                <w:color w:val="0088CC"/>
                <w:sz w:val="18"/>
                <w:szCs w:val="18"/>
                <w:bdr w:val="none" w:sz="0" w:space="0" w:color="auto" w:frame="1"/>
                <w:shd w:val="clear" w:color="auto" w:fill="FFFFFF"/>
              </w:rPr>
              <w:fldChar w:fldCharType="end"/>
            </w:r>
            <w:r>
              <w:rPr>
                <w:color w:val="444444"/>
                <w:sz w:val="18"/>
                <w:szCs w:val="18"/>
                <w:shd w:val="clear" w:color="auto" w:fill="FFFFFF"/>
              </w:rPr>
              <w:t> and follow journal style.”</w:t>
            </w:r>
          </w:p>
        </w:tc>
        <w:tc>
          <w:tcPr>
            <w:tcW w:w="2726" w:type="dxa"/>
          </w:tcPr>
          <w:p w:rsidR="00206D92" w:rsidRDefault="00C2713B" w:rsidP="00EA3C02">
            <w:pPr>
              <w:rPr>
                <w:sz w:val="28"/>
                <w:szCs w:val="28"/>
              </w:rPr>
            </w:pPr>
            <w:proofErr w:type="spellStart"/>
            <w:r>
              <w:rPr>
                <w:color w:val="444444"/>
                <w:sz w:val="18"/>
                <w:szCs w:val="18"/>
                <w:shd w:val="clear" w:color="auto" w:fill="FFFFFF"/>
              </w:rPr>
              <w:t>Hao</w:t>
            </w:r>
            <w:proofErr w:type="spellEnd"/>
            <w:r>
              <w:rPr>
                <w:color w:val="444444"/>
                <w:sz w:val="18"/>
                <w:szCs w:val="18"/>
                <w:shd w:val="clear" w:color="auto" w:fill="FFFFFF"/>
              </w:rPr>
              <w:t xml:space="preserve">, Z., </w:t>
            </w:r>
            <w:proofErr w:type="spellStart"/>
            <w:r>
              <w:rPr>
                <w:color w:val="444444"/>
                <w:sz w:val="18"/>
                <w:szCs w:val="18"/>
                <w:shd w:val="clear" w:color="auto" w:fill="FFFFFF"/>
              </w:rPr>
              <w:t>AghaKouchak</w:t>
            </w:r>
            <w:proofErr w:type="spellEnd"/>
            <w:r>
              <w:rPr>
                <w:color w:val="444444"/>
                <w:sz w:val="18"/>
                <w:szCs w:val="18"/>
                <w:shd w:val="clear" w:color="auto" w:fill="FFFFFF"/>
              </w:rPr>
              <w:t xml:space="preserve">, A., </w:t>
            </w:r>
            <w:proofErr w:type="spellStart"/>
            <w:r>
              <w:rPr>
                <w:color w:val="444444"/>
                <w:sz w:val="18"/>
                <w:szCs w:val="18"/>
                <w:shd w:val="clear" w:color="auto" w:fill="FFFFFF"/>
              </w:rPr>
              <w:t>Nakhjiri</w:t>
            </w:r>
            <w:proofErr w:type="spellEnd"/>
            <w:r>
              <w:rPr>
                <w:color w:val="444444"/>
                <w:sz w:val="18"/>
                <w:szCs w:val="18"/>
                <w:shd w:val="clear" w:color="auto" w:fill="FFFFFF"/>
              </w:rPr>
              <w:t xml:space="preserve">, N., </w:t>
            </w:r>
            <w:proofErr w:type="spellStart"/>
            <w:r>
              <w:rPr>
                <w:color w:val="444444"/>
                <w:sz w:val="18"/>
                <w:szCs w:val="18"/>
                <w:shd w:val="clear" w:color="auto" w:fill="FFFFFF"/>
              </w:rPr>
              <w:t>Farahmand</w:t>
            </w:r>
            <w:proofErr w:type="spellEnd"/>
            <w:r>
              <w:rPr>
                <w:color w:val="444444"/>
                <w:sz w:val="18"/>
                <w:szCs w:val="18"/>
                <w:shd w:val="clear" w:color="auto" w:fill="FFFFFF"/>
              </w:rPr>
              <w:t>, A. Global Integrated Drought Monitoring and Prediction System (</w:t>
            </w:r>
            <w:proofErr w:type="spellStart"/>
            <w:r>
              <w:rPr>
                <w:color w:val="444444"/>
                <w:sz w:val="18"/>
                <w:szCs w:val="18"/>
                <w:shd w:val="clear" w:color="auto" w:fill="FFFFFF"/>
              </w:rPr>
              <w:t>GIDMaPS</w:t>
            </w:r>
            <w:proofErr w:type="spellEnd"/>
            <w:r>
              <w:rPr>
                <w:color w:val="444444"/>
                <w:sz w:val="18"/>
                <w:szCs w:val="18"/>
                <w:shd w:val="clear" w:color="auto" w:fill="FFFFFF"/>
              </w:rPr>
              <w:t>) Data sets. </w:t>
            </w:r>
            <w:proofErr w:type="gramStart"/>
            <w:r>
              <w:rPr>
                <w:rStyle w:val="Emphasis"/>
                <w:color w:val="444444"/>
                <w:sz w:val="18"/>
                <w:szCs w:val="18"/>
                <w:shd w:val="clear" w:color="auto" w:fill="FFFFFF"/>
              </w:rPr>
              <w:t>figshare</w:t>
            </w:r>
            <w:proofErr w:type="gramEnd"/>
            <w:r>
              <w:rPr>
                <w:color w:val="444444"/>
                <w:sz w:val="18"/>
                <w:szCs w:val="18"/>
                <w:shd w:val="clear" w:color="auto" w:fill="FFFFFF"/>
              </w:rPr>
              <w:t>. </w:t>
            </w:r>
            <w:hyperlink r:id="rId22" w:tgtFrame="_self" w:history="1">
              <w:r>
                <w:rPr>
                  <w:rStyle w:val="Hyperlink"/>
                  <w:color w:val="0088CC"/>
                  <w:sz w:val="18"/>
                  <w:szCs w:val="18"/>
                  <w:bdr w:val="none" w:sz="0" w:space="0" w:color="auto" w:frame="1"/>
                  <w:shd w:val="clear" w:color="auto" w:fill="FFFFFF"/>
                </w:rPr>
                <w:t>http://dx.doi.org/10.6084/m9.figshare.853801</w:t>
              </w:r>
            </w:hyperlink>
            <w:r>
              <w:rPr>
                <w:color w:val="444444"/>
                <w:sz w:val="18"/>
                <w:szCs w:val="18"/>
                <w:shd w:val="clear" w:color="auto" w:fill="FFFFFF"/>
              </w:rPr>
              <w:t> (2014)</w:t>
            </w:r>
          </w:p>
        </w:tc>
        <w:tc>
          <w:tcPr>
            <w:tcW w:w="2430" w:type="dxa"/>
          </w:tcPr>
          <w:p w:rsidR="00206D92" w:rsidRDefault="00EC4A99" w:rsidP="00EA3C02">
            <w:pPr>
              <w:rPr>
                <w:sz w:val="28"/>
                <w:szCs w:val="28"/>
              </w:rPr>
            </w:pPr>
            <w:r>
              <w:rPr>
                <w:color w:val="444444"/>
                <w:sz w:val="18"/>
                <w:szCs w:val="18"/>
                <w:shd w:val="clear" w:color="auto" w:fill="FFFFFF"/>
              </w:rPr>
              <w:t xml:space="preserve">In general, </w:t>
            </w:r>
            <w:r w:rsidRPr="00EC4A99">
              <w:rPr>
                <w:b/>
                <w:color w:val="444444"/>
                <w:sz w:val="18"/>
                <w:szCs w:val="18"/>
                <w:shd w:val="clear" w:color="auto" w:fill="FFFFFF"/>
              </w:rPr>
              <w:t>data availability statements p</w:t>
            </w:r>
            <w:r>
              <w:rPr>
                <w:color w:val="444444"/>
                <w:sz w:val="18"/>
                <w:szCs w:val="18"/>
                <w:shd w:val="clear" w:color="auto" w:fill="FFFFFF"/>
              </w:rPr>
              <w:t xml:space="preserve">rovide a statement about where data supporting the results reported in the article can be found including, where applicable, hyperlinks to publicly archived datasets </w:t>
            </w:r>
            <w:proofErr w:type="spellStart"/>
            <w:r>
              <w:rPr>
                <w:color w:val="444444"/>
                <w:sz w:val="18"/>
                <w:szCs w:val="18"/>
                <w:shd w:val="clear" w:color="auto" w:fill="FFFFFF"/>
              </w:rPr>
              <w:t>analysed</w:t>
            </w:r>
            <w:proofErr w:type="spellEnd"/>
            <w:r>
              <w:rPr>
                <w:color w:val="444444"/>
                <w:sz w:val="18"/>
                <w:szCs w:val="18"/>
                <w:shd w:val="clear" w:color="auto" w:fill="FFFFFF"/>
              </w:rPr>
              <w:t xml:space="preserve"> or generated during the study. The data policy types 2, 3 and 4 encourage or require the provision of data availability statements. See our </w:t>
            </w:r>
            <w:hyperlink r:id="rId23" w:tgtFrame="_self" w:history="1">
              <w:r>
                <w:rPr>
                  <w:rStyle w:val="Hyperlink"/>
                  <w:color w:val="0088CC"/>
                  <w:sz w:val="18"/>
                  <w:szCs w:val="18"/>
                  <w:bdr w:val="none" w:sz="0" w:space="0" w:color="auto" w:frame="1"/>
                  <w:shd w:val="clear" w:color="auto" w:fill="FFFFFF"/>
                </w:rPr>
                <w:t xml:space="preserve">data availability </w:t>
              </w:r>
              <w:r>
                <w:rPr>
                  <w:rStyle w:val="Hyperlink"/>
                  <w:color w:val="0088CC"/>
                  <w:sz w:val="18"/>
                  <w:szCs w:val="18"/>
                  <w:bdr w:val="none" w:sz="0" w:space="0" w:color="auto" w:frame="1"/>
                  <w:shd w:val="clear" w:color="auto" w:fill="FFFFFF"/>
                </w:rPr>
                <w:lastRenderedPageBreak/>
                <w:t>statement resource page</w:t>
              </w:r>
            </w:hyperlink>
            <w:r>
              <w:rPr>
                <w:color w:val="444444"/>
                <w:sz w:val="18"/>
                <w:szCs w:val="18"/>
                <w:shd w:val="clear" w:color="auto" w:fill="FFFFFF"/>
              </w:rPr>
              <w:t> for more information.</w:t>
            </w:r>
          </w:p>
        </w:tc>
        <w:tc>
          <w:tcPr>
            <w:tcW w:w="1710" w:type="dxa"/>
          </w:tcPr>
          <w:p w:rsidR="00930973" w:rsidRDefault="00930973" w:rsidP="00EA3C02">
            <w:pPr>
              <w:rPr>
                <w:sz w:val="20"/>
                <w:szCs w:val="20"/>
              </w:rPr>
            </w:pPr>
            <w:proofErr w:type="spellStart"/>
            <w:r>
              <w:rPr>
                <w:sz w:val="20"/>
                <w:szCs w:val="20"/>
              </w:rPr>
              <w:lastRenderedPageBreak/>
              <w:t>Springer</w:t>
            </w:r>
            <w:r w:rsidR="00AA6BF8">
              <w:rPr>
                <w:sz w:val="20"/>
                <w:szCs w:val="20"/>
              </w:rPr>
              <w:t>Nature</w:t>
            </w:r>
            <w:proofErr w:type="spellEnd"/>
            <w:r>
              <w:rPr>
                <w:sz w:val="20"/>
                <w:szCs w:val="20"/>
              </w:rPr>
              <w:t xml:space="preserve"> Data Helpdesk</w:t>
            </w:r>
          </w:p>
          <w:p w:rsidR="00206D92" w:rsidRPr="00930973" w:rsidRDefault="00930973" w:rsidP="00EA3C02">
            <w:pPr>
              <w:rPr>
                <w:sz w:val="20"/>
                <w:szCs w:val="20"/>
              </w:rPr>
            </w:pPr>
            <w:r w:rsidRPr="00930973">
              <w:rPr>
                <w:sz w:val="20"/>
                <w:szCs w:val="20"/>
              </w:rPr>
              <w:t>https://www.springernature.com/gp/authors/research-data-policy/helpdesk</w:t>
            </w:r>
          </w:p>
        </w:tc>
      </w:tr>
      <w:tr w:rsidR="00DB65FE" w:rsidTr="00FA7D0C">
        <w:trPr>
          <w:trHeight w:val="1154"/>
        </w:trPr>
        <w:tc>
          <w:tcPr>
            <w:tcW w:w="1345" w:type="dxa"/>
          </w:tcPr>
          <w:p w:rsidR="00DB65FE" w:rsidRDefault="00DB65FE" w:rsidP="00EA3C02">
            <w:pPr>
              <w:rPr>
                <w:sz w:val="28"/>
                <w:szCs w:val="28"/>
              </w:rPr>
            </w:pPr>
          </w:p>
          <w:p w:rsidR="00DB65FE" w:rsidRDefault="00DB65FE" w:rsidP="00EA3C02">
            <w:pPr>
              <w:rPr>
                <w:sz w:val="28"/>
                <w:szCs w:val="28"/>
              </w:rPr>
            </w:pPr>
            <w:r>
              <w:rPr>
                <w:sz w:val="28"/>
                <w:szCs w:val="28"/>
              </w:rPr>
              <w:t>Wiley</w:t>
            </w:r>
          </w:p>
          <w:p w:rsidR="003F7B66" w:rsidRPr="003F7B66" w:rsidRDefault="001341F9" w:rsidP="003F7B66">
            <w:pPr>
              <w:pStyle w:val="m4191754679522041201msolistparagraph"/>
              <w:shd w:val="clear" w:color="auto" w:fill="FFFFFF"/>
              <w:spacing w:before="0" w:beforeAutospacing="0" w:after="0" w:afterAutospacing="0"/>
              <w:rPr>
                <w:rFonts w:ascii="Arial" w:hAnsi="Arial" w:cs="Arial"/>
                <w:color w:val="222222"/>
                <w:sz w:val="18"/>
                <w:szCs w:val="18"/>
              </w:rPr>
            </w:pPr>
            <w:hyperlink r:id="rId24" w:history="1">
              <w:r w:rsidR="003F7B66" w:rsidRPr="003F7B66">
                <w:rPr>
                  <w:rStyle w:val="Hyperlink"/>
                  <w:rFonts w:ascii="Arial" w:eastAsiaTheme="majorEastAsia" w:hAnsi="Arial" w:cs="Arial"/>
                  <w:sz w:val="18"/>
                  <w:szCs w:val="18"/>
                </w:rPr>
                <w:t>https://authorservices.wiley.com/author-resources/Journal-Authors/licensing-open-access/open-access/data-sharing.html</w:t>
              </w:r>
            </w:hyperlink>
          </w:p>
          <w:p w:rsidR="003F7B66" w:rsidRDefault="003F7B66" w:rsidP="00EA3C02">
            <w:pPr>
              <w:rPr>
                <w:sz w:val="28"/>
                <w:szCs w:val="28"/>
              </w:rPr>
            </w:pPr>
          </w:p>
        </w:tc>
        <w:tc>
          <w:tcPr>
            <w:tcW w:w="3844" w:type="dxa"/>
          </w:tcPr>
          <w:p w:rsidR="00DB65FE" w:rsidRDefault="002667A1" w:rsidP="00EA3C02">
            <w:pPr>
              <w:rPr>
                <w:color w:val="222222"/>
                <w:sz w:val="20"/>
                <w:szCs w:val="20"/>
              </w:rPr>
            </w:pPr>
            <w:r>
              <w:rPr>
                <w:color w:val="222222"/>
                <w:sz w:val="20"/>
                <w:szCs w:val="20"/>
              </w:rPr>
              <w:t>Endorses</w:t>
            </w:r>
            <w:r w:rsidR="00251B6E" w:rsidRPr="00251B6E">
              <w:rPr>
                <w:color w:val="222222"/>
                <w:sz w:val="20"/>
                <w:szCs w:val="20"/>
              </w:rPr>
              <w:t xml:space="preserve"> </w:t>
            </w:r>
            <w:r w:rsidR="00251B6E" w:rsidRPr="006B0733">
              <w:rPr>
                <w:b/>
                <w:color w:val="222222"/>
                <w:sz w:val="20"/>
                <w:szCs w:val="20"/>
              </w:rPr>
              <w:t>FORCE 11</w:t>
            </w:r>
            <w:r w:rsidR="00251B6E" w:rsidRPr="00251B6E">
              <w:rPr>
                <w:color w:val="222222"/>
                <w:sz w:val="20"/>
                <w:szCs w:val="20"/>
              </w:rPr>
              <w:t xml:space="preserve"> guidelines for citing datasets</w:t>
            </w:r>
            <w:r w:rsidR="00251B6E">
              <w:rPr>
                <w:color w:val="222222"/>
                <w:sz w:val="20"/>
                <w:szCs w:val="20"/>
              </w:rPr>
              <w:t>.</w:t>
            </w:r>
            <w:r w:rsidR="006B0733">
              <w:rPr>
                <w:color w:val="222222"/>
                <w:sz w:val="20"/>
                <w:szCs w:val="20"/>
              </w:rPr>
              <w:t xml:space="preserve">  </w:t>
            </w:r>
          </w:p>
          <w:p w:rsidR="00251B6E" w:rsidRDefault="00B73F4B" w:rsidP="00B73F4B">
            <w:pPr>
              <w:pStyle w:val="NormalWeb"/>
              <w:spacing w:before="0" w:beforeAutospacing="0" w:after="0" w:afterAutospacing="0"/>
              <w:rPr>
                <w:rFonts w:ascii="Arial" w:hAnsi="Arial" w:cs="Arial"/>
                <w:color w:val="333333"/>
                <w:sz w:val="20"/>
                <w:szCs w:val="20"/>
              </w:rPr>
            </w:pPr>
            <w:r>
              <w:rPr>
                <w:rFonts w:ascii="Arial" w:hAnsi="Arial" w:cs="Arial"/>
                <w:color w:val="333333"/>
              </w:rPr>
              <w:t>“</w:t>
            </w:r>
            <w:r w:rsidRPr="00B73F4B">
              <w:rPr>
                <w:rFonts w:ascii="Arial" w:hAnsi="Arial" w:cs="Arial"/>
                <w:color w:val="333333"/>
                <w:sz w:val="20"/>
                <w:szCs w:val="20"/>
              </w:rPr>
              <w:t>The majority of Wiley’s journals enforce one of the following standardized data sharing policies</w:t>
            </w:r>
            <w:r>
              <w:rPr>
                <w:rFonts w:ascii="Arial" w:hAnsi="Arial" w:cs="Arial"/>
                <w:color w:val="333333"/>
                <w:sz w:val="20"/>
                <w:szCs w:val="20"/>
              </w:rPr>
              <w:t xml:space="preserve">: </w:t>
            </w:r>
          </w:p>
          <w:p w:rsidR="00B73F4B" w:rsidRPr="00C63D2F" w:rsidRDefault="00B73F4B" w:rsidP="00B73F4B">
            <w:pPr>
              <w:pStyle w:val="NormalWeb"/>
              <w:spacing w:before="0" w:beforeAutospacing="0" w:after="0" w:afterAutospacing="0"/>
              <w:rPr>
                <w:rFonts w:ascii="Arial" w:hAnsi="Arial" w:cs="Arial"/>
                <w:b/>
                <w:color w:val="333333"/>
                <w:sz w:val="20"/>
                <w:szCs w:val="20"/>
              </w:rPr>
            </w:pPr>
            <w:r w:rsidRPr="00C63D2F">
              <w:rPr>
                <w:rFonts w:ascii="Arial" w:hAnsi="Arial" w:cs="Arial"/>
                <w:b/>
                <w:color w:val="333333"/>
                <w:sz w:val="20"/>
                <w:szCs w:val="20"/>
              </w:rPr>
              <w:t xml:space="preserve">Encourages Data Sharing – </w:t>
            </w:r>
            <w:r w:rsidR="006B0733" w:rsidRPr="00EF005F">
              <w:rPr>
                <w:rFonts w:ascii="Arial" w:hAnsi="Arial" w:cs="Arial"/>
                <w:i/>
                <w:iCs/>
                <w:color w:val="333333"/>
                <w:sz w:val="22"/>
                <w:szCs w:val="22"/>
              </w:rPr>
              <w:t>encourages authors to share the data and other artefacts supporting the results in the paper by archiving it in an appropriate public repository.</w:t>
            </w:r>
          </w:p>
          <w:p w:rsidR="00B73F4B" w:rsidRPr="00C63D2F" w:rsidRDefault="00B73F4B" w:rsidP="00B73F4B">
            <w:pPr>
              <w:pStyle w:val="NormalWeb"/>
              <w:spacing w:before="0" w:beforeAutospacing="0" w:after="0" w:afterAutospacing="0"/>
              <w:rPr>
                <w:rFonts w:ascii="Arial" w:hAnsi="Arial" w:cs="Arial"/>
                <w:b/>
                <w:color w:val="333333"/>
                <w:sz w:val="20"/>
                <w:szCs w:val="20"/>
              </w:rPr>
            </w:pPr>
            <w:r w:rsidRPr="00C63D2F">
              <w:rPr>
                <w:rFonts w:ascii="Arial" w:hAnsi="Arial" w:cs="Arial"/>
                <w:b/>
                <w:color w:val="333333"/>
                <w:sz w:val="20"/>
                <w:szCs w:val="20"/>
              </w:rPr>
              <w:t xml:space="preserve">Expects Data </w:t>
            </w:r>
            <w:proofErr w:type="gramStart"/>
            <w:r w:rsidRPr="00C63D2F">
              <w:rPr>
                <w:rFonts w:ascii="Arial" w:hAnsi="Arial" w:cs="Arial"/>
                <w:b/>
                <w:color w:val="333333"/>
                <w:sz w:val="20"/>
                <w:szCs w:val="20"/>
              </w:rPr>
              <w:t>Sharing  -</w:t>
            </w:r>
            <w:proofErr w:type="gramEnd"/>
            <w:r w:rsidRPr="00C63D2F">
              <w:rPr>
                <w:rFonts w:ascii="Arial" w:hAnsi="Arial" w:cs="Arial"/>
                <w:b/>
                <w:color w:val="333333"/>
                <w:sz w:val="20"/>
                <w:szCs w:val="20"/>
              </w:rPr>
              <w:t xml:space="preserve"> </w:t>
            </w:r>
            <w:r w:rsidR="006B0733" w:rsidRPr="00EF005F">
              <w:rPr>
                <w:rFonts w:ascii="Arial" w:hAnsi="Arial" w:cs="Arial"/>
                <w:i/>
                <w:iCs/>
                <w:color w:val="333333"/>
                <w:sz w:val="22"/>
                <w:szCs w:val="22"/>
              </w:rPr>
              <w:t>expects that data supporting the results in the paper will be archived in an appropriate public repository.</w:t>
            </w:r>
          </w:p>
          <w:p w:rsidR="00B73F4B" w:rsidRPr="00251B6E" w:rsidRDefault="00B73F4B" w:rsidP="00B73F4B">
            <w:pPr>
              <w:pStyle w:val="NormalWeb"/>
              <w:spacing w:before="0" w:beforeAutospacing="0" w:after="0" w:afterAutospacing="0"/>
              <w:rPr>
                <w:sz w:val="20"/>
                <w:szCs w:val="20"/>
              </w:rPr>
            </w:pPr>
            <w:r w:rsidRPr="00C63D2F">
              <w:rPr>
                <w:rFonts w:ascii="Arial" w:hAnsi="Arial" w:cs="Arial"/>
                <w:b/>
                <w:color w:val="333333"/>
                <w:sz w:val="20"/>
                <w:szCs w:val="20"/>
              </w:rPr>
              <w:t>Mandates Data sharing</w:t>
            </w:r>
            <w:r>
              <w:rPr>
                <w:rFonts w:ascii="Arial" w:hAnsi="Arial" w:cs="Arial"/>
                <w:color w:val="333333"/>
                <w:sz w:val="20"/>
                <w:szCs w:val="20"/>
              </w:rPr>
              <w:t xml:space="preserve"> - </w:t>
            </w:r>
            <w:r w:rsidRPr="00EF005F">
              <w:rPr>
                <w:rFonts w:ascii="Arial" w:hAnsi="Arial" w:cs="Arial"/>
                <w:i/>
                <w:iCs/>
                <w:color w:val="333333"/>
                <w:sz w:val="22"/>
                <w:szCs w:val="22"/>
              </w:rPr>
              <w:t>requires, as a condition for publication, that the data supporting the results in the paper will be archived in an appropriate public repository.</w:t>
            </w:r>
            <w:r w:rsidR="006B0733">
              <w:rPr>
                <w:rFonts w:ascii="Arial" w:hAnsi="Arial" w:cs="Arial"/>
                <w:i/>
                <w:iCs/>
                <w:color w:val="333333"/>
                <w:sz w:val="22"/>
                <w:szCs w:val="22"/>
              </w:rPr>
              <w:t>”</w:t>
            </w:r>
          </w:p>
        </w:tc>
        <w:tc>
          <w:tcPr>
            <w:tcW w:w="2726" w:type="dxa"/>
          </w:tcPr>
          <w:p w:rsidR="00DB65FE" w:rsidRDefault="00DB65FE" w:rsidP="00EA3C02">
            <w:pPr>
              <w:rPr>
                <w:sz w:val="28"/>
                <w:szCs w:val="28"/>
              </w:rPr>
            </w:pPr>
          </w:p>
        </w:tc>
        <w:tc>
          <w:tcPr>
            <w:tcW w:w="2430" w:type="dxa"/>
          </w:tcPr>
          <w:p w:rsidR="00C12873" w:rsidRPr="00EF005F" w:rsidRDefault="001341F9" w:rsidP="00C12873">
            <w:pPr>
              <w:rPr>
                <w:color w:val="333333"/>
              </w:rPr>
            </w:pPr>
            <w:hyperlink r:id="rId25" w:history="1">
              <w:r w:rsidR="00C12873" w:rsidRPr="00EF005F">
                <w:rPr>
                  <w:rStyle w:val="Hyperlink"/>
                  <w:color w:val="337AB7"/>
                </w:rPr>
                <w:t>Author Compliance Tool</w:t>
              </w:r>
            </w:hyperlink>
            <w:r w:rsidR="00C12873" w:rsidRPr="00EF005F">
              <w:rPr>
                <w:color w:val="333333"/>
              </w:rPr>
              <w:t> to check the data sharing policy of your chosen journal and/or funder before submitting your work</w:t>
            </w:r>
            <w:r w:rsidR="00C12873">
              <w:rPr>
                <w:color w:val="333333"/>
              </w:rPr>
              <w:t>.</w:t>
            </w:r>
          </w:p>
          <w:p w:rsidR="00DB65FE" w:rsidRDefault="00DB65FE" w:rsidP="00EA3C02">
            <w:pPr>
              <w:rPr>
                <w:sz w:val="28"/>
                <w:szCs w:val="28"/>
              </w:rPr>
            </w:pPr>
          </w:p>
        </w:tc>
        <w:tc>
          <w:tcPr>
            <w:tcW w:w="1710" w:type="dxa"/>
          </w:tcPr>
          <w:p w:rsidR="00DB65FE" w:rsidRDefault="00DB65FE" w:rsidP="00EA3C02">
            <w:pPr>
              <w:rPr>
                <w:sz w:val="28"/>
                <w:szCs w:val="28"/>
              </w:rPr>
            </w:pPr>
          </w:p>
        </w:tc>
      </w:tr>
    </w:tbl>
    <w:p w:rsidR="00EA3C02" w:rsidRDefault="00EA3C02" w:rsidP="00EA3C02">
      <w:pPr>
        <w:rPr>
          <w:sz w:val="20"/>
          <w:szCs w:val="20"/>
        </w:rPr>
      </w:pPr>
    </w:p>
    <w:p w:rsidR="00EA3C02" w:rsidRDefault="00EA3C02" w:rsidP="00EA3C02">
      <w:pPr>
        <w:rPr>
          <w:sz w:val="20"/>
          <w:szCs w:val="20"/>
        </w:rPr>
      </w:pPr>
    </w:p>
    <w:p w:rsidR="00EC5DE7" w:rsidRDefault="00EC5DE7" w:rsidP="00C41D37">
      <w:pPr>
        <w:rPr>
          <w:b/>
          <w:sz w:val="28"/>
          <w:szCs w:val="28"/>
        </w:rPr>
      </w:pPr>
    </w:p>
    <w:p w:rsidR="00EC5DE7" w:rsidRDefault="00EC5DE7" w:rsidP="00C41D37">
      <w:pPr>
        <w:rPr>
          <w:b/>
          <w:sz w:val="28"/>
          <w:szCs w:val="28"/>
        </w:rPr>
      </w:pPr>
    </w:p>
    <w:p w:rsidR="00EC5DE7" w:rsidRDefault="00EC5DE7" w:rsidP="00C41D37">
      <w:pPr>
        <w:rPr>
          <w:b/>
          <w:sz w:val="28"/>
          <w:szCs w:val="28"/>
        </w:rPr>
      </w:pPr>
    </w:p>
    <w:p w:rsidR="00EC5DE7" w:rsidRDefault="00EC5DE7" w:rsidP="00C41D37">
      <w:pPr>
        <w:rPr>
          <w:b/>
          <w:sz w:val="28"/>
          <w:szCs w:val="28"/>
        </w:rPr>
      </w:pPr>
    </w:p>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220C22" w:rsidRDefault="00220C22" w:rsidP="00C41D37"/>
    <w:p w:rsidR="00C41D37" w:rsidRPr="00C5344A" w:rsidRDefault="001341F9" w:rsidP="00C41D37">
      <w:hyperlink r:id="rId26" w:history="1">
        <w:r w:rsidR="00C41D37" w:rsidRPr="009921B9">
          <w:rPr>
            <w:rStyle w:val="Hyperlink"/>
            <w:b/>
            <w:sz w:val="28"/>
            <w:szCs w:val="28"/>
          </w:rPr>
          <w:t>Force 11</w:t>
        </w:r>
      </w:hyperlink>
      <w:r w:rsidR="00C41D37" w:rsidRPr="00C5344A">
        <w:t xml:space="preserve"> –</w:t>
      </w:r>
    </w:p>
    <w:p w:rsidR="00C41D37" w:rsidRPr="00C5344A" w:rsidRDefault="00DB65FE" w:rsidP="00C41D37">
      <w:pPr>
        <w:pStyle w:val="Heading2"/>
        <w:shd w:val="clear" w:color="auto" w:fill="FDFDFD"/>
        <w:spacing w:before="300" w:after="150"/>
        <w:rPr>
          <w:rFonts w:ascii="Arial" w:hAnsi="Arial" w:cs="Arial"/>
          <w:caps/>
          <w:color w:val="111111"/>
          <w:sz w:val="22"/>
          <w:szCs w:val="22"/>
        </w:rPr>
      </w:pPr>
      <w:r>
        <w:rPr>
          <w:rFonts w:ascii="Arial" w:hAnsi="Arial" w:cs="Arial"/>
          <w:caps/>
          <w:color w:val="111111"/>
          <w:sz w:val="22"/>
          <w:szCs w:val="22"/>
        </w:rPr>
        <w:t>“PrinciPals</w:t>
      </w:r>
    </w:p>
    <w:p w:rsidR="00C41D37" w:rsidRPr="00C5344A" w:rsidRDefault="00C41D37" w:rsidP="00C41D37">
      <w:pPr>
        <w:pStyle w:val="NormalWeb"/>
        <w:shd w:val="clear" w:color="auto" w:fill="FDFDFD"/>
        <w:spacing w:before="0" w:beforeAutospacing="0" w:after="300" w:afterAutospacing="0"/>
        <w:rPr>
          <w:rFonts w:ascii="Arial" w:hAnsi="Arial" w:cs="Arial"/>
          <w:color w:val="333333"/>
          <w:sz w:val="22"/>
          <w:szCs w:val="22"/>
        </w:rPr>
      </w:pPr>
      <w:r w:rsidRPr="00C5344A">
        <w:rPr>
          <w:rFonts w:ascii="Arial" w:hAnsi="Arial" w:cs="Arial"/>
          <w:color w:val="333333"/>
          <w:sz w:val="22"/>
          <w:szCs w:val="22"/>
        </w:rPr>
        <w:t xml:space="preserve">The Data Citation Principles cover purpose, function and </w:t>
      </w:r>
      <w:r w:rsidRPr="00220C22">
        <w:rPr>
          <w:rFonts w:ascii="Arial" w:hAnsi="Arial" w:cs="Arial"/>
          <w:color w:val="333333"/>
          <w:sz w:val="22"/>
          <w:szCs w:val="22"/>
        </w:rPr>
        <w:t>attributes of citations</w:t>
      </w:r>
      <w:r w:rsidRPr="00C5344A">
        <w:rPr>
          <w:rFonts w:ascii="Arial" w:hAnsi="Arial" w:cs="Arial"/>
          <w:color w:val="333333"/>
          <w:sz w:val="22"/>
          <w:szCs w:val="22"/>
        </w:rPr>
        <w:t>.  These principles recognize the dual necessity of creating citation practices that are both human understandable and machine-actionable.</w:t>
      </w:r>
    </w:p>
    <w:p w:rsidR="00C41D37" w:rsidRPr="00C5344A" w:rsidRDefault="00C41D37" w:rsidP="00C41D37">
      <w:pPr>
        <w:pStyle w:val="NormalWeb"/>
        <w:shd w:val="clear" w:color="auto" w:fill="FDFDFD"/>
        <w:spacing w:before="0" w:beforeAutospacing="0" w:after="300" w:afterAutospacing="0"/>
        <w:rPr>
          <w:rFonts w:ascii="Arial" w:hAnsi="Arial" w:cs="Arial"/>
          <w:color w:val="333333"/>
          <w:sz w:val="22"/>
          <w:szCs w:val="22"/>
        </w:rPr>
      </w:pPr>
      <w:r w:rsidRPr="00C5344A">
        <w:rPr>
          <w:rFonts w:ascii="Arial" w:hAnsi="Arial" w:cs="Arial"/>
          <w:color w:val="333333"/>
          <w:sz w:val="22"/>
          <w:szCs w:val="22"/>
        </w:rPr>
        <w:t>These citation principles are not comprehensive recommendations for data stewardship.  And, as practices vary across communities and technologies will evolve over time, we do not include recommendations for specific implementations, but encourage communities to develop practices and tools that embody these principles.</w:t>
      </w:r>
    </w:p>
    <w:p w:rsidR="00C41D37" w:rsidRPr="00C5344A" w:rsidRDefault="00C41D37" w:rsidP="00C41D37">
      <w:pPr>
        <w:pStyle w:val="NormalWeb"/>
        <w:shd w:val="clear" w:color="auto" w:fill="FDFDFD"/>
        <w:spacing w:before="0" w:beforeAutospacing="0" w:after="300" w:afterAutospacing="0"/>
        <w:rPr>
          <w:rFonts w:ascii="Arial" w:hAnsi="Arial" w:cs="Arial"/>
          <w:color w:val="333333"/>
          <w:sz w:val="22"/>
          <w:szCs w:val="22"/>
        </w:rPr>
      </w:pPr>
      <w:r w:rsidRPr="00C5344A">
        <w:rPr>
          <w:rFonts w:ascii="Arial" w:hAnsi="Arial" w:cs="Arial"/>
          <w:color w:val="333333"/>
          <w:sz w:val="22"/>
          <w:szCs w:val="22"/>
        </w:rPr>
        <w:t>The principles are grouped so as to facilitate understanding, rather than according to any perceived criteria of importance.</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1. Importance</w:t>
      </w:r>
      <w:bookmarkStart w:id="1" w:name="JDCP1"/>
      <w:bookmarkEnd w:id="1"/>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Data should be considered legitimate, citable products of research. Data citations should be accorded the same importance in the scholarly record as citations of other research objects, such as </w:t>
      </w:r>
      <w:proofErr w:type="gramStart"/>
      <w:r w:rsidRPr="00C5344A">
        <w:rPr>
          <w:rFonts w:ascii="Arial" w:hAnsi="Arial" w:cs="Arial"/>
          <w:color w:val="333333"/>
          <w:sz w:val="22"/>
          <w:szCs w:val="22"/>
        </w:rPr>
        <w:t>publications[</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1</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2. Credit and Attribution</w:t>
      </w:r>
      <w:bookmarkStart w:id="2" w:name="JDCP2"/>
      <w:bookmarkEnd w:id="2"/>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lastRenderedPageBreak/>
        <w:t xml:space="preserve">Data citations should facilitate giving scholarly credit and normative and legal attribution to all contributors to the data, recognizing that a single style or mechanism of attribution may not be applicable to all </w:t>
      </w:r>
      <w:proofErr w:type="gramStart"/>
      <w:r w:rsidRPr="00C5344A">
        <w:rPr>
          <w:rFonts w:ascii="Arial" w:hAnsi="Arial" w:cs="Arial"/>
          <w:color w:val="333333"/>
          <w:sz w:val="22"/>
          <w:szCs w:val="22"/>
        </w:rPr>
        <w:t>data[</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2</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3. Evidence</w:t>
      </w:r>
      <w:bookmarkStart w:id="3" w:name="JDCP3"/>
      <w:bookmarkEnd w:id="3"/>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In scholarly literature, whenever and wherever a claim relies upon data, the corresponding data should be </w:t>
      </w:r>
      <w:proofErr w:type="gramStart"/>
      <w:r w:rsidRPr="00C5344A">
        <w:rPr>
          <w:rFonts w:ascii="Arial" w:hAnsi="Arial" w:cs="Arial"/>
          <w:color w:val="333333"/>
          <w:sz w:val="22"/>
          <w:szCs w:val="22"/>
        </w:rPr>
        <w:t>cited[</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3</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4. Unique Identification</w:t>
      </w:r>
      <w:bookmarkStart w:id="4" w:name="JDCP4"/>
      <w:bookmarkEnd w:id="4"/>
      <w:r w:rsidR="009921B9">
        <w:rPr>
          <w:rFonts w:ascii="Arial" w:hAnsi="Arial" w:cs="Arial"/>
          <w:b w:val="0"/>
          <w:bCs w:val="0"/>
          <w:color w:val="333333"/>
          <w:sz w:val="22"/>
          <w:szCs w:val="22"/>
        </w:rPr>
        <w:t xml:space="preserve"> </w:t>
      </w:r>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A data citation should include a persistent method for identification that is machine actionable, globally unique, and widely used by a </w:t>
      </w:r>
      <w:proofErr w:type="gramStart"/>
      <w:r w:rsidRPr="00C5344A">
        <w:rPr>
          <w:rFonts w:ascii="Arial" w:hAnsi="Arial" w:cs="Arial"/>
          <w:color w:val="333333"/>
          <w:sz w:val="22"/>
          <w:szCs w:val="22"/>
        </w:rPr>
        <w:t>community[</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4</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5. Access</w:t>
      </w:r>
      <w:bookmarkStart w:id="5" w:name="JDCP5"/>
      <w:bookmarkEnd w:id="5"/>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Data citations should facilitate access to the data themselves and to such associated metadata, documentation, code, and other materials, as are necessary for both humans and machines to make informed use of the referenced </w:t>
      </w:r>
      <w:proofErr w:type="gramStart"/>
      <w:r w:rsidRPr="00C5344A">
        <w:rPr>
          <w:rFonts w:ascii="Arial" w:hAnsi="Arial" w:cs="Arial"/>
          <w:color w:val="333333"/>
          <w:sz w:val="22"/>
          <w:szCs w:val="22"/>
        </w:rPr>
        <w:t>data[</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5</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6. Persistence</w:t>
      </w:r>
      <w:bookmarkStart w:id="6" w:name="JDCP6"/>
      <w:bookmarkEnd w:id="6"/>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Unique identifiers, and metadata describing the data, and its disposition, should persist -- even beyond the lifespan of the data they </w:t>
      </w:r>
      <w:proofErr w:type="gramStart"/>
      <w:r w:rsidRPr="00C5344A">
        <w:rPr>
          <w:rFonts w:ascii="Arial" w:hAnsi="Arial" w:cs="Arial"/>
          <w:color w:val="333333"/>
          <w:sz w:val="22"/>
          <w:szCs w:val="22"/>
        </w:rPr>
        <w:t>describe[</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6</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7. Specificity and Verifiability</w:t>
      </w:r>
      <w:bookmarkStart w:id="7" w:name="JDCP7"/>
      <w:bookmarkEnd w:id="7"/>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Data citations should facilitate identification of, access to, and verification of the specific data that support a claim. Citations or citation metadata should include information about provenance and fixity sufficient to facilitate </w:t>
      </w:r>
      <w:proofErr w:type="spellStart"/>
      <w:r w:rsidRPr="00C5344A">
        <w:rPr>
          <w:rFonts w:ascii="Arial" w:hAnsi="Arial" w:cs="Arial"/>
          <w:color w:val="333333"/>
          <w:sz w:val="22"/>
          <w:szCs w:val="22"/>
        </w:rPr>
        <w:t>verfiying</w:t>
      </w:r>
      <w:proofErr w:type="spellEnd"/>
      <w:r w:rsidRPr="00C5344A">
        <w:rPr>
          <w:rFonts w:ascii="Arial" w:hAnsi="Arial" w:cs="Arial"/>
          <w:color w:val="333333"/>
          <w:sz w:val="22"/>
          <w:szCs w:val="22"/>
        </w:rPr>
        <w:t xml:space="preserve"> that the specific </w:t>
      </w:r>
      <w:proofErr w:type="spellStart"/>
      <w:r w:rsidRPr="00C5344A">
        <w:rPr>
          <w:rFonts w:ascii="Arial" w:hAnsi="Arial" w:cs="Arial"/>
          <w:color w:val="333333"/>
          <w:sz w:val="22"/>
          <w:szCs w:val="22"/>
        </w:rPr>
        <w:t>timeslice</w:t>
      </w:r>
      <w:proofErr w:type="spellEnd"/>
      <w:r w:rsidRPr="00C5344A">
        <w:rPr>
          <w:rFonts w:ascii="Arial" w:hAnsi="Arial" w:cs="Arial"/>
          <w:color w:val="333333"/>
          <w:sz w:val="22"/>
          <w:szCs w:val="22"/>
        </w:rPr>
        <w:t xml:space="preserve">, version and/or granular portion of data retrieved subsequently is the same as was originally </w:t>
      </w:r>
      <w:proofErr w:type="gramStart"/>
      <w:r w:rsidRPr="00C5344A">
        <w:rPr>
          <w:rFonts w:ascii="Arial" w:hAnsi="Arial" w:cs="Arial"/>
          <w:color w:val="333333"/>
          <w:sz w:val="22"/>
          <w:szCs w:val="22"/>
        </w:rPr>
        <w:t>cited[</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7</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C41D37" w:rsidRPr="00C5344A" w:rsidRDefault="00C41D37" w:rsidP="00C41D37">
      <w:pPr>
        <w:pStyle w:val="Heading3"/>
        <w:shd w:val="clear" w:color="auto" w:fill="FDFDFD"/>
        <w:spacing w:before="0" w:beforeAutospacing="0" w:after="150" w:afterAutospacing="0"/>
        <w:ind w:left="600"/>
        <w:rPr>
          <w:rFonts w:ascii="Arial" w:hAnsi="Arial" w:cs="Arial"/>
          <w:b w:val="0"/>
          <w:bCs w:val="0"/>
          <w:color w:val="333333"/>
          <w:sz w:val="22"/>
          <w:szCs w:val="22"/>
        </w:rPr>
      </w:pPr>
      <w:r w:rsidRPr="00C5344A">
        <w:rPr>
          <w:rFonts w:ascii="Arial" w:hAnsi="Arial" w:cs="Arial"/>
          <w:b w:val="0"/>
          <w:bCs w:val="0"/>
          <w:color w:val="333333"/>
          <w:sz w:val="22"/>
          <w:szCs w:val="22"/>
        </w:rPr>
        <w:t>8. Interoperability and Flexibility</w:t>
      </w:r>
      <w:bookmarkStart w:id="8" w:name="JDCP8"/>
      <w:bookmarkEnd w:id="8"/>
    </w:p>
    <w:p w:rsidR="00C41D37" w:rsidRPr="00C5344A" w:rsidRDefault="00C41D37" w:rsidP="00C41D37">
      <w:pPr>
        <w:pStyle w:val="NormalWeb"/>
        <w:shd w:val="clear" w:color="auto" w:fill="FDFDFD"/>
        <w:spacing w:before="0" w:beforeAutospacing="0" w:after="300" w:afterAutospacing="0"/>
        <w:ind w:left="600"/>
        <w:rPr>
          <w:rFonts w:ascii="Arial" w:hAnsi="Arial" w:cs="Arial"/>
          <w:color w:val="333333"/>
          <w:sz w:val="22"/>
          <w:szCs w:val="22"/>
        </w:rPr>
      </w:pPr>
      <w:r w:rsidRPr="00C5344A">
        <w:rPr>
          <w:rFonts w:ascii="Arial" w:hAnsi="Arial" w:cs="Arial"/>
          <w:color w:val="333333"/>
          <w:sz w:val="22"/>
          <w:szCs w:val="22"/>
        </w:rPr>
        <w:t xml:space="preserve">Data citation methods should be sufficiently flexible to accommodate the variant practices among communities, but should not differ so much that they compromise interoperability of data citation practices across </w:t>
      </w:r>
      <w:proofErr w:type="gramStart"/>
      <w:r w:rsidRPr="00C5344A">
        <w:rPr>
          <w:rFonts w:ascii="Arial" w:hAnsi="Arial" w:cs="Arial"/>
          <w:color w:val="333333"/>
          <w:sz w:val="22"/>
          <w:szCs w:val="22"/>
        </w:rPr>
        <w:t>communities[</w:t>
      </w:r>
      <w:proofErr w:type="gramEnd"/>
      <w:r w:rsidRPr="00C5344A">
        <w:rPr>
          <w:rFonts w:ascii="Arial" w:hAnsi="Arial" w:cs="Arial"/>
          <w:color w:val="333333"/>
          <w:sz w:val="22"/>
          <w:szCs w:val="22"/>
        </w:rPr>
        <w:fldChar w:fldCharType="begin"/>
      </w:r>
      <w:r w:rsidRPr="00C5344A">
        <w:rPr>
          <w:rFonts w:ascii="Arial" w:hAnsi="Arial" w:cs="Arial"/>
          <w:color w:val="333333"/>
          <w:sz w:val="22"/>
          <w:szCs w:val="22"/>
        </w:rPr>
        <w:instrText xml:space="preserve"> HYPERLINK "https://www.force11.org/node/4772/" \l "reference" </w:instrText>
      </w:r>
      <w:r w:rsidRPr="00C5344A">
        <w:rPr>
          <w:rFonts w:ascii="Arial" w:hAnsi="Arial" w:cs="Arial"/>
          <w:color w:val="333333"/>
          <w:sz w:val="22"/>
          <w:szCs w:val="22"/>
        </w:rPr>
        <w:fldChar w:fldCharType="separate"/>
      </w:r>
      <w:r w:rsidRPr="00C5344A">
        <w:rPr>
          <w:rStyle w:val="Hyperlink"/>
          <w:rFonts w:ascii="Arial" w:eastAsiaTheme="majorEastAsia" w:hAnsi="Arial" w:cs="Arial"/>
          <w:b/>
          <w:bCs/>
          <w:color w:val="1A5C81"/>
          <w:sz w:val="22"/>
          <w:szCs w:val="22"/>
        </w:rPr>
        <w:t>8</w:t>
      </w:r>
      <w:r w:rsidRPr="00C5344A">
        <w:rPr>
          <w:rFonts w:ascii="Arial" w:hAnsi="Arial" w:cs="Arial"/>
          <w:color w:val="333333"/>
          <w:sz w:val="22"/>
          <w:szCs w:val="22"/>
        </w:rPr>
        <w:fldChar w:fldCharType="end"/>
      </w:r>
      <w:r w:rsidRPr="00C5344A">
        <w:rPr>
          <w:rFonts w:ascii="Arial" w:hAnsi="Arial" w:cs="Arial"/>
          <w:color w:val="333333"/>
          <w:sz w:val="22"/>
          <w:szCs w:val="22"/>
        </w:rPr>
        <w:t>].</w:t>
      </w:r>
    </w:p>
    <w:p w:rsidR="00EA3C02" w:rsidRDefault="00C41D37" w:rsidP="00C41D37">
      <w:pPr>
        <w:rPr>
          <w:rStyle w:val="Hyperlink"/>
          <w:b/>
          <w:bCs/>
          <w:color w:val="1A5C81"/>
        </w:rPr>
      </w:pPr>
      <w:r w:rsidRPr="00C5344A">
        <w:rPr>
          <w:color w:val="333333"/>
        </w:rPr>
        <w:t>When citing this document</w:t>
      </w:r>
      <w:r>
        <w:rPr>
          <w:color w:val="333333"/>
        </w:rPr>
        <w:t xml:space="preserve"> (Force11 document) </w:t>
      </w:r>
      <w:r w:rsidRPr="00C5344A">
        <w:rPr>
          <w:color w:val="333333"/>
        </w:rPr>
        <w:t xml:space="preserve">please use:   Data Citation Synthesis Group: Joint Declaration of Data Citation Principles. </w:t>
      </w:r>
      <w:proofErr w:type="spellStart"/>
      <w:r w:rsidRPr="00C5344A">
        <w:rPr>
          <w:color w:val="333333"/>
        </w:rPr>
        <w:t>Martone</w:t>
      </w:r>
      <w:proofErr w:type="spellEnd"/>
      <w:r w:rsidRPr="00C5344A">
        <w:rPr>
          <w:color w:val="333333"/>
        </w:rPr>
        <w:t xml:space="preserve"> M. (ed</w:t>
      </w:r>
      <w:r w:rsidR="00BD2EC2">
        <w:rPr>
          <w:color w:val="333333"/>
        </w:rPr>
        <w:t xml:space="preserve">.) San Diego CA: FORCE11; 2014 </w:t>
      </w:r>
      <w:hyperlink r:id="rId27" w:history="1">
        <w:r w:rsidRPr="00C5344A">
          <w:rPr>
            <w:rStyle w:val="Hyperlink"/>
            <w:b/>
            <w:bCs/>
            <w:color w:val="1A5C81"/>
          </w:rPr>
          <w:t>https://www.force11.org/group/joint-declaration-data-citation-principles-final</w:t>
        </w:r>
      </w:hyperlink>
    </w:p>
    <w:p w:rsidR="00A94F5A" w:rsidRPr="0026005E" w:rsidRDefault="001341F9" w:rsidP="00A94F5A">
      <w:pPr>
        <w:pStyle w:val="Heading1"/>
        <w:pBdr>
          <w:bottom w:val="single" w:sz="6" w:space="7" w:color="ECF0F1"/>
        </w:pBdr>
        <w:shd w:val="clear" w:color="auto" w:fill="FFFFFF"/>
        <w:spacing w:before="600" w:after="300"/>
        <w:rPr>
          <w:rFonts w:ascii="Arial" w:hAnsi="Arial" w:cs="Arial"/>
          <w:bCs/>
          <w:color w:val="444748"/>
          <w:sz w:val="24"/>
          <w:szCs w:val="24"/>
        </w:rPr>
      </w:pPr>
      <w:hyperlink r:id="rId28" w:history="1">
        <w:r w:rsidR="00DE773F" w:rsidRPr="009921B9">
          <w:rPr>
            <w:rStyle w:val="Hyperlink"/>
            <w:rFonts w:ascii="Arial" w:hAnsi="Arial" w:cs="Arial"/>
            <w:b/>
            <w:sz w:val="24"/>
            <w:szCs w:val="24"/>
          </w:rPr>
          <w:t xml:space="preserve">ESIP Commons - </w:t>
        </w:r>
        <w:r w:rsidR="004E2651" w:rsidRPr="009921B9">
          <w:rPr>
            <w:rStyle w:val="Hyperlink"/>
            <w:rFonts w:ascii="Arial" w:hAnsi="Arial" w:cs="Arial"/>
            <w:b/>
            <w:sz w:val="24"/>
            <w:szCs w:val="24"/>
          </w:rPr>
          <w:t>Data Citation</w:t>
        </w:r>
      </w:hyperlink>
      <w:r w:rsidR="007A015B" w:rsidRPr="0026005E">
        <w:rPr>
          <w:b/>
          <w:sz w:val="24"/>
          <w:szCs w:val="24"/>
        </w:rPr>
        <w:t xml:space="preserve"> Guidelines for Data Providers and Archives</w:t>
      </w:r>
      <w:r w:rsidR="0026005E">
        <w:rPr>
          <w:b/>
          <w:sz w:val="24"/>
          <w:szCs w:val="24"/>
        </w:rPr>
        <w:t>:</w:t>
      </w:r>
      <w:r w:rsidR="00A94F5A" w:rsidRPr="0026005E">
        <w:rPr>
          <w:b/>
          <w:sz w:val="24"/>
          <w:szCs w:val="24"/>
        </w:rPr>
        <w:t xml:space="preserve"> </w:t>
      </w:r>
    </w:p>
    <w:p w:rsidR="00DB65FE" w:rsidRDefault="00DB65FE" w:rsidP="00DB65FE">
      <w:pPr>
        <w:pStyle w:val="NormalWeb"/>
        <w:shd w:val="clear" w:color="auto" w:fill="FFFFFF"/>
        <w:spacing w:before="0" w:beforeAutospacing="0" w:after="150" w:afterAutospacing="0"/>
        <w:rPr>
          <w:rFonts w:ascii="Helvetica" w:hAnsi="Helvetica"/>
          <w:color w:val="444748"/>
          <w:sz w:val="21"/>
          <w:szCs w:val="21"/>
        </w:rPr>
      </w:pPr>
      <w:r>
        <w:rPr>
          <w:rFonts w:ascii="Helvetica" w:hAnsi="Helvetica"/>
          <w:color w:val="444748"/>
          <w:sz w:val="21"/>
          <w:szCs w:val="21"/>
        </w:rPr>
        <w:t>The core required elements of a citation are</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t>Author(s)--the people or organizations responsible for the intellectual work to develop the data set. The data creators.</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t>Release Date--when the particular version of the data set was first made available for use (and potential citation) by others.</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lastRenderedPageBreak/>
        <w:t>Title--the formal title of the data set</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t>Version--the precise version of the data used. Careful version tracking is critical to accurate citation.</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t>Archive and/or Distributor--the organization distributing or caring for the data, ideally over the long term.</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t>Locator/Identifier--this could be a URL but ideally it should be a persistent service, such as a DOI, Handle or ARK, that resolves to the current location of the data in question.</w:t>
      </w:r>
    </w:p>
    <w:p w:rsidR="00DB65FE" w:rsidRDefault="00DB65FE" w:rsidP="00DB65FE">
      <w:pPr>
        <w:numPr>
          <w:ilvl w:val="0"/>
          <w:numId w:val="3"/>
        </w:numPr>
        <w:shd w:val="clear" w:color="auto" w:fill="FFFFFF"/>
        <w:spacing w:before="100" w:beforeAutospacing="1" w:after="100" w:afterAutospacing="1"/>
        <w:rPr>
          <w:rFonts w:ascii="Helvetica" w:hAnsi="Helvetica"/>
          <w:color w:val="444748"/>
          <w:sz w:val="21"/>
          <w:szCs w:val="21"/>
        </w:rPr>
      </w:pPr>
      <w:r>
        <w:rPr>
          <w:rFonts w:ascii="Helvetica" w:hAnsi="Helvetica"/>
          <w:color w:val="444748"/>
          <w:sz w:val="21"/>
          <w:szCs w:val="21"/>
        </w:rPr>
        <w:t>Access Date and Time--because data can be dynamic and changeable in ways that are not always reflected in release dates and versions, it is important to indicate when on-line data were accessed.</w:t>
      </w:r>
    </w:p>
    <w:p w:rsidR="00DB65FE" w:rsidRDefault="00DB65FE" w:rsidP="00DB65FE">
      <w:pPr>
        <w:pStyle w:val="NormalWeb"/>
        <w:shd w:val="clear" w:color="auto" w:fill="FFFFFF"/>
        <w:spacing w:before="0" w:beforeAutospacing="0" w:after="150" w:afterAutospacing="0"/>
        <w:rPr>
          <w:rFonts w:ascii="Helvetica" w:hAnsi="Helvetica"/>
          <w:color w:val="444748"/>
          <w:sz w:val="21"/>
          <w:szCs w:val="21"/>
        </w:rPr>
      </w:pPr>
      <w:r>
        <w:rPr>
          <w:rFonts w:ascii="Helvetica" w:hAnsi="Helvetica"/>
          <w:color w:val="444748"/>
          <w:sz w:val="21"/>
          <w:szCs w:val="21"/>
        </w:rPr>
        <w:t xml:space="preserve">Additional fields can be added as necessary to credit other people and institutions, etc. Additionally, it is important to provide a scheme for users to indicate the precise subset of data that were used. This could be the temporal and spatial range of the data, the types of files used, a specific query id, or other ways of describing how the data were </w:t>
      </w:r>
      <w:proofErr w:type="spellStart"/>
      <w:r>
        <w:rPr>
          <w:rFonts w:ascii="Helvetica" w:hAnsi="Helvetica"/>
          <w:color w:val="444748"/>
          <w:sz w:val="21"/>
          <w:szCs w:val="21"/>
        </w:rPr>
        <w:t>subsetted</w:t>
      </w:r>
      <w:proofErr w:type="spellEnd"/>
      <w:r>
        <w:rPr>
          <w:rFonts w:ascii="Helvetica" w:hAnsi="Helvetica"/>
          <w:color w:val="444748"/>
          <w:sz w:val="21"/>
          <w:szCs w:val="21"/>
        </w:rPr>
        <w:t>.</w:t>
      </w:r>
    </w:p>
    <w:p w:rsidR="00DB65FE" w:rsidRDefault="00DB65FE" w:rsidP="00DB65FE">
      <w:pPr>
        <w:pStyle w:val="NormalWeb"/>
        <w:shd w:val="clear" w:color="auto" w:fill="FFFFFF"/>
        <w:spacing w:before="0" w:beforeAutospacing="0" w:after="150" w:afterAutospacing="0"/>
        <w:rPr>
          <w:rFonts w:ascii="Helvetica" w:hAnsi="Helvetica"/>
          <w:color w:val="444748"/>
          <w:sz w:val="21"/>
          <w:szCs w:val="21"/>
        </w:rPr>
      </w:pPr>
      <w:r>
        <w:rPr>
          <w:rFonts w:ascii="Helvetica" w:hAnsi="Helvetica"/>
          <w:color w:val="444748"/>
          <w:sz w:val="21"/>
          <w:szCs w:val="21"/>
        </w:rPr>
        <w:t>An example citation:</w:t>
      </w:r>
    </w:p>
    <w:p w:rsidR="00DB65FE" w:rsidRPr="00FA7D0C" w:rsidRDefault="00DB65FE" w:rsidP="00DB65FE">
      <w:pPr>
        <w:pStyle w:val="NormalWeb"/>
        <w:shd w:val="clear" w:color="auto" w:fill="FFFFFF"/>
        <w:spacing w:before="0" w:beforeAutospacing="0" w:after="0" w:afterAutospacing="0"/>
        <w:rPr>
          <w:rFonts w:ascii="Arial" w:hAnsi="Arial" w:cs="Arial"/>
          <w:color w:val="444748"/>
          <w:sz w:val="22"/>
          <w:szCs w:val="22"/>
        </w:rPr>
      </w:pPr>
      <w:r w:rsidRPr="00FA7D0C">
        <w:rPr>
          <w:rFonts w:ascii="Arial" w:hAnsi="Arial" w:cs="Arial"/>
          <w:color w:val="444748"/>
          <w:sz w:val="22"/>
          <w:szCs w:val="22"/>
        </w:rPr>
        <w:t xml:space="preserve">Cline, D., R. Armstrong, R. Davis, K. Elder, and G. Liston. 2002, Updated 2003. CLPX-Ground: ISA snow depth transects and related measurements ver. 2.0. Edited by M. Parsons and M. J. </w:t>
      </w:r>
      <w:proofErr w:type="spellStart"/>
      <w:r w:rsidRPr="00FA7D0C">
        <w:rPr>
          <w:rFonts w:ascii="Arial" w:hAnsi="Arial" w:cs="Arial"/>
          <w:color w:val="444748"/>
          <w:sz w:val="22"/>
          <w:szCs w:val="22"/>
        </w:rPr>
        <w:t>Brodzik</w:t>
      </w:r>
      <w:proofErr w:type="spellEnd"/>
      <w:r w:rsidRPr="00FA7D0C">
        <w:rPr>
          <w:rFonts w:ascii="Arial" w:hAnsi="Arial" w:cs="Arial"/>
          <w:color w:val="444748"/>
          <w:sz w:val="22"/>
          <w:szCs w:val="22"/>
        </w:rPr>
        <w:t>. National Snow and Ice Data Center. Data set accessed 2008-05-14 at</w:t>
      </w:r>
      <w:r w:rsidR="007172D3">
        <w:rPr>
          <w:rFonts w:ascii="Arial" w:hAnsi="Arial" w:cs="Arial"/>
          <w:color w:val="444748"/>
          <w:sz w:val="22"/>
          <w:szCs w:val="22"/>
        </w:rPr>
        <w:t xml:space="preserve"> </w:t>
      </w:r>
      <w:hyperlink r:id="rId29" w:history="1">
        <w:r w:rsidRPr="00FA7D0C">
          <w:rPr>
            <w:rStyle w:val="Hyperlink"/>
            <w:rFonts w:ascii="Arial" w:eastAsiaTheme="majorEastAsia" w:hAnsi="Arial" w:cs="Arial"/>
            <w:color w:val="18BC9C"/>
            <w:sz w:val="22"/>
            <w:szCs w:val="22"/>
          </w:rPr>
          <w:t>http://dx.doi.org/10.5060/D4MW2F23z</w:t>
        </w:r>
      </w:hyperlink>
    </w:p>
    <w:p w:rsidR="004E2651" w:rsidRPr="00FA7D0C" w:rsidRDefault="00DB65FE" w:rsidP="00DE773F">
      <w:pPr>
        <w:pStyle w:val="NormalWeb"/>
        <w:shd w:val="clear" w:color="auto" w:fill="FFFFFF"/>
        <w:spacing w:before="0" w:beforeAutospacing="0" w:after="150" w:afterAutospacing="0"/>
        <w:rPr>
          <w:rFonts w:ascii="Arial" w:hAnsi="Arial" w:cs="Arial"/>
          <w:noProof/>
          <w:color w:val="444748"/>
          <w:sz w:val="22"/>
          <w:szCs w:val="22"/>
        </w:rPr>
      </w:pPr>
      <w:r w:rsidRPr="00FA7D0C">
        <w:rPr>
          <w:rFonts w:ascii="Arial" w:hAnsi="Arial" w:cs="Arial"/>
          <w:color w:val="444748"/>
          <w:sz w:val="22"/>
          <w:szCs w:val="22"/>
        </w:rPr>
        <w:t>.</w:t>
      </w:r>
      <w:r w:rsidRPr="00FA7D0C">
        <w:rPr>
          <w:rFonts w:ascii="Arial" w:hAnsi="Arial" w:cs="Arial"/>
          <w:noProof/>
          <w:color w:val="444748"/>
          <w:sz w:val="22"/>
          <w:szCs w:val="22"/>
        </w:rPr>
        <w:t xml:space="preserve"> </w:t>
      </w:r>
    </w:p>
    <w:p w:rsidR="00DE773F" w:rsidRDefault="00CF28AC" w:rsidP="00DE773F">
      <w:pPr>
        <w:pStyle w:val="NormalWeb"/>
        <w:shd w:val="clear" w:color="auto" w:fill="FFFFFF"/>
        <w:spacing w:before="0" w:beforeAutospacing="0" w:after="150" w:afterAutospacing="0"/>
        <w:rPr>
          <w:rFonts w:ascii="Helvetica" w:hAnsi="Helvetica"/>
          <w:noProof/>
          <w:color w:val="444748"/>
          <w:sz w:val="21"/>
          <w:szCs w:val="21"/>
        </w:rPr>
      </w:pPr>
      <w:r>
        <w:rPr>
          <w:rFonts w:ascii="Helvetica" w:hAnsi="Helvetica"/>
          <w:noProof/>
          <w:color w:val="444748"/>
          <w:sz w:val="21"/>
          <w:szCs w:val="21"/>
        </w:rPr>
        <w:drawing>
          <wp:anchor distT="0" distB="0" distL="114300" distR="114300" simplePos="0" relativeHeight="251659264" behindDoc="0" locked="0" layoutInCell="1" allowOverlap="1" wp14:anchorId="77070B98" wp14:editId="6454C54C">
            <wp:simplePos x="0" y="0"/>
            <wp:positionH relativeFrom="margin">
              <wp:posOffset>409575</wp:posOffset>
            </wp:positionH>
            <wp:positionV relativeFrom="paragraph">
              <wp:posOffset>39370</wp:posOffset>
            </wp:positionV>
            <wp:extent cx="7258050" cy="4281805"/>
            <wp:effectExtent l="0" t="0" r="0" b="4445"/>
            <wp:wrapSquare wrapText="bothSides"/>
            <wp:docPr id="5" name="Picture 5" descr="http://commons.esipfed.org/sites/default/files/Interagency%20Data%20Stewardship_Citations_provider%20guidelines%20-%20Federation%20of%20Earth%20Science%20Information%20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ons.esipfed.org/sites/default/files/Interagency%20Data%20Stewardship_Citations_provider%20guidelines%20-%20Federation%20of%20Earth%20Science%20Information%20Partner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5805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73F" w:rsidRDefault="00DE773F" w:rsidP="00DE773F">
      <w:pPr>
        <w:pStyle w:val="NormalWeb"/>
        <w:shd w:val="clear" w:color="auto" w:fill="FFFFFF"/>
        <w:spacing w:before="0" w:beforeAutospacing="0" w:after="150" w:afterAutospacing="0"/>
        <w:rPr>
          <w:rFonts w:ascii="Helvetica" w:hAnsi="Helvetica"/>
          <w:noProof/>
          <w:color w:val="444748"/>
          <w:sz w:val="21"/>
          <w:szCs w:val="21"/>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CF28AC" w:rsidRDefault="00CF28AC" w:rsidP="00DE773F">
      <w:pPr>
        <w:pStyle w:val="NormalWeb"/>
        <w:shd w:val="clear" w:color="auto" w:fill="FFFFFF"/>
        <w:spacing w:before="0" w:beforeAutospacing="0" w:after="150" w:afterAutospacing="0"/>
        <w:rPr>
          <w:rFonts w:ascii="Helvetica" w:hAnsi="Helvetica"/>
          <w:b/>
          <w:noProof/>
          <w:color w:val="444748"/>
          <w:sz w:val="28"/>
          <w:szCs w:val="28"/>
        </w:rPr>
      </w:pPr>
    </w:p>
    <w:p w:rsidR="002D0F3B" w:rsidRDefault="001341F9" w:rsidP="002D0F3B">
      <w:hyperlink r:id="rId31" w:history="1">
        <w:r w:rsidR="002D0F3B" w:rsidRPr="007366F1">
          <w:rPr>
            <w:rStyle w:val="Hyperlink"/>
            <w:b/>
            <w:sz w:val="28"/>
            <w:szCs w:val="28"/>
          </w:rPr>
          <w:t>DataCite</w:t>
        </w:r>
      </w:hyperlink>
      <w:r w:rsidR="002D0F3B" w:rsidRPr="007366F1">
        <w:rPr>
          <w:b/>
          <w:sz w:val="28"/>
          <w:szCs w:val="28"/>
        </w:rPr>
        <w:t xml:space="preserve"> – cite your data</w:t>
      </w:r>
      <w:r w:rsidR="002D0F3B">
        <w:t xml:space="preserve"> </w:t>
      </w:r>
    </w:p>
    <w:p w:rsidR="009921B9" w:rsidRDefault="009921B9" w:rsidP="002D0F3B">
      <w:pPr>
        <w:pStyle w:val="NormalWeb"/>
        <w:shd w:val="clear" w:color="auto" w:fill="FFFFFF"/>
        <w:spacing w:before="0" w:beforeAutospacing="0" w:after="150" w:afterAutospacing="0"/>
        <w:jc w:val="both"/>
        <w:rPr>
          <w:rFonts w:ascii="Arial" w:hAnsi="Arial" w:cs="Arial"/>
          <w:color w:val="333333"/>
          <w:sz w:val="20"/>
          <w:szCs w:val="20"/>
        </w:rPr>
      </w:pPr>
    </w:p>
    <w:p w:rsidR="002D0F3B" w:rsidRPr="009921B9" w:rsidRDefault="002D0F3B" w:rsidP="009921B9">
      <w:pPr>
        <w:pStyle w:val="NormalWeb"/>
        <w:shd w:val="clear" w:color="auto" w:fill="FFFFFF"/>
        <w:spacing w:before="0" w:beforeAutospacing="0" w:after="150" w:afterAutospacing="0"/>
        <w:jc w:val="both"/>
        <w:rPr>
          <w:rFonts w:ascii="Arial" w:hAnsi="Arial" w:cs="Arial"/>
          <w:color w:val="333333"/>
          <w:sz w:val="22"/>
          <w:szCs w:val="22"/>
        </w:rPr>
      </w:pPr>
      <w:r w:rsidRPr="009921B9">
        <w:rPr>
          <w:rFonts w:ascii="Arial" w:hAnsi="Arial" w:cs="Arial"/>
          <w:color w:val="333333"/>
          <w:sz w:val="22"/>
          <w:szCs w:val="22"/>
        </w:rPr>
        <w:t>Books and journal articles have long benefited from an infrastructure that makes them easy to cite, a key element in the process of research and academic discourse. We believe that you should cite data in just the same way that you can cite other sources of information, such as articles and books.</w:t>
      </w:r>
    </w:p>
    <w:p w:rsidR="002D0F3B" w:rsidRPr="009921B9" w:rsidRDefault="002D0F3B" w:rsidP="002D0F3B">
      <w:pPr>
        <w:pStyle w:val="NormalWeb"/>
        <w:shd w:val="clear" w:color="auto" w:fill="FFFFFF"/>
        <w:spacing w:before="0" w:beforeAutospacing="0" w:after="150" w:afterAutospacing="0"/>
        <w:jc w:val="both"/>
        <w:rPr>
          <w:rFonts w:ascii="Arial" w:hAnsi="Arial" w:cs="Arial"/>
          <w:color w:val="333333"/>
          <w:sz w:val="22"/>
          <w:szCs w:val="22"/>
        </w:rPr>
      </w:pPr>
      <w:proofErr w:type="spellStart"/>
      <w:r w:rsidRPr="009921B9">
        <w:rPr>
          <w:rFonts w:ascii="Arial" w:hAnsi="Arial" w:cs="Arial"/>
          <w:color w:val="333333"/>
          <w:sz w:val="22"/>
          <w:szCs w:val="22"/>
        </w:rPr>
        <w:t>DataCite</w:t>
      </w:r>
      <w:proofErr w:type="spellEnd"/>
      <w:r w:rsidRPr="009921B9">
        <w:rPr>
          <w:rFonts w:ascii="Arial" w:hAnsi="Arial" w:cs="Arial"/>
          <w:color w:val="333333"/>
          <w:sz w:val="22"/>
          <w:szCs w:val="22"/>
        </w:rPr>
        <w:t xml:space="preserve"> DOIs help further research and assures reliable, predictable, and unambiguous access to research data in order to:</w:t>
      </w:r>
    </w:p>
    <w:p w:rsidR="002D0F3B" w:rsidRPr="009921B9" w:rsidRDefault="002D0F3B" w:rsidP="002D0F3B">
      <w:pPr>
        <w:numPr>
          <w:ilvl w:val="0"/>
          <w:numId w:val="4"/>
        </w:numPr>
        <w:shd w:val="clear" w:color="auto" w:fill="FFFFFF"/>
        <w:spacing w:before="100" w:beforeAutospacing="1" w:after="100" w:afterAutospacing="1"/>
        <w:jc w:val="both"/>
        <w:rPr>
          <w:color w:val="333333"/>
        </w:rPr>
      </w:pPr>
      <w:r w:rsidRPr="009921B9">
        <w:rPr>
          <w:color w:val="333333"/>
        </w:rPr>
        <w:t>support proper attribution and credit</w:t>
      </w:r>
    </w:p>
    <w:p w:rsidR="002D0F3B" w:rsidRPr="009921B9" w:rsidRDefault="002D0F3B" w:rsidP="002D0F3B">
      <w:pPr>
        <w:numPr>
          <w:ilvl w:val="0"/>
          <w:numId w:val="4"/>
        </w:numPr>
        <w:shd w:val="clear" w:color="auto" w:fill="FFFFFF"/>
        <w:spacing w:before="100" w:beforeAutospacing="1" w:after="100" w:afterAutospacing="1"/>
        <w:jc w:val="both"/>
        <w:rPr>
          <w:color w:val="333333"/>
        </w:rPr>
      </w:pPr>
      <w:r w:rsidRPr="009921B9">
        <w:rPr>
          <w:color w:val="333333"/>
        </w:rPr>
        <w:t>support collaboration and reuse of data</w:t>
      </w:r>
    </w:p>
    <w:p w:rsidR="002D0F3B" w:rsidRPr="009921B9" w:rsidRDefault="002D0F3B" w:rsidP="002D0F3B">
      <w:pPr>
        <w:numPr>
          <w:ilvl w:val="0"/>
          <w:numId w:val="4"/>
        </w:numPr>
        <w:shd w:val="clear" w:color="auto" w:fill="FFFFFF"/>
        <w:spacing w:before="100" w:beforeAutospacing="1" w:after="100" w:afterAutospacing="1"/>
        <w:jc w:val="both"/>
        <w:rPr>
          <w:color w:val="333333"/>
        </w:rPr>
      </w:pPr>
      <w:r w:rsidRPr="009921B9">
        <w:rPr>
          <w:color w:val="333333"/>
        </w:rPr>
        <w:t>enable reproducibility of findings</w:t>
      </w:r>
    </w:p>
    <w:p w:rsidR="002D0F3B" w:rsidRPr="009921B9" w:rsidRDefault="002D0F3B" w:rsidP="002D0F3B">
      <w:pPr>
        <w:numPr>
          <w:ilvl w:val="0"/>
          <w:numId w:val="4"/>
        </w:numPr>
        <w:shd w:val="clear" w:color="auto" w:fill="FFFFFF"/>
        <w:spacing w:before="100" w:beforeAutospacing="1" w:after="100" w:afterAutospacing="1"/>
        <w:jc w:val="both"/>
        <w:rPr>
          <w:color w:val="333333"/>
        </w:rPr>
      </w:pPr>
      <w:r w:rsidRPr="009921B9">
        <w:rPr>
          <w:color w:val="333333"/>
        </w:rPr>
        <w:t>foster faster and more efficient research progress, and</w:t>
      </w:r>
    </w:p>
    <w:p w:rsidR="002D0F3B" w:rsidRPr="009921B9" w:rsidRDefault="002D0F3B" w:rsidP="002D0F3B">
      <w:pPr>
        <w:numPr>
          <w:ilvl w:val="0"/>
          <w:numId w:val="4"/>
        </w:numPr>
        <w:shd w:val="clear" w:color="auto" w:fill="FFFFFF"/>
        <w:spacing w:before="100" w:beforeAutospacing="1" w:after="100" w:afterAutospacing="1"/>
        <w:jc w:val="both"/>
        <w:rPr>
          <w:color w:val="333333"/>
        </w:rPr>
      </w:pPr>
      <w:r w:rsidRPr="009921B9">
        <w:rPr>
          <w:color w:val="333333"/>
        </w:rPr>
        <w:t>provide the means to share data with future researchers</w:t>
      </w:r>
    </w:p>
    <w:p w:rsidR="002D0F3B" w:rsidRPr="008B507E" w:rsidRDefault="002D0F3B" w:rsidP="002D0F3B">
      <w:pPr>
        <w:pStyle w:val="NormalWeb"/>
        <w:shd w:val="clear" w:color="auto" w:fill="FFFFFF"/>
        <w:spacing w:before="0" w:beforeAutospacing="0" w:after="150" w:afterAutospacing="0"/>
        <w:jc w:val="both"/>
        <w:rPr>
          <w:rFonts w:ascii="Arial" w:hAnsi="Arial" w:cs="Arial"/>
          <w:color w:val="333333"/>
          <w:sz w:val="20"/>
          <w:szCs w:val="20"/>
        </w:rPr>
      </w:pPr>
      <w:proofErr w:type="spellStart"/>
      <w:r w:rsidRPr="008B507E">
        <w:rPr>
          <w:rFonts w:ascii="Arial" w:hAnsi="Arial" w:cs="Arial"/>
          <w:color w:val="333333"/>
          <w:sz w:val="20"/>
          <w:szCs w:val="20"/>
        </w:rPr>
        <w:t>DataCite</w:t>
      </w:r>
      <w:proofErr w:type="spellEnd"/>
      <w:r w:rsidRPr="008B507E">
        <w:rPr>
          <w:rFonts w:ascii="Arial" w:hAnsi="Arial" w:cs="Arial"/>
          <w:color w:val="333333"/>
          <w:sz w:val="20"/>
          <w:szCs w:val="20"/>
        </w:rPr>
        <w:t xml:space="preserve"> also looks to community practices that provide data citation guidance. The Joint Declaration of Data Citation Principles is a set of guiding principles for data within scholarly literature, another dataset, or any other research object (Data Citation Synthesis Group 2014). The FAIR Guiding Principles provide a guideline for </w:t>
      </w:r>
      <w:proofErr w:type="gramStart"/>
      <w:r w:rsidRPr="008B507E">
        <w:rPr>
          <w:rFonts w:ascii="Arial" w:hAnsi="Arial" w:cs="Arial"/>
          <w:color w:val="333333"/>
          <w:sz w:val="20"/>
          <w:szCs w:val="20"/>
        </w:rPr>
        <w:t>the those</w:t>
      </w:r>
      <w:proofErr w:type="gramEnd"/>
      <w:r w:rsidRPr="008B507E">
        <w:rPr>
          <w:rFonts w:ascii="Arial" w:hAnsi="Arial" w:cs="Arial"/>
          <w:color w:val="333333"/>
          <w:sz w:val="20"/>
          <w:szCs w:val="20"/>
        </w:rPr>
        <w:t xml:space="preserve"> that want to enhance reuse of their data (Wilkinson 2016).</w:t>
      </w:r>
    </w:p>
    <w:p w:rsidR="002D0F3B" w:rsidRPr="008B507E" w:rsidRDefault="002D0F3B" w:rsidP="002D0F3B">
      <w:pPr>
        <w:pStyle w:val="Heading2"/>
        <w:shd w:val="clear" w:color="auto" w:fill="FFFFFF"/>
        <w:spacing w:before="300" w:beforeAutospacing="0" w:after="150" w:afterAutospacing="0"/>
        <w:rPr>
          <w:rFonts w:ascii="Arial" w:hAnsi="Arial" w:cs="Arial"/>
          <w:b w:val="0"/>
          <w:bCs w:val="0"/>
          <w:color w:val="333333"/>
          <w:sz w:val="20"/>
          <w:szCs w:val="20"/>
        </w:rPr>
      </w:pPr>
      <w:r w:rsidRPr="008B507E">
        <w:rPr>
          <w:rFonts w:ascii="Arial" w:hAnsi="Arial" w:cs="Arial"/>
          <w:b w:val="0"/>
          <w:bCs w:val="0"/>
          <w:color w:val="333333"/>
          <w:sz w:val="20"/>
          <w:szCs w:val="20"/>
        </w:rPr>
        <w:t>Data Citation Examples</w:t>
      </w:r>
    </w:p>
    <w:p w:rsidR="002D0F3B" w:rsidRPr="008B507E" w:rsidRDefault="007172D3" w:rsidP="002D0F3B">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We recogniz</w:t>
      </w:r>
      <w:r w:rsidR="002D0F3B" w:rsidRPr="008B507E">
        <w:rPr>
          <w:rFonts w:ascii="Arial" w:hAnsi="Arial" w:cs="Arial"/>
          <w:color w:val="333333"/>
          <w:sz w:val="20"/>
          <w:szCs w:val="20"/>
        </w:rPr>
        <w:t>e that the challenges associated with data publication vary across disciplines, and we encourage research communities to develop citation systems that work well for them. Our recommended format for data citation is as follows:</w:t>
      </w:r>
    </w:p>
    <w:p w:rsidR="002D0F3B" w:rsidRPr="008B507E" w:rsidRDefault="002D0F3B" w:rsidP="002D0F3B">
      <w:pPr>
        <w:pStyle w:val="NormalWeb"/>
        <w:shd w:val="clear" w:color="auto" w:fill="FFFFFF"/>
        <w:spacing w:before="0" w:beforeAutospacing="0" w:after="0" w:afterAutospacing="0"/>
        <w:jc w:val="both"/>
        <w:rPr>
          <w:rFonts w:ascii="Arial" w:hAnsi="Arial" w:cs="Arial"/>
          <w:color w:val="333333"/>
          <w:sz w:val="20"/>
          <w:szCs w:val="20"/>
        </w:rPr>
      </w:pPr>
      <w:r w:rsidRPr="008B507E">
        <w:rPr>
          <w:rFonts w:ascii="Arial" w:hAnsi="Arial" w:cs="Arial"/>
          <w:color w:val="333333"/>
          <w:sz w:val="20"/>
          <w:szCs w:val="20"/>
        </w:rPr>
        <w:t>Creator (</w:t>
      </w:r>
      <w:proofErr w:type="spellStart"/>
      <w:r w:rsidRPr="008B507E">
        <w:rPr>
          <w:rFonts w:ascii="Arial" w:hAnsi="Arial" w:cs="Arial"/>
          <w:color w:val="333333"/>
          <w:sz w:val="20"/>
          <w:szCs w:val="20"/>
        </w:rPr>
        <w:t>PublicationYear</w:t>
      </w:r>
      <w:proofErr w:type="spellEnd"/>
      <w:r w:rsidRPr="008B507E">
        <w:rPr>
          <w:rFonts w:ascii="Arial" w:hAnsi="Arial" w:cs="Arial"/>
          <w:color w:val="333333"/>
          <w:sz w:val="20"/>
          <w:szCs w:val="20"/>
        </w:rPr>
        <w:t>). Title. Publisher. Identifier</w:t>
      </w:r>
    </w:p>
    <w:p w:rsidR="002D0F3B" w:rsidRPr="008B507E" w:rsidRDefault="002D0F3B" w:rsidP="002D0F3B">
      <w:pPr>
        <w:pStyle w:val="NormalWeb"/>
        <w:shd w:val="clear" w:color="auto" w:fill="FFFFFF"/>
        <w:spacing w:before="0" w:beforeAutospacing="0" w:after="150" w:afterAutospacing="0"/>
        <w:jc w:val="both"/>
        <w:rPr>
          <w:rFonts w:ascii="Arial" w:hAnsi="Arial" w:cs="Arial"/>
          <w:color w:val="333333"/>
          <w:sz w:val="20"/>
          <w:szCs w:val="20"/>
        </w:rPr>
      </w:pPr>
      <w:r w:rsidRPr="008B507E">
        <w:rPr>
          <w:rFonts w:ascii="Arial" w:hAnsi="Arial" w:cs="Arial"/>
          <w:color w:val="333333"/>
          <w:sz w:val="20"/>
          <w:szCs w:val="20"/>
        </w:rPr>
        <w:t xml:space="preserve">It may also be desirable to include information about two optional properties, Version and </w:t>
      </w:r>
      <w:proofErr w:type="spellStart"/>
      <w:r w:rsidRPr="008B507E">
        <w:rPr>
          <w:rFonts w:ascii="Arial" w:hAnsi="Arial" w:cs="Arial"/>
          <w:color w:val="333333"/>
          <w:sz w:val="20"/>
          <w:szCs w:val="20"/>
        </w:rPr>
        <w:t>ResourceType</w:t>
      </w:r>
      <w:proofErr w:type="spellEnd"/>
      <w:r w:rsidRPr="008B507E">
        <w:rPr>
          <w:rFonts w:ascii="Arial" w:hAnsi="Arial" w:cs="Arial"/>
          <w:color w:val="333333"/>
          <w:sz w:val="20"/>
          <w:szCs w:val="20"/>
        </w:rPr>
        <w:t xml:space="preserve"> (as appropriate). If so, the recommended form is as follows:</w:t>
      </w:r>
    </w:p>
    <w:p w:rsidR="002D0F3B" w:rsidRPr="008B507E" w:rsidRDefault="002D0F3B" w:rsidP="002D0F3B">
      <w:pPr>
        <w:pStyle w:val="NormalWeb"/>
        <w:shd w:val="clear" w:color="auto" w:fill="FFFFFF"/>
        <w:spacing w:before="0" w:beforeAutospacing="0" w:after="0" w:afterAutospacing="0"/>
        <w:jc w:val="both"/>
        <w:rPr>
          <w:rFonts w:ascii="Arial" w:hAnsi="Arial" w:cs="Arial"/>
          <w:color w:val="333333"/>
          <w:sz w:val="20"/>
          <w:szCs w:val="20"/>
        </w:rPr>
      </w:pPr>
      <w:r w:rsidRPr="008B507E">
        <w:rPr>
          <w:rFonts w:ascii="Arial" w:hAnsi="Arial" w:cs="Arial"/>
          <w:color w:val="333333"/>
          <w:sz w:val="20"/>
          <w:szCs w:val="20"/>
        </w:rPr>
        <w:t>Creator (</w:t>
      </w:r>
      <w:proofErr w:type="spellStart"/>
      <w:r w:rsidRPr="008B507E">
        <w:rPr>
          <w:rFonts w:ascii="Arial" w:hAnsi="Arial" w:cs="Arial"/>
          <w:color w:val="333333"/>
          <w:sz w:val="20"/>
          <w:szCs w:val="20"/>
        </w:rPr>
        <w:t>PublicationYear</w:t>
      </w:r>
      <w:proofErr w:type="spellEnd"/>
      <w:r w:rsidRPr="008B507E">
        <w:rPr>
          <w:rFonts w:ascii="Arial" w:hAnsi="Arial" w:cs="Arial"/>
          <w:color w:val="333333"/>
          <w:sz w:val="20"/>
          <w:szCs w:val="20"/>
        </w:rPr>
        <w:t xml:space="preserve">). Title. Version. Publisher. </w:t>
      </w:r>
      <w:proofErr w:type="spellStart"/>
      <w:r w:rsidRPr="008B507E">
        <w:rPr>
          <w:rFonts w:ascii="Arial" w:hAnsi="Arial" w:cs="Arial"/>
          <w:color w:val="333333"/>
          <w:sz w:val="20"/>
          <w:szCs w:val="20"/>
        </w:rPr>
        <w:t>ResourceType</w:t>
      </w:r>
      <w:proofErr w:type="spellEnd"/>
      <w:r w:rsidRPr="008B507E">
        <w:rPr>
          <w:rFonts w:ascii="Arial" w:hAnsi="Arial" w:cs="Arial"/>
          <w:color w:val="333333"/>
          <w:sz w:val="20"/>
          <w:szCs w:val="20"/>
        </w:rPr>
        <w:t>. Identifier</w:t>
      </w:r>
    </w:p>
    <w:p w:rsidR="002D0F3B" w:rsidRPr="008B507E" w:rsidRDefault="002D0F3B" w:rsidP="002D0F3B">
      <w:pPr>
        <w:pStyle w:val="Heading2"/>
        <w:shd w:val="clear" w:color="auto" w:fill="FFFFFF"/>
        <w:spacing w:before="300" w:beforeAutospacing="0" w:after="150" w:afterAutospacing="0"/>
        <w:rPr>
          <w:rFonts w:ascii="Arial" w:hAnsi="Arial" w:cs="Arial"/>
          <w:b w:val="0"/>
          <w:bCs w:val="0"/>
          <w:color w:val="333333"/>
          <w:sz w:val="20"/>
          <w:szCs w:val="20"/>
        </w:rPr>
      </w:pPr>
      <w:r w:rsidRPr="008B507E">
        <w:rPr>
          <w:rFonts w:ascii="Arial" w:hAnsi="Arial" w:cs="Arial"/>
          <w:b w:val="0"/>
          <w:bCs w:val="0"/>
          <w:color w:val="333333"/>
          <w:sz w:val="20"/>
          <w:szCs w:val="20"/>
        </w:rPr>
        <w:t>References</w:t>
      </w:r>
    </w:p>
    <w:p w:rsidR="002D0F3B" w:rsidRPr="008B507E" w:rsidRDefault="002D0F3B" w:rsidP="002D0F3B">
      <w:pPr>
        <w:numPr>
          <w:ilvl w:val="0"/>
          <w:numId w:val="5"/>
        </w:numPr>
        <w:shd w:val="clear" w:color="auto" w:fill="FFFFFF"/>
        <w:spacing w:before="100" w:beforeAutospacing="1" w:after="100" w:afterAutospacing="1"/>
        <w:jc w:val="both"/>
        <w:rPr>
          <w:color w:val="333333"/>
          <w:sz w:val="20"/>
          <w:szCs w:val="20"/>
        </w:rPr>
      </w:pPr>
      <w:r w:rsidRPr="008B507E">
        <w:rPr>
          <w:color w:val="333333"/>
          <w:sz w:val="20"/>
          <w:szCs w:val="20"/>
        </w:rPr>
        <w:t xml:space="preserve">Data Citation Synthesis Group (2014). Joint Declaration of Data Citation Principles. </w:t>
      </w:r>
      <w:proofErr w:type="spellStart"/>
      <w:r w:rsidRPr="008B507E">
        <w:rPr>
          <w:color w:val="333333"/>
          <w:sz w:val="20"/>
          <w:szCs w:val="20"/>
        </w:rPr>
        <w:t>Martone</w:t>
      </w:r>
      <w:proofErr w:type="spellEnd"/>
      <w:r w:rsidRPr="008B507E">
        <w:rPr>
          <w:color w:val="333333"/>
          <w:sz w:val="20"/>
          <w:szCs w:val="20"/>
        </w:rPr>
        <w:t xml:space="preserve"> M. (ed.) San Diego CA: FORCE11 </w:t>
      </w:r>
      <w:hyperlink r:id="rId32" w:history="1">
        <w:r w:rsidRPr="008B507E">
          <w:rPr>
            <w:rStyle w:val="Hyperlink"/>
            <w:color w:val="337AB7"/>
            <w:sz w:val="20"/>
            <w:szCs w:val="20"/>
          </w:rPr>
          <w:t>https://www.force11.org/group/joint-declaration-data-citation-principles-final</w:t>
        </w:r>
      </w:hyperlink>
    </w:p>
    <w:p w:rsidR="002D0F3B" w:rsidRPr="008B507E" w:rsidRDefault="002D0F3B" w:rsidP="002D0F3B">
      <w:pPr>
        <w:numPr>
          <w:ilvl w:val="0"/>
          <w:numId w:val="5"/>
        </w:numPr>
        <w:shd w:val="clear" w:color="auto" w:fill="FFFFFF"/>
        <w:spacing w:before="100" w:beforeAutospacing="1" w:after="100" w:afterAutospacing="1"/>
        <w:jc w:val="both"/>
        <w:rPr>
          <w:color w:val="333333"/>
          <w:sz w:val="20"/>
          <w:szCs w:val="20"/>
        </w:rPr>
      </w:pPr>
      <w:r w:rsidRPr="008B507E">
        <w:rPr>
          <w:color w:val="333333"/>
          <w:sz w:val="20"/>
          <w:szCs w:val="20"/>
        </w:rPr>
        <w:t xml:space="preserve">Wilkinson, M. D., </w:t>
      </w:r>
      <w:proofErr w:type="spellStart"/>
      <w:r w:rsidRPr="008B507E">
        <w:rPr>
          <w:color w:val="333333"/>
          <w:sz w:val="20"/>
          <w:szCs w:val="20"/>
        </w:rPr>
        <w:t>Dumontier</w:t>
      </w:r>
      <w:proofErr w:type="spellEnd"/>
      <w:r w:rsidRPr="008B507E">
        <w:rPr>
          <w:color w:val="333333"/>
          <w:sz w:val="20"/>
          <w:szCs w:val="20"/>
        </w:rPr>
        <w:t xml:space="preserve">, M., </w:t>
      </w:r>
      <w:proofErr w:type="spellStart"/>
      <w:r w:rsidRPr="008B507E">
        <w:rPr>
          <w:color w:val="333333"/>
          <w:sz w:val="20"/>
          <w:szCs w:val="20"/>
        </w:rPr>
        <w:t>Aalbersberg</w:t>
      </w:r>
      <w:proofErr w:type="spellEnd"/>
      <w:r w:rsidRPr="008B507E">
        <w:rPr>
          <w:color w:val="333333"/>
          <w:sz w:val="20"/>
          <w:szCs w:val="20"/>
        </w:rPr>
        <w:t xml:space="preserve">, </w:t>
      </w:r>
      <w:proofErr w:type="spellStart"/>
      <w:r w:rsidRPr="008B507E">
        <w:rPr>
          <w:color w:val="333333"/>
          <w:sz w:val="20"/>
          <w:szCs w:val="20"/>
        </w:rPr>
        <w:t>Ij</w:t>
      </w:r>
      <w:proofErr w:type="spellEnd"/>
      <w:r w:rsidRPr="008B507E">
        <w:rPr>
          <w:color w:val="333333"/>
          <w:sz w:val="20"/>
          <w:szCs w:val="20"/>
        </w:rPr>
        <w:t xml:space="preserve">. J., Appleton, G., Axton, M., </w:t>
      </w:r>
      <w:proofErr w:type="spellStart"/>
      <w:r w:rsidRPr="008B507E">
        <w:rPr>
          <w:color w:val="333333"/>
          <w:sz w:val="20"/>
          <w:szCs w:val="20"/>
        </w:rPr>
        <w:t>Baak</w:t>
      </w:r>
      <w:proofErr w:type="spellEnd"/>
      <w:r w:rsidRPr="008B507E">
        <w:rPr>
          <w:color w:val="333333"/>
          <w:sz w:val="20"/>
          <w:szCs w:val="20"/>
        </w:rPr>
        <w:t>, A</w:t>
      </w:r>
      <w:proofErr w:type="gramStart"/>
      <w:r w:rsidRPr="008B507E">
        <w:rPr>
          <w:color w:val="333333"/>
          <w:sz w:val="20"/>
          <w:szCs w:val="20"/>
        </w:rPr>
        <w:t>., …</w:t>
      </w:r>
      <w:proofErr w:type="gramEnd"/>
      <w:r w:rsidRPr="008B507E">
        <w:rPr>
          <w:color w:val="333333"/>
          <w:sz w:val="20"/>
          <w:szCs w:val="20"/>
        </w:rPr>
        <w:t xml:space="preserve"> Bourne, P. E. (2016). The FAIR Guiding Principles for scientific data management and stewardship. Sci. Data, 3, 160018. </w:t>
      </w:r>
      <w:hyperlink r:id="rId33" w:history="1">
        <w:r w:rsidRPr="008B507E">
          <w:rPr>
            <w:rStyle w:val="Hyperlink"/>
            <w:color w:val="337AB7"/>
            <w:sz w:val="20"/>
            <w:szCs w:val="20"/>
          </w:rPr>
          <w:t>https://doi.org/10.1038/sdata.2016.18</w:t>
        </w:r>
      </w:hyperlink>
    </w:p>
    <w:p w:rsidR="002D0F3B" w:rsidRDefault="002D0F3B" w:rsidP="00DE773F">
      <w:pPr>
        <w:pStyle w:val="NormalWeb"/>
        <w:shd w:val="clear" w:color="auto" w:fill="FFFFFF"/>
        <w:spacing w:before="0" w:beforeAutospacing="0" w:after="150" w:afterAutospacing="0"/>
        <w:rPr>
          <w:rFonts w:ascii="Helvetica" w:hAnsi="Helvetica"/>
          <w:b/>
          <w:noProof/>
          <w:color w:val="444748"/>
          <w:sz w:val="28"/>
          <w:szCs w:val="28"/>
        </w:rPr>
      </w:pPr>
    </w:p>
    <w:sectPr w:rsidR="002D0F3B" w:rsidSect="00376DCD">
      <w:pgSz w:w="15840" w:h="12240" w:orient="landscape"/>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66C"/>
    <w:multiLevelType w:val="multilevel"/>
    <w:tmpl w:val="010A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B774E"/>
    <w:multiLevelType w:val="multilevel"/>
    <w:tmpl w:val="9F7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E1E2C"/>
    <w:multiLevelType w:val="multilevel"/>
    <w:tmpl w:val="77D0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154918"/>
    <w:multiLevelType w:val="multilevel"/>
    <w:tmpl w:val="B07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E629C"/>
    <w:multiLevelType w:val="multilevel"/>
    <w:tmpl w:val="68C0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EF"/>
    <w:rsid w:val="000921BA"/>
    <w:rsid w:val="001341F9"/>
    <w:rsid w:val="001C7814"/>
    <w:rsid w:val="002039CE"/>
    <w:rsid w:val="00206D92"/>
    <w:rsid w:val="00220C22"/>
    <w:rsid w:val="00251B6E"/>
    <w:rsid w:val="0026005E"/>
    <w:rsid w:val="002667A1"/>
    <w:rsid w:val="002D0F3B"/>
    <w:rsid w:val="003330E0"/>
    <w:rsid w:val="00376DCD"/>
    <w:rsid w:val="003F7B66"/>
    <w:rsid w:val="00436356"/>
    <w:rsid w:val="004B0637"/>
    <w:rsid w:val="004B7A01"/>
    <w:rsid w:val="004E2651"/>
    <w:rsid w:val="004F0C9F"/>
    <w:rsid w:val="00520901"/>
    <w:rsid w:val="005A3A73"/>
    <w:rsid w:val="005B5751"/>
    <w:rsid w:val="006B0733"/>
    <w:rsid w:val="006C04D7"/>
    <w:rsid w:val="00712E44"/>
    <w:rsid w:val="007172D3"/>
    <w:rsid w:val="00732647"/>
    <w:rsid w:val="007366F1"/>
    <w:rsid w:val="007662EF"/>
    <w:rsid w:val="007A015B"/>
    <w:rsid w:val="007A464B"/>
    <w:rsid w:val="007C179D"/>
    <w:rsid w:val="0080524F"/>
    <w:rsid w:val="0080714D"/>
    <w:rsid w:val="00930973"/>
    <w:rsid w:val="009921B9"/>
    <w:rsid w:val="00A17BDC"/>
    <w:rsid w:val="00A94F5A"/>
    <w:rsid w:val="00AA6BF8"/>
    <w:rsid w:val="00B47B90"/>
    <w:rsid w:val="00B73F4B"/>
    <w:rsid w:val="00BD2EC2"/>
    <w:rsid w:val="00C067EA"/>
    <w:rsid w:val="00C12873"/>
    <w:rsid w:val="00C2713B"/>
    <w:rsid w:val="00C41D37"/>
    <w:rsid w:val="00C55918"/>
    <w:rsid w:val="00C60DDF"/>
    <w:rsid w:val="00C63D2F"/>
    <w:rsid w:val="00C840FF"/>
    <w:rsid w:val="00CA35C0"/>
    <w:rsid w:val="00CF28AC"/>
    <w:rsid w:val="00D53FAA"/>
    <w:rsid w:val="00D66656"/>
    <w:rsid w:val="00D8694C"/>
    <w:rsid w:val="00DB65FE"/>
    <w:rsid w:val="00DC0A29"/>
    <w:rsid w:val="00DE773F"/>
    <w:rsid w:val="00E65DAC"/>
    <w:rsid w:val="00EA3C02"/>
    <w:rsid w:val="00EC4A99"/>
    <w:rsid w:val="00EC5DE7"/>
    <w:rsid w:val="00EF3702"/>
    <w:rsid w:val="00F675D7"/>
    <w:rsid w:val="00FA7D0C"/>
    <w:rsid w:val="00FB48F5"/>
    <w:rsid w:val="00FC2672"/>
    <w:rsid w:val="00FD63FF"/>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FF"/>
  </w:style>
  <w:style w:type="paragraph" w:styleId="Heading1">
    <w:name w:val="heading 1"/>
    <w:basedOn w:val="Normal"/>
    <w:next w:val="Normal"/>
    <w:link w:val="Heading1Char"/>
    <w:uiPriority w:val="9"/>
    <w:qFormat/>
    <w:rsid w:val="00C840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40F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D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FF"/>
    <w:rPr>
      <w:rFonts w:ascii="Times New Roman" w:eastAsia="Times New Roman" w:hAnsi="Times New Roman" w:cs="Times New Roman"/>
      <w:b/>
      <w:bCs/>
      <w:sz w:val="36"/>
      <w:szCs w:val="36"/>
    </w:rPr>
  </w:style>
  <w:style w:type="paragraph" w:styleId="ListParagraph">
    <w:name w:val="List Paragraph"/>
    <w:basedOn w:val="Normal"/>
    <w:uiPriority w:val="34"/>
    <w:qFormat/>
    <w:rsid w:val="00C840FF"/>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76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C02"/>
    <w:rPr>
      <w:color w:val="0563C1" w:themeColor="hyperlink"/>
      <w:u w:val="single"/>
    </w:rPr>
  </w:style>
  <w:style w:type="paragraph" w:customStyle="1" w:styleId="reference">
    <w:name w:val="reference"/>
    <w:basedOn w:val="Normal"/>
    <w:rsid w:val="002039C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76DC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41D37"/>
    <w:rPr>
      <w:rFonts w:ascii="Times New Roman" w:eastAsia="Times New Roman" w:hAnsi="Times New Roman" w:cs="Times New Roman"/>
      <w:b/>
      <w:bCs/>
      <w:sz w:val="27"/>
      <w:szCs w:val="27"/>
    </w:rPr>
  </w:style>
  <w:style w:type="paragraph" w:customStyle="1" w:styleId="m4191754679522041201msolistparagraph">
    <w:name w:val="m_4191754679522041201msolistparagraph"/>
    <w:basedOn w:val="Normal"/>
    <w:rsid w:val="003F7B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2713B"/>
    <w:rPr>
      <w:i/>
      <w:iCs/>
    </w:rPr>
  </w:style>
  <w:style w:type="character" w:styleId="FollowedHyperlink">
    <w:name w:val="FollowedHyperlink"/>
    <w:basedOn w:val="DefaultParagraphFont"/>
    <w:uiPriority w:val="99"/>
    <w:semiHidden/>
    <w:unhideWhenUsed/>
    <w:rsid w:val="00CF28AC"/>
    <w:rPr>
      <w:color w:val="954F72" w:themeColor="followedHyperlink"/>
      <w:u w:val="single"/>
    </w:rPr>
  </w:style>
  <w:style w:type="character" w:styleId="Strong">
    <w:name w:val="Strong"/>
    <w:basedOn w:val="DefaultParagraphFont"/>
    <w:uiPriority w:val="22"/>
    <w:qFormat/>
    <w:rsid w:val="004F0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FF"/>
  </w:style>
  <w:style w:type="paragraph" w:styleId="Heading1">
    <w:name w:val="heading 1"/>
    <w:basedOn w:val="Normal"/>
    <w:next w:val="Normal"/>
    <w:link w:val="Heading1Char"/>
    <w:uiPriority w:val="9"/>
    <w:qFormat/>
    <w:rsid w:val="00C840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40F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D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FF"/>
    <w:rPr>
      <w:rFonts w:ascii="Times New Roman" w:eastAsia="Times New Roman" w:hAnsi="Times New Roman" w:cs="Times New Roman"/>
      <w:b/>
      <w:bCs/>
      <w:sz w:val="36"/>
      <w:szCs w:val="36"/>
    </w:rPr>
  </w:style>
  <w:style w:type="paragraph" w:styleId="ListParagraph">
    <w:name w:val="List Paragraph"/>
    <w:basedOn w:val="Normal"/>
    <w:uiPriority w:val="34"/>
    <w:qFormat/>
    <w:rsid w:val="00C840FF"/>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76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C02"/>
    <w:rPr>
      <w:color w:val="0563C1" w:themeColor="hyperlink"/>
      <w:u w:val="single"/>
    </w:rPr>
  </w:style>
  <w:style w:type="paragraph" w:customStyle="1" w:styleId="reference">
    <w:name w:val="reference"/>
    <w:basedOn w:val="Normal"/>
    <w:rsid w:val="002039C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76DC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41D37"/>
    <w:rPr>
      <w:rFonts w:ascii="Times New Roman" w:eastAsia="Times New Roman" w:hAnsi="Times New Roman" w:cs="Times New Roman"/>
      <w:b/>
      <w:bCs/>
      <w:sz w:val="27"/>
      <w:szCs w:val="27"/>
    </w:rPr>
  </w:style>
  <w:style w:type="paragraph" w:customStyle="1" w:styleId="m4191754679522041201msolistparagraph">
    <w:name w:val="m_4191754679522041201msolistparagraph"/>
    <w:basedOn w:val="Normal"/>
    <w:rsid w:val="003F7B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2713B"/>
    <w:rPr>
      <w:i/>
      <w:iCs/>
    </w:rPr>
  </w:style>
  <w:style w:type="character" w:styleId="FollowedHyperlink">
    <w:name w:val="FollowedHyperlink"/>
    <w:basedOn w:val="DefaultParagraphFont"/>
    <w:uiPriority w:val="99"/>
    <w:semiHidden/>
    <w:unhideWhenUsed/>
    <w:rsid w:val="00CF28AC"/>
    <w:rPr>
      <w:color w:val="954F72" w:themeColor="followedHyperlink"/>
      <w:u w:val="single"/>
    </w:rPr>
  </w:style>
  <w:style w:type="character" w:styleId="Strong">
    <w:name w:val="Strong"/>
    <w:basedOn w:val="DefaultParagraphFont"/>
    <w:uiPriority w:val="22"/>
    <w:qFormat/>
    <w:rsid w:val="004F0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9895">
      <w:bodyDiv w:val="1"/>
      <w:marLeft w:val="0"/>
      <w:marRight w:val="0"/>
      <w:marTop w:val="0"/>
      <w:marBottom w:val="0"/>
      <w:divBdr>
        <w:top w:val="none" w:sz="0" w:space="0" w:color="auto"/>
        <w:left w:val="none" w:sz="0" w:space="0" w:color="auto"/>
        <w:bottom w:val="none" w:sz="0" w:space="0" w:color="auto"/>
        <w:right w:val="none" w:sz="0" w:space="0" w:color="auto"/>
      </w:divBdr>
    </w:div>
    <w:div w:id="18546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agu.org/author-resource-center/publication-policies/data-policy/" TargetMode="External"/><Relationship Id="rId18" Type="http://schemas.openxmlformats.org/officeDocument/2006/relationships/hyperlink" Target="http://www.sciencemag.org/authors/science-journals-editorial-policies" TargetMode="External"/><Relationship Id="rId26" Type="http://schemas.openxmlformats.org/officeDocument/2006/relationships/hyperlink" Target="https://www.force11.org/group/joint-declaration-data-citation-principles-final" TargetMode="External"/><Relationship Id="rId3" Type="http://schemas.openxmlformats.org/officeDocument/2006/relationships/styles" Target="styles.xml"/><Relationship Id="rId21" Type="http://schemas.openxmlformats.org/officeDocument/2006/relationships/hyperlink" Target="s://www.springernature.com/gp/authors/research-data-policy/faqs/12327154" TargetMode="External"/><Relationship Id="rId34" Type="http://schemas.openxmlformats.org/officeDocument/2006/relationships/fontTable" Target="fontTable.xml"/><Relationship Id="rId7" Type="http://schemas.openxmlformats.org/officeDocument/2006/relationships/hyperlink" Target="https://www.ametsoc.org/ams/index.cfm/publications/authors/journal-and-bams-authors/formatting-and-manuscript-components/references/dataset-references/" TargetMode="External"/><Relationship Id="rId12" Type="http://schemas.openxmlformats.org/officeDocument/2006/relationships/hyperlink" Target="http://commons.esipfed.org/node/308" TargetMode="External"/><Relationship Id="rId17" Type="http://schemas.openxmlformats.org/officeDocument/2006/relationships/hyperlink" Target="https://fairsharing.org/collection/MIBBI" TargetMode="External"/><Relationship Id="rId25" Type="http://schemas.openxmlformats.org/officeDocument/2006/relationships/hyperlink" Target="https://authorservices.wiley.com/author-resources/Journal-Authors/licensing-open-access/open-access/author-compliance-tool.html" TargetMode="External"/><Relationship Id="rId33" Type="http://schemas.openxmlformats.org/officeDocument/2006/relationships/hyperlink" Target="https://doi.org/10.1038/sdata.2016.18" TargetMode="External"/><Relationship Id="rId2" Type="http://schemas.openxmlformats.org/officeDocument/2006/relationships/numbering" Target="numbering.xml"/><Relationship Id="rId16" Type="http://schemas.openxmlformats.org/officeDocument/2006/relationships/hyperlink" Target="http://www.sciencemag.org/authors/science-editorial-policies" TargetMode="External"/><Relationship Id="rId20" Type="http://schemas.openxmlformats.org/officeDocument/2006/relationships/hyperlink" Target="http://www.sciencemag.org/authors/science-editorial-policies" TargetMode="External"/><Relationship Id="rId29" Type="http://schemas.openxmlformats.org/officeDocument/2006/relationships/hyperlink" Target="http://dx.doi.org/10.5060/D4MW2F23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ce11.org/datacitation" TargetMode="External"/><Relationship Id="rId24" Type="http://schemas.openxmlformats.org/officeDocument/2006/relationships/hyperlink" Target="https://authorservices.wiley.com/author-resources/Journal-Authors/licensing-open-access/open-access/data-sharing.html" TargetMode="External"/><Relationship Id="rId32" Type="http://schemas.openxmlformats.org/officeDocument/2006/relationships/hyperlink" Target="https://www.force11.org/group/joint-declaration-data-citation-principles-final" TargetMode="External"/><Relationship Id="rId5" Type="http://schemas.openxmlformats.org/officeDocument/2006/relationships/settings" Target="settings.xml"/><Relationship Id="rId15" Type="http://schemas.openxmlformats.org/officeDocument/2006/relationships/hyperlink" Target="https://www.nature.com/authors/policies/availability.html" TargetMode="External"/><Relationship Id="rId23" Type="http://schemas.openxmlformats.org/officeDocument/2006/relationships/hyperlink" Target="https://www.springernature.com/gp/authors/research-data-policy/data-policy-types/12327096" TargetMode="External"/><Relationship Id="rId28" Type="http://schemas.openxmlformats.org/officeDocument/2006/relationships/hyperlink" Target="http://commons.esipfed.org/node/308" TargetMode="External"/><Relationship Id="rId10" Type="http://schemas.openxmlformats.org/officeDocument/2006/relationships/hyperlink" Target="https://doi.org/10.7289/V57P8W90" TargetMode="External"/><Relationship Id="rId19" Type="http://schemas.openxmlformats.org/officeDocument/2006/relationships/hyperlink" Target="https://fairsharing.org/FAIRsharing.4vsxkr" TargetMode="External"/><Relationship Id="rId31" Type="http://schemas.openxmlformats.org/officeDocument/2006/relationships/hyperlink" Target="http://www.datacite.org.s3-website-eu-west-1.amazonaws.com/cite-your-data.html" TargetMode="External"/><Relationship Id="rId4" Type="http://schemas.microsoft.com/office/2007/relationships/stylesWithEffects" Target="stylesWithEffects.xml"/><Relationship Id="rId9" Type="http://schemas.openxmlformats.org/officeDocument/2006/relationships/hyperlink" Target="http://rda.ucar.edu/datasets/ds090.1/" TargetMode="External"/><Relationship Id="rId14" Type="http://schemas.openxmlformats.org/officeDocument/2006/relationships/hyperlink" Target="https://www.journals.elsevier.com/earth-and-planetary-science-letters/policies/data-%09deposit-and-linking" TargetMode="External"/><Relationship Id="rId22" Type="http://schemas.openxmlformats.org/officeDocument/2006/relationships/hyperlink" Target="http://dx.doi.org/10.6084/m9.figshare.85380" TargetMode="External"/><Relationship Id="rId27" Type="http://schemas.openxmlformats.org/officeDocument/2006/relationships/hyperlink" Target="https://www.force11.org/group/joint-declaration-data-citation-principles-final"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hyperlink" Target="https://www.ametsoc.org/ams/index.cfm/publications/ethical-guidelines-and-ams-policies/data-archiving-an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4A95-D231-464A-A2C9-FE023B1E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NHH-NOAA</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Aversano</dc:creator>
  <cp:lastModifiedBy>Gloria Aversano</cp:lastModifiedBy>
  <cp:revision>2</cp:revision>
  <dcterms:created xsi:type="dcterms:W3CDTF">2019-07-25T16:16:00Z</dcterms:created>
  <dcterms:modified xsi:type="dcterms:W3CDTF">2019-07-25T16:16:00Z</dcterms:modified>
</cp:coreProperties>
</file>