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F27" w:rsidRDefault="006E7F27" w:rsidP="006E7F27">
      <w:pPr>
        <w:pStyle w:val="WW-BodyText2"/>
        <w:spacing w:line="360" w:lineRule="auto"/>
      </w:pPr>
      <w:r>
        <w:rPr>
          <w:b/>
          <w:bCs/>
          <w:szCs w:val="17"/>
        </w:rPr>
        <w:t>Table S1</w:t>
      </w:r>
      <w:r w:rsidRPr="00CF36DE">
        <w:rPr>
          <w:b/>
          <w:szCs w:val="17"/>
        </w:rPr>
        <w:t>.</w:t>
      </w:r>
      <w:r>
        <w:rPr>
          <w:szCs w:val="17"/>
        </w:rPr>
        <w:t xml:space="preserve"> </w:t>
      </w:r>
      <w:r w:rsidR="000F4AF1">
        <w:rPr>
          <w:szCs w:val="17"/>
        </w:rPr>
        <w:t xml:space="preserve">Tornado-related </w:t>
      </w:r>
      <w:r w:rsidR="003E40D4">
        <w:rPr>
          <w:szCs w:val="17"/>
        </w:rPr>
        <w:t xml:space="preserve">number of </w:t>
      </w:r>
      <w:r w:rsidR="000F4AF1">
        <w:rPr>
          <w:szCs w:val="17"/>
        </w:rPr>
        <w:t>fatalities</w:t>
      </w:r>
      <w:r w:rsidR="003E40D4">
        <w:rPr>
          <w:szCs w:val="17"/>
        </w:rPr>
        <w:t xml:space="preserve"> and</w:t>
      </w:r>
      <w:r w:rsidR="000F4AF1">
        <w:rPr>
          <w:szCs w:val="17"/>
        </w:rPr>
        <w:t xml:space="preserve"> injuries and property and crop damage</w:t>
      </w:r>
      <w:r w:rsidR="00EF3695">
        <w:rPr>
          <w:szCs w:val="17"/>
        </w:rPr>
        <w:t>s</w:t>
      </w:r>
      <w:r w:rsidR="000F4AF1">
        <w:rPr>
          <w:szCs w:val="17"/>
        </w:rPr>
        <w:t xml:space="preserve"> (in million US dollars) </w:t>
      </w:r>
      <w:r w:rsidR="00EF3695">
        <w:rPr>
          <w:szCs w:val="17"/>
        </w:rPr>
        <w:t>in the U.S. during 2004</w:t>
      </w:r>
      <w:r w:rsidR="00E7188F">
        <w:rPr>
          <w:szCs w:val="17"/>
        </w:rPr>
        <w:t>-</w:t>
      </w:r>
      <w:r w:rsidR="00EF3695">
        <w:rPr>
          <w:szCs w:val="17"/>
        </w:rPr>
        <w:t>2013</w:t>
      </w:r>
      <w:r w:rsidR="00EF3695">
        <w:t>, reproduced from t</w:t>
      </w:r>
      <w:r w:rsidR="00EF3695" w:rsidRPr="00EF3695">
        <w:t>he U.S. Natural Hazard Statistics</w:t>
      </w:r>
      <w:r w:rsidR="00EF3695">
        <w:t xml:space="preserve"> (</w:t>
      </w:r>
      <w:hyperlink r:id="rId8" w:history="1">
        <w:r w:rsidR="00EF3695" w:rsidRPr="00D50E45">
          <w:rPr>
            <w:rStyle w:val="Hyperlink"/>
            <w:szCs w:val="17"/>
          </w:rPr>
          <w:t>http://www.nws.noaa.gov/om/hazstats.shtml</w:t>
        </w:r>
      </w:hyperlink>
      <w:r w:rsidR="00EF3695">
        <w:rPr>
          <w:szCs w:val="17"/>
        </w:rPr>
        <w:t xml:space="preserve">).  </w:t>
      </w:r>
    </w:p>
    <w:tbl>
      <w:tblPr>
        <w:tblW w:w="9360" w:type="dxa"/>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340"/>
        <w:gridCol w:w="2340"/>
        <w:gridCol w:w="2340"/>
        <w:gridCol w:w="2340"/>
      </w:tblGrid>
      <w:tr w:rsidR="000F4AF1" w:rsidRPr="000F4AF1" w:rsidTr="009B62F7">
        <w:trPr>
          <w:trHeight w:val="351"/>
        </w:trPr>
        <w:tc>
          <w:tcPr>
            <w:tcW w:w="2340" w:type="dxa"/>
            <w:shd w:val="clear" w:color="auto" w:fill="0099FF"/>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b/>
                <w:szCs w:val="24"/>
              </w:rPr>
            </w:pPr>
            <w:r w:rsidRPr="000F4AF1">
              <w:rPr>
                <w:rFonts w:eastAsia="Times New Roman"/>
                <w:b/>
                <w:bCs/>
                <w:color w:val="FFFFFF" w:themeColor="background1"/>
                <w:kern w:val="24"/>
                <w:szCs w:val="24"/>
              </w:rPr>
              <w:t>Year</w:t>
            </w:r>
          </w:p>
        </w:tc>
        <w:tc>
          <w:tcPr>
            <w:tcW w:w="2340" w:type="dxa"/>
            <w:shd w:val="clear" w:color="auto" w:fill="0099FF"/>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FFFFFF" w:themeColor="background1"/>
                <w:kern w:val="24"/>
                <w:szCs w:val="24"/>
              </w:rPr>
              <w:t>Fatalities</w:t>
            </w:r>
          </w:p>
        </w:tc>
        <w:tc>
          <w:tcPr>
            <w:tcW w:w="2340" w:type="dxa"/>
            <w:shd w:val="clear" w:color="auto" w:fill="0099FF"/>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FFFFFF" w:themeColor="background1"/>
                <w:kern w:val="24"/>
                <w:szCs w:val="24"/>
              </w:rPr>
              <w:t>Injuries</w:t>
            </w:r>
          </w:p>
        </w:tc>
        <w:tc>
          <w:tcPr>
            <w:tcW w:w="2340" w:type="dxa"/>
            <w:shd w:val="clear" w:color="auto" w:fill="0099FF"/>
            <w:tcMar>
              <w:top w:w="72" w:type="dxa"/>
              <w:left w:w="144" w:type="dxa"/>
              <w:bottom w:w="72" w:type="dxa"/>
              <w:right w:w="144" w:type="dxa"/>
            </w:tcMar>
            <w:hideMark/>
          </w:tcPr>
          <w:p w:rsidR="000F4AF1" w:rsidRPr="000F4AF1" w:rsidRDefault="000F4AF1" w:rsidP="00EF3695">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FFFFFF" w:themeColor="background1"/>
                <w:kern w:val="24"/>
                <w:szCs w:val="24"/>
              </w:rPr>
              <w:t>Property &amp; crop damage</w:t>
            </w:r>
            <w:r w:rsidR="00EF3695" w:rsidRPr="009B62F7">
              <w:rPr>
                <w:rFonts w:eastAsia="Times New Roman"/>
                <w:b/>
                <w:bCs/>
                <w:color w:val="FFFFFF" w:themeColor="background1"/>
                <w:kern w:val="24"/>
                <w:szCs w:val="24"/>
              </w:rPr>
              <w:t>s</w:t>
            </w:r>
          </w:p>
        </w:tc>
      </w:tr>
      <w:tr w:rsidR="000F4AF1" w:rsidRPr="000F4AF1" w:rsidTr="009B62F7">
        <w:trPr>
          <w:trHeight w:val="115"/>
        </w:trPr>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szCs w:val="24"/>
              </w:rPr>
            </w:pPr>
            <w:r w:rsidRPr="000F4AF1">
              <w:rPr>
                <w:rFonts w:eastAsia="Times New Roman"/>
                <w:bCs/>
                <w:color w:val="000000" w:themeColor="text1"/>
                <w:kern w:val="24"/>
                <w:szCs w:val="24"/>
              </w:rPr>
              <w:t>2004</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35</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396</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549.2</w:t>
            </w:r>
          </w:p>
        </w:tc>
      </w:tr>
      <w:tr w:rsidR="000F4AF1" w:rsidRPr="000F4AF1" w:rsidTr="009B62F7">
        <w:trPr>
          <w:trHeight w:val="18"/>
        </w:trPr>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szCs w:val="24"/>
              </w:rPr>
            </w:pPr>
            <w:r w:rsidRPr="000F4AF1">
              <w:rPr>
                <w:rFonts w:eastAsia="Times New Roman"/>
                <w:bCs/>
                <w:color w:val="000000" w:themeColor="text1"/>
                <w:kern w:val="24"/>
                <w:szCs w:val="24"/>
              </w:rPr>
              <w:t>2005</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38</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537</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503.9</w:t>
            </w:r>
          </w:p>
        </w:tc>
      </w:tr>
      <w:tr w:rsidR="000F4AF1" w:rsidRPr="000F4AF1" w:rsidTr="009B62F7">
        <w:trPr>
          <w:trHeight w:val="223"/>
        </w:trPr>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szCs w:val="24"/>
              </w:rPr>
            </w:pPr>
            <w:r w:rsidRPr="000F4AF1">
              <w:rPr>
                <w:rFonts w:eastAsia="Times New Roman"/>
                <w:bCs/>
                <w:color w:val="000000" w:themeColor="text1"/>
                <w:kern w:val="24"/>
                <w:szCs w:val="24"/>
              </w:rPr>
              <w:t>2006</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64</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990</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759.0</w:t>
            </w:r>
          </w:p>
        </w:tc>
      </w:tr>
      <w:tr w:rsidR="000F4AF1" w:rsidRPr="000F4AF1" w:rsidTr="009B62F7">
        <w:trPr>
          <w:trHeight w:val="18"/>
        </w:trPr>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szCs w:val="24"/>
              </w:rPr>
            </w:pPr>
            <w:r w:rsidRPr="000F4AF1">
              <w:rPr>
                <w:rFonts w:eastAsia="Times New Roman"/>
                <w:bCs/>
                <w:color w:val="000000" w:themeColor="text1"/>
                <w:kern w:val="24"/>
                <w:szCs w:val="24"/>
              </w:rPr>
              <w:t>2007</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81</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659</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1,407.5</w:t>
            </w:r>
          </w:p>
        </w:tc>
      </w:tr>
      <w:tr w:rsidR="000F4AF1" w:rsidRPr="000F4AF1" w:rsidTr="009B62F7">
        <w:trPr>
          <w:trHeight w:val="70"/>
        </w:trPr>
        <w:tc>
          <w:tcPr>
            <w:tcW w:w="2340" w:type="dxa"/>
            <w:shd w:val="clear" w:color="auto" w:fill="FFFF00"/>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b/>
                <w:szCs w:val="24"/>
              </w:rPr>
            </w:pPr>
            <w:r w:rsidRPr="000F4AF1">
              <w:rPr>
                <w:rFonts w:eastAsia="Times New Roman"/>
                <w:b/>
                <w:bCs/>
                <w:color w:val="000000" w:themeColor="text1"/>
                <w:kern w:val="24"/>
                <w:szCs w:val="24"/>
              </w:rPr>
              <w:t>2008</w:t>
            </w:r>
          </w:p>
        </w:tc>
        <w:tc>
          <w:tcPr>
            <w:tcW w:w="2340" w:type="dxa"/>
            <w:shd w:val="clear" w:color="auto" w:fill="FFFF00"/>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000000" w:themeColor="text1"/>
                <w:kern w:val="24"/>
                <w:szCs w:val="24"/>
              </w:rPr>
              <w:t>126</w:t>
            </w:r>
          </w:p>
        </w:tc>
        <w:tc>
          <w:tcPr>
            <w:tcW w:w="2340" w:type="dxa"/>
            <w:shd w:val="clear" w:color="auto" w:fill="FFFF00"/>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000000" w:themeColor="text1"/>
                <w:kern w:val="24"/>
                <w:szCs w:val="24"/>
              </w:rPr>
              <w:t>1,714</w:t>
            </w:r>
          </w:p>
        </w:tc>
        <w:tc>
          <w:tcPr>
            <w:tcW w:w="2340" w:type="dxa"/>
            <w:shd w:val="clear" w:color="auto" w:fill="FFFF00"/>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000000" w:themeColor="text1"/>
                <w:kern w:val="24"/>
                <w:szCs w:val="24"/>
              </w:rPr>
              <w:t>1,865.6</w:t>
            </w:r>
          </w:p>
        </w:tc>
      </w:tr>
      <w:tr w:rsidR="000F4AF1" w:rsidRPr="000F4AF1" w:rsidTr="009B62F7">
        <w:trPr>
          <w:trHeight w:val="169"/>
        </w:trPr>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szCs w:val="24"/>
              </w:rPr>
            </w:pPr>
            <w:r w:rsidRPr="000F4AF1">
              <w:rPr>
                <w:rFonts w:eastAsia="Times New Roman"/>
                <w:bCs/>
                <w:color w:val="000000" w:themeColor="text1"/>
                <w:kern w:val="24"/>
                <w:szCs w:val="24"/>
              </w:rPr>
              <w:t>2009</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21</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351</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584.9</w:t>
            </w:r>
          </w:p>
        </w:tc>
      </w:tr>
      <w:tr w:rsidR="000F4AF1" w:rsidRPr="000F4AF1" w:rsidTr="009B62F7">
        <w:trPr>
          <w:trHeight w:val="178"/>
        </w:trPr>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szCs w:val="24"/>
              </w:rPr>
            </w:pPr>
            <w:r w:rsidRPr="000F4AF1">
              <w:rPr>
                <w:rFonts w:eastAsia="Times New Roman"/>
                <w:bCs/>
                <w:color w:val="000000" w:themeColor="text1"/>
                <w:kern w:val="24"/>
                <w:szCs w:val="24"/>
              </w:rPr>
              <w:t>2010</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45</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699</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1,134.6</w:t>
            </w:r>
          </w:p>
        </w:tc>
      </w:tr>
      <w:tr w:rsidR="000F4AF1" w:rsidRPr="000F4AF1" w:rsidTr="009B62F7">
        <w:trPr>
          <w:trHeight w:val="187"/>
        </w:trPr>
        <w:tc>
          <w:tcPr>
            <w:tcW w:w="2340" w:type="dxa"/>
            <w:shd w:val="clear" w:color="auto" w:fill="FF0000"/>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b/>
                <w:szCs w:val="24"/>
              </w:rPr>
            </w:pPr>
            <w:r w:rsidRPr="000F4AF1">
              <w:rPr>
                <w:rFonts w:eastAsia="Times New Roman"/>
                <w:b/>
                <w:bCs/>
                <w:color w:val="FFFFFF" w:themeColor="background1"/>
                <w:kern w:val="24"/>
                <w:szCs w:val="24"/>
              </w:rPr>
              <w:t>2011</w:t>
            </w:r>
          </w:p>
        </w:tc>
        <w:tc>
          <w:tcPr>
            <w:tcW w:w="2340" w:type="dxa"/>
            <w:shd w:val="clear" w:color="auto" w:fill="FF0000"/>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FFFFFF" w:themeColor="background1"/>
                <w:kern w:val="24"/>
                <w:szCs w:val="24"/>
              </w:rPr>
              <w:t>553</w:t>
            </w:r>
          </w:p>
        </w:tc>
        <w:tc>
          <w:tcPr>
            <w:tcW w:w="2340" w:type="dxa"/>
            <w:shd w:val="clear" w:color="auto" w:fill="FF0000"/>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FFFFFF" w:themeColor="background1"/>
                <w:kern w:val="24"/>
                <w:szCs w:val="24"/>
              </w:rPr>
              <w:t>5,483</w:t>
            </w:r>
          </w:p>
        </w:tc>
        <w:tc>
          <w:tcPr>
            <w:tcW w:w="2340" w:type="dxa"/>
            <w:shd w:val="clear" w:color="auto" w:fill="FF0000"/>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FFFFFF" w:themeColor="background1"/>
                <w:kern w:val="24"/>
                <w:szCs w:val="24"/>
              </w:rPr>
              <w:t>9,493.0</w:t>
            </w:r>
          </w:p>
        </w:tc>
      </w:tr>
      <w:tr w:rsidR="000F4AF1" w:rsidRPr="000F4AF1" w:rsidTr="009B62F7">
        <w:trPr>
          <w:trHeight w:val="106"/>
        </w:trPr>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szCs w:val="24"/>
              </w:rPr>
            </w:pPr>
            <w:r w:rsidRPr="000F4AF1">
              <w:rPr>
                <w:rFonts w:eastAsia="Times New Roman"/>
                <w:bCs/>
                <w:color w:val="000000" w:themeColor="text1"/>
                <w:kern w:val="24"/>
                <w:szCs w:val="24"/>
              </w:rPr>
              <w:t>2012</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70</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822</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1,649.7</w:t>
            </w:r>
          </w:p>
        </w:tc>
      </w:tr>
      <w:tr w:rsidR="000F4AF1" w:rsidRPr="000F4AF1" w:rsidTr="009B62F7">
        <w:trPr>
          <w:trHeight w:val="205"/>
        </w:trPr>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szCs w:val="24"/>
              </w:rPr>
            </w:pPr>
            <w:r w:rsidRPr="000F4AF1">
              <w:rPr>
                <w:rFonts w:eastAsia="Times New Roman"/>
                <w:bCs/>
                <w:color w:val="000000" w:themeColor="text1"/>
                <w:kern w:val="24"/>
                <w:szCs w:val="24"/>
              </w:rPr>
              <w:t>2013</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55</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756</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szCs w:val="24"/>
              </w:rPr>
            </w:pPr>
            <w:r w:rsidRPr="000F4AF1">
              <w:rPr>
                <w:rFonts w:eastAsia="Times New Roman"/>
                <w:bCs/>
                <w:color w:val="000000" w:themeColor="text1"/>
                <w:kern w:val="24"/>
                <w:szCs w:val="24"/>
              </w:rPr>
              <w:t>3,648.7</w:t>
            </w:r>
          </w:p>
        </w:tc>
      </w:tr>
      <w:tr w:rsidR="000F4AF1" w:rsidRPr="000F4AF1" w:rsidTr="009B62F7">
        <w:trPr>
          <w:trHeight w:val="18"/>
        </w:trPr>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textAlignment w:val="baseline"/>
              <w:rPr>
                <w:rFonts w:ascii="Arial" w:eastAsia="Times New Roman" w:hAnsi="Arial" w:cs="Arial"/>
                <w:b/>
                <w:szCs w:val="24"/>
              </w:rPr>
            </w:pPr>
            <w:r w:rsidRPr="000F4AF1">
              <w:rPr>
                <w:rFonts w:eastAsia="Times New Roman"/>
                <w:b/>
                <w:bCs/>
                <w:color w:val="000000" w:themeColor="text1"/>
                <w:kern w:val="24"/>
                <w:szCs w:val="24"/>
              </w:rPr>
              <w:t>Total</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000000" w:themeColor="text1"/>
                <w:kern w:val="24"/>
                <w:szCs w:val="24"/>
              </w:rPr>
              <w:t>1,091</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000000" w:themeColor="text1"/>
                <w:kern w:val="24"/>
                <w:szCs w:val="24"/>
              </w:rPr>
              <w:t>12,407</w:t>
            </w:r>
          </w:p>
        </w:tc>
        <w:tc>
          <w:tcPr>
            <w:tcW w:w="2340" w:type="dxa"/>
            <w:shd w:val="clear" w:color="auto" w:fill="auto"/>
            <w:tcMar>
              <w:top w:w="72" w:type="dxa"/>
              <w:left w:w="144" w:type="dxa"/>
              <w:bottom w:w="72" w:type="dxa"/>
              <w:right w:w="144" w:type="dxa"/>
            </w:tcMar>
            <w:hideMark/>
          </w:tcPr>
          <w:p w:rsidR="000F4AF1" w:rsidRPr="000F4AF1" w:rsidRDefault="000F4AF1" w:rsidP="000F4AF1">
            <w:pPr>
              <w:suppressAutoHyphens w:val="0"/>
              <w:kinsoku w:val="0"/>
              <w:overflowPunct w:val="0"/>
              <w:jc w:val="right"/>
              <w:textAlignment w:val="baseline"/>
              <w:rPr>
                <w:rFonts w:ascii="Arial" w:eastAsia="Times New Roman" w:hAnsi="Arial" w:cs="Arial"/>
                <w:b/>
                <w:szCs w:val="24"/>
              </w:rPr>
            </w:pPr>
            <w:r w:rsidRPr="000F4AF1">
              <w:rPr>
                <w:rFonts w:eastAsia="Times New Roman"/>
                <w:b/>
                <w:bCs/>
                <w:color w:val="000000" w:themeColor="text1"/>
                <w:kern w:val="24"/>
                <w:szCs w:val="24"/>
              </w:rPr>
              <w:t>21,596.1</w:t>
            </w:r>
          </w:p>
        </w:tc>
      </w:tr>
    </w:tbl>
    <w:p w:rsidR="000F4AF1" w:rsidRDefault="000F4AF1" w:rsidP="004E4CC2">
      <w:pPr>
        <w:pStyle w:val="WW-BodyText2"/>
        <w:spacing w:line="360" w:lineRule="auto"/>
      </w:pPr>
    </w:p>
    <w:p w:rsidR="000F4AF1" w:rsidRDefault="000F4AF1"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0048C7" w:rsidRDefault="000048C7" w:rsidP="004E4CC2">
      <w:pPr>
        <w:pStyle w:val="WW-BodyText2"/>
        <w:spacing w:line="360" w:lineRule="auto"/>
      </w:pPr>
    </w:p>
    <w:p w:rsidR="00214C38" w:rsidRDefault="004F41B8" w:rsidP="006E7F27">
      <w:pPr>
        <w:pStyle w:val="WW-BodyText2"/>
        <w:spacing w:line="360" w:lineRule="auto"/>
        <w:rPr>
          <w:szCs w:val="17"/>
        </w:rPr>
      </w:pPr>
      <w:r w:rsidRPr="00CF36DE">
        <w:rPr>
          <w:b/>
          <w:szCs w:val="17"/>
        </w:rPr>
        <w:lastRenderedPageBreak/>
        <w:t xml:space="preserve">Table </w:t>
      </w:r>
      <w:r w:rsidR="00D31510">
        <w:rPr>
          <w:b/>
          <w:szCs w:val="17"/>
        </w:rPr>
        <w:t>S</w:t>
      </w:r>
      <w:r w:rsidRPr="00CF36DE">
        <w:rPr>
          <w:b/>
          <w:szCs w:val="17"/>
        </w:rPr>
        <w:t>2.</w:t>
      </w:r>
      <w:r>
        <w:rPr>
          <w:szCs w:val="17"/>
        </w:rPr>
        <w:t xml:space="preserve"> </w:t>
      </w:r>
      <w:r w:rsidR="00CF36DE">
        <w:rPr>
          <w:szCs w:val="17"/>
        </w:rPr>
        <w:t xml:space="preserve">List of </w:t>
      </w:r>
      <w:r w:rsidR="005E3188">
        <w:rPr>
          <w:szCs w:val="17"/>
        </w:rPr>
        <w:t xml:space="preserve">four leading cases of ENSO variability (i.e., </w:t>
      </w:r>
      <w:r w:rsidR="00214C38">
        <w:rPr>
          <w:szCs w:val="17"/>
        </w:rPr>
        <w:t>8 persistent El Niño, 10 early-terminating El Niño, 11 resurgent La Niña and 8 transitioning La Niña cases</w:t>
      </w:r>
      <w:r w:rsidR="005E3188">
        <w:rPr>
          <w:szCs w:val="17"/>
        </w:rPr>
        <w:t>)</w:t>
      </w:r>
      <w:r w:rsidR="00214C38">
        <w:rPr>
          <w:szCs w:val="17"/>
        </w:rPr>
        <w:t xml:space="preserve"> </w:t>
      </w:r>
      <w:r w:rsidR="00CF36DE">
        <w:rPr>
          <w:szCs w:val="17"/>
        </w:rPr>
        <w:t xml:space="preserve">identified </w:t>
      </w:r>
      <w:r w:rsidR="00214C38">
        <w:rPr>
          <w:szCs w:val="17"/>
        </w:rPr>
        <w:t xml:space="preserve">based on the sign and amplitude of the principal components of interevent El Niño and La Niña variability </w:t>
      </w:r>
      <w:r w:rsidR="00D31510">
        <w:rPr>
          <w:szCs w:val="17"/>
        </w:rPr>
        <w:t xml:space="preserve">during 1949 - 2013 </w:t>
      </w:r>
      <w:r w:rsidR="00214C38">
        <w:rPr>
          <w:szCs w:val="17"/>
        </w:rPr>
        <w:t>[</w:t>
      </w:r>
      <w:r w:rsidR="00214C38" w:rsidRPr="00214C38">
        <w:rPr>
          <w:i/>
          <w:szCs w:val="17"/>
        </w:rPr>
        <w:t>Lee et al</w:t>
      </w:r>
      <w:r w:rsidR="00214C38">
        <w:rPr>
          <w:szCs w:val="17"/>
        </w:rPr>
        <w:t xml:space="preserve">., 2014b]. </w:t>
      </w:r>
      <w:r w:rsidR="00CF36DE">
        <w:t>These ENSO events are listed by their onset-decay years (i.e., year (0) -</w:t>
      </w:r>
      <w:r w:rsidR="00214C38">
        <w:t xml:space="preserve"> </w:t>
      </w:r>
      <w:r w:rsidR="00CF36DE">
        <w:t>year (+1)).</w:t>
      </w:r>
      <w:r w:rsidR="00214C38">
        <w:t xml:space="preserve"> Note that </w:t>
      </w:r>
      <w:r w:rsidR="005E3188">
        <w:t xml:space="preserve">the four leading cases of ENSO variability describe ENSO phase evolution in </w:t>
      </w:r>
      <w:r w:rsidR="00214C38">
        <w:t xml:space="preserve">the spring (+1) </w:t>
      </w:r>
      <w:r w:rsidR="005E3188">
        <w:t xml:space="preserve">following the peak of </w:t>
      </w:r>
      <w:r w:rsidR="00214C38">
        <w:t>ENSO</w:t>
      </w:r>
      <w:r w:rsidR="005E3188">
        <w:t xml:space="preserve"> in boreal winter.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340"/>
        <w:gridCol w:w="2340"/>
        <w:gridCol w:w="2340"/>
      </w:tblGrid>
      <w:tr w:rsidR="006E7F27" w:rsidTr="009B7C09">
        <w:trPr>
          <w:cantSplit/>
          <w:trHeight w:val="208"/>
        </w:trPr>
        <w:tc>
          <w:tcPr>
            <w:tcW w:w="2340" w:type="dxa"/>
            <w:vAlign w:val="center"/>
          </w:tcPr>
          <w:p w:rsidR="006E7F27" w:rsidRPr="00CF36DE" w:rsidRDefault="004F41B8" w:rsidP="001040DB">
            <w:pPr>
              <w:pStyle w:val="WW-BodyText2"/>
              <w:spacing w:line="360" w:lineRule="auto"/>
              <w:jc w:val="left"/>
              <w:rPr>
                <w:b/>
                <w:szCs w:val="17"/>
              </w:rPr>
            </w:pPr>
            <w:r w:rsidRPr="00CF36DE">
              <w:rPr>
                <w:b/>
                <w:szCs w:val="17"/>
              </w:rPr>
              <w:t>Persistent El Niño</w:t>
            </w:r>
          </w:p>
          <w:p w:rsidR="004F41B8" w:rsidRPr="00CF36DE" w:rsidRDefault="004F41B8" w:rsidP="001040DB">
            <w:pPr>
              <w:pStyle w:val="WW-BodyText2"/>
              <w:spacing w:line="360" w:lineRule="auto"/>
              <w:jc w:val="left"/>
              <w:rPr>
                <w:b/>
                <w:szCs w:val="17"/>
              </w:rPr>
            </w:pPr>
          </w:p>
        </w:tc>
        <w:tc>
          <w:tcPr>
            <w:tcW w:w="2340" w:type="dxa"/>
            <w:vAlign w:val="center"/>
          </w:tcPr>
          <w:p w:rsidR="004F41B8" w:rsidRPr="00CF36DE" w:rsidRDefault="004F41B8" w:rsidP="001040DB">
            <w:pPr>
              <w:pStyle w:val="WW-BodyText2"/>
              <w:spacing w:line="360" w:lineRule="auto"/>
              <w:jc w:val="left"/>
              <w:rPr>
                <w:b/>
                <w:szCs w:val="17"/>
              </w:rPr>
            </w:pPr>
            <w:r w:rsidRPr="00CF36DE">
              <w:rPr>
                <w:b/>
                <w:szCs w:val="17"/>
              </w:rPr>
              <w:t>Early-Terminating</w:t>
            </w:r>
          </w:p>
          <w:p w:rsidR="006E7F27" w:rsidRPr="00CF36DE" w:rsidRDefault="004F41B8" w:rsidP="001040DB">
            <w:pPr>
              <w:pStyle w:val="WW-BodyText2"/>
              <w:spacing w:line="360" w:lineRule="auto"/>
              <w:jc w:val="left"/>
              <w:rPr>
                <w:b/>
                <w:szCs w:val="17"/>
              </w:rPr>
            </w:pPr>
            <w:r w:rsidRPr="00CF36DE">
              <w:rPr>
                <w:b/>
                <w:szCs w:val="17"/>
              </w:rPr>
              <w:t>El Niño</w:t>
            </w:r>
          </w:p>
        </w:tc>
        <w:tc>
          <w:tcPr>
            <w:tcW w:w="2340" w:type="dxa"/>
            <w:vAlign w:val="center"/>
          </w:tcPr>
          <w:p w:rsidR="006E7F27" w:rsidRPr="00CF36DE" w:rsidRDefault="004F41B8" w:rsidP="001040DB">
            <w:pPr>
              <w:pStyle w:val="WW-BodyText2"/>
              <w:spacing w:line="360" w:lineRule="auto"/>
              <w:jc w:val="left"/>
              <w:rPr>
                <w:b/>
                <w:szCs w:val="17"/>
              </w:rPr>
            </w:pPr>
            <w:r w:rsidRPr="00CF36DE">
              <w:rPr>
                <w:b/>
                <w:szCs w:val="17"/>
              </w:rPr>
              <w:t>Resurgent La Niña</w:t>
            </w:r>
          </w:p>
          <w:p w:rsidR="004F41B8" w:rsidRPr="00CF36DE" w:rsidRDefault="004F41B8" w:rsidP="001040DB">
            <w:pPr>
              <w:pStyle w:val="WW-BodyText2"/>
              <w:spacing w:line="360" w:lineRule="auto"/>
              <w:jc w:val="left"/>
              <w:rPr>
                <w:b/>
                <w:szCs w:val="17"/>
              </w:rPr>
            </w:pPr>
          </w:p>
        </w:tc>
        <w:tc>
          <w:tcPr>
            <w:tcW w:w="2340" w:type="dxa"/>
            <w:vAlign w:val="center"/>
          </w:tcPr>
          <w:p w:rsidR="004F41B8" w:rsidRPr="00CF36DE" w:rsidRDefault="004F41B8" w:rsidP="001040DB">
            <w:pPr>
              <w:pStyle w:val="WW-BodyText2"/>
              <w:spacing w:line="360" w:lineRule="auto"/>
              <w:jc w:val="left"/>
              <w:rPr>
                <w:b/>
                <w:szCs w:val="17"/>
              </w:rPr>
            </w:pPr>
            <w:r w:rsidRPr="00CF36DE">
              <w:rPr>
                <w:b/>
                <w:szCs w:val="17"/>
              </w:rPr>
              <w:t>Transitioning</w:t>
            </w:r>
          </w:p>
          <w:p w:rsidR="006E7F27" w:rsidRPr="00CF36DE" w:rsidRDefault="004F41B8" w:rsidP="001040DB">
            <w:pPr>
              <w:pStyle w:val="WW-BodyText2"/>
              <w:spacing w:line="360" w:lineRule="auto"/>
              <w:jc w:val="left"/>
              <w:rPr>
                <w:b/>
                <w:szCs w:val="17"/>
              </w:rPr>
            </w:pPr>
            <w:r w:rsidRPr="00CF36DE">
              <w:rPr>
                <w:b/>
                <w:szCs w:val="17"/>
              </w:rPr>
              <w:t>La Niña</w:t>
            </w:r>
          </w:p>
        </w:tc>
      </w:tr>
      <w:tr w:rsidR="006E7F27" w:rsidTr="009B7C09">
        <w:tc>
          <w:tcPr>
            <w:tcW w:w="2340" w:type="dxa"/>
          </w:tcPr>
          <w:p w:rsidR="00A4521B" w:rsidRDefault="00A4521B" w:rsidP="001040DB">
            <w:pPr>
              <w:pStyle w:val="WW-BodyText2"/>
              <w:spacing w:line="360" w:lineRule="auto"/>
              <w:jc w:val="left"/>
              <w:rPr>
                <w:szCs w:val="17"/>
              </w:rPr>
            </w:pPr>
            <w:r>
              <w:rPr>
                <w:szCs w:val="17"/>
              </w:rPr>
              <w:t xml:space="preserve">1957 - </w:t>
            </w:r>
            <w:r w:rsidRPr="004F41B8">
              <w:rPr>
                <w:szCs w:val="17"/>
              </w:rPr>
              <w:t>1958</w:t>
            </w:r>
          </w:p>
          <w:p w:rsidR="00A4521B" w:rsidRPr="004F41B8" w:rsidRDefault="00A4521B" w:rsidP="00A4521B">
            <w:pPr>
              <w:pStyle w:val="WW-BodyText2"/>
              <w:spacing w:line="360" w:lineRule="auto"/>
              <w:jc w:val="left"/>
              <w:rPr>
                <w:szCs w:val="17"/>
              </w:rPr>
            </w:pPr>
            <w:r>
              <w:rPr>
                <w:szCs w:val="17"/>
              </w:rPr>
              <w:t xml:space="preserve">1968 - </w:t>
            </w:r>
            <w:r w:rsidRPr="004F41B8">
              <w:rPr>
                <w:szCs w:val="17"/>
              </w:rPr>
              <w:t>1969</w:t>
            </w:r>
          </w:p>
          <w:p w:rsidR="004F41B8" w:rsidRDefault="004F41B8" w:rsidP="001040DB">
            <w:pPr>
              <w:pStyle w:val="WW-BodyText2"/>
              <w:spacing w:line="360" w:lineRule="auto"/>
              <w:jc w:val="left"/>
              <w:rPr>
                <w:szCs w:val="17"/>
              </w:rPr>
            </w:pPr>
            <w:r>
              <w:rPr>
                <w:szCs w:val="17"/>
              </w:rPr>
              <w:t xml:space="preserve">1982 </w:t>
            </w:r>
            <w:r w:rsidR="00A4521B">
              <w:rPr>
                <w:szCs w:val="17"/>
              </w:rPr>
              <w:t>-</w:t>
            </w:r>
            <w:r>
              <w:rPr>
                <w:szCs w:val="17"/>
              </w:rPr>
              <w:t xml:space="preserve"> </w:t>
            </w:r>
            <w:r w:rsidRPr="004F41B8">
              <w:rPr>
                <w:szCs w:val="17"/>
              </w:rPr>
              <w:t>1983</w:t>
            </w:r>
          </w:p>
          <w:p w:rsidR="00A4521B" w:rsidRPr="004F41B8" w:rsidRDefault="00A4521B" w:rsidP="00A4521B">
            <w:pPr>
              <w:pStyle w:val="WW-BodyText2"/>
              <w:spacing w:line="360" w:lineRule="auto"/>
              <w:jc w:val="left"/>
              <w:rPr>
                <w:szCs w:val="17"/>
              </w:rPr>
            </w:pPr>
            <w:r>
              <w:rPr>
                <w:szCs w:val="17"/>
              </w:rPr>
              <w:t xml:space="preserve">1986 - </w:t>
            </w:r>
            <w:r w:rsidRPr="004F41B8">
              <w:rPr>
                <w:szCs w:val="17"/>
              </w:rPr>
              <w:t>1987</w:t>
            </w:r>
          </w:p>
          <w:p w:rsidR="00A4521B" w:rsidRPr="004F41B8" w:rsidRDefault="00A4521B" w:rsidP="00A4521B">
            <w:pPr>
              <w:pStyle w:val="WW-BodyText2"/>
              <w:spacing w:line="360" w:lineRule="auto"/>
              <w:jc w:val="left"/>
              <w:rPr>
                <w:szCs w:val="17"/>
              </w:rPr>
            </w:pPr>
            <w:r>
              <w:rPr>
                <w:szCs w:val="17"/>
              </w:rPr>
              <w:t xml:space="preserve">1991 - </w:t>
            </w:r>
            <w:r w:rsidRPr="004F41B8">
              <w:rPr>
                <w:szCs w:val="17"/>
              </w:rPr>
              <w:t>1992</w:t>
            </w:r>
          </w:p>
          <w:p w:rsidR="004F41B8" w:rsidRPr="004F41B8" w:rsidRDefault="004F41B8" w:rsidP="001040DB">
            <w:pPr>
              <w:pStyle w:val="WW-BodyText2"/>
              <w:spacing w:line="360" w:lineRule="auto"/>
              <w:jc w:val="left"/>
              <w:rPr>
                <w:szCs w:val="17"/>
              </w:rPr>
            </w:pPr>
            <w:r>
              <w:rPr>
                <w:szCs w:val="17"/>
              </w:rPr>
              <w:t xml:space="preserve">1997 - </w:t>
            </w:r>
            <w:r w:rsidRPr="004F41B8">
              <w:rPr>
                <w:szCs w:val="17"/>
              </w:rPr>
              <w:t>1998</w:t>
            </w:r>
          </w:p>
          <w:p w:rsidR="004F41B8" w:rsidRPr="004F41B8" w:rsidRDefault="004F41B8" w:rsidP="001040DB">
            <w:pPr>
              <w:pStyle w:val="WW-BodyText2"/>
              <w:spacing w:line="360" w:lineRule="auto"/>
              <w:jc w:val="left"/>
              <w:rPr>
                <w:szCs w:val="17"/>
              </w:rPr>
            </w:pPr>
            <w:r>
              <w:rPr>
                <w:szCs w:val="17"/>
              </w:rPr>
              <w:t xml:space="preserve">2004 - </w:t>
            </w:r>
            <w:r w:rsidRPr="004F41B8">
              <w:rPr>
                <w:szCs w:val="17"/>
              </w:rPr>
              <w:t>2005</w:t>
            </w:r>
          </w:p>
          <w:p w:rsidR="004F41B8" w:rsidRDefault="004F41B8" w:rsidP="001040DB">
            <w:pPr>
              <w:pStyle w:val="WW-BodyText2"/>
              <w:spacing w:line="360" w:lineRule="auto"/>
              <w:jc w:val="left"/>
              <w:rPr>
                <w:szCs w:val="17"/>
              </w:rPr>
            </w:pPr>
            <w:r>
              <w:rPr>
                <w:szCs w:val="17"/>
              </w:rPr>
              <w:t xml:space="preserve">2009 - </w:t>
            </w:r>
            <w:r w:rsidRPr="004F41B8">
              <w:rPr>
                <w:szCs w:val="17"/>
              </w:rPr>
              <w:t>2010</w:t>
            </w:r>
          </w:p>
          <w:p w:rsidR="006E7F27" w:rsidRDefault="006E7F27" w:rsidP="001040DB">
            <w:pPr>
              <w:pStyle w:val="WW-BodyText2"/>
              <w:spacing w:line="360" w:lineRule="auto"/>
              <w:jc w:val="left"/>
              <w:rPr>
                <w:szCs w:val="17"/>
              </w:rPr>
            </w:pPr>
          </w:p>
        </w:tc>
        <w:tc>
          <w:tcPr>
            <w:tcW w:w="2340" w:type="dxa"/>
          </w:tcPr>
          <w:p w:rsidR="00A4521B" w:rsidRDefault="00A4521B" w:rsidP="00A4521B">
            <w:pPr>
              <w:pStyle w:val="WW-BodyText2"/>
              <w:spacing w:line="360" w:lineRule="auto"/>
              <w:jc w:val="left"/>
              <w:rPr>
                <w:szCs w:val="17"/>
              </w:rPr>
            </w:pPr>
            <w:r>
              <w:rPr>
                <w:szCs w:val="17"/>
              </w:rPr>
              <w:t xml:space="preserve">1951 - </w:t>
            </w:r>
            <w:r w:rsidRPr="004F41B8">
              <w:rPr>
                <w:szCs w:val="17"/>
              </w:rPr>
              <w:t>1952</w:t>
            </w:r>
          </w:p>
          <w:p w:rsidR="004F41B8" w:rsidRPr="004F41B8" w:rsidRDefault="004F41B8" w:rsidP="001040DB">
            <w:pPr>
              <w:pStyle w:val="WW-BodyText2"/>
              <w:spacing w:line="360" w:lineRule="auto"/>
              <w:jc w:val="left"/>
              <w:rPr>
                <w:szCs w:val="17"/>
              </w:rPr>
            </w:pPr>
            <w:r>
              <w:rPr>
                <w:szCs w:val="17"/>
              </w:rPr>
              <w:t xml:space="preserve">1953 - </w:t>
            </w:r>
            <w:r w:rsidRPr="004F41B8">
              <w:rPr>
                <w:szCs w:val="17"/>
              </w:rPr>
              <w:t>1954</w:t>
            </w:r>
          </w:p>
          <w:p w:rsidR="004F41B8" w:rsidRDefault="004F41B8" w:rsidP="001040DB">
            <w:pPr>
              <w:pStyle w:val="WW-BodyText2"/>
              <w:spacing w:line="360" w:lineRule="auto"/>
              <w:jc w:val="left"/>
              <w:rPr>
                <w:szCs w:val="17"/>
              </w:rPr>
            </w:pPr>
            <w:r>
              <w:rPr>
                <w:szCs w:val="17"/>
              </w:rPr>
              <w:t xml:space="preserve">1963 </w:t>
            </w:r>
            <w:r w:rsidR="00A4521B">
              <w:rPr>
                <w:szCs w:val="17"/>
              </w:rPr>
              <w:t>-</w:t>
            </w:r>
            <w:r>
              <w:rPr>
                <w:szCs w:val="17"/>
              </w:rPr>
              <w:t xml:space="preserve"> </w:t>
            </w:r>
            <w:r w:rsidRPr="004F41B8">
              <w:rPr>
                <w:szCs w:val="17"/>
              </w:rPr>
              <w:t>1964</w:t>
            </w:r>
          </w:p>
          <w:p w:rsidR="00A4521B" w:rsidRPr="004F41B8" w:rsidRDefault="00A4521B" w:rsidP="00A4521B">
            <w:pPr>
              <w:pStyle w:val="WW-BodyText2"/>
              <w:spacing w:line="360" w:lineRule="auto"/>
              <w:jc w:val="left"/>
              <w:rPr>
                <w:szCs w:val="17"/>
              </w:rPr>
            </w:pPr>
            <w:r>
              <w:rPr>
                <w:szCs w:val="17"/>
              </w:rPr>
              <w:t xml:space="preserve">1965 - </w:t>
            </w:r>
            <w:r w:rsidRPr="004F41B8">
              <w:rPr>
                <w:szCs w:val="17"/>
              </w:rPr>
              <w:t>1966</w:t>
            </w:r>
          </w:p>
          <w:p w:rsidR="00A4521B" w:rsidRPr="004F41B8" w:rsidRDefault="00A4521B" w:rsidP="00A4521B">
            <w:pPr>
              <w:pStyle w:val="WW-BodyText2"/>
              <w:spacing w:line="360" w:lineRule="auto"/>
              <w:jc w:val="left"/>
              <w:rPr>
                <w:szCs w:val="17"/>
              </w:rPr>
            </w:pPr>
            <w:r>
              <w:rPr>
                <w:szCs w:val="17"/>
              </w:rPr>
              <w:t xml:space="preserve">1969 - </w:t>
            </w:r>
            <w:r w:rsidRPr="004F41B8">
              <w:rPr>
                <w:szCs w:val="17"/>
              </w:rPr>
              <w:t>1970</w:t>
            </w:r>
          </w:p>
          <w:p w:rsidR="004F41B8" w:rsidRPr="004F41B8" w:rsidRDefault="004F41B8" w:rsidP="001040DB">
            <w:pPr>
              <w:pStyle w:val="WW-BodyText2"/>
              <w:spacing w:line="360" w:lineRule="auto"/>
              <w:jc w:val="left"/>
              <w:rPr>
                <w:szCs w:val="17"/>
              </w:rPr>
            </w:pPr>
            <w:r>
              <w:rPr>
                <w:szCs w:val="17"/>
              </w:rPr>
              <w:t xml:space="preserve">1972 - </w:t>
            </w:r>
            <w:r w:rsidRPr="004F41B8">
              <w:rPr>
                <w:szCs w:val="17"/>
              </w:rPr>
              <w:t>1973</w:t>
            </w:r>
          </w:p>
          <w:p w:rsidR="004F41B8" w:rsidRDefault="004F41B8" w:rsidP="001040DB">
            <w:pPr>
              <w:pStyle w:val="WW-BodyText2"/>
              <w:spacing w:line="360" w:lineRule="auto"/>
              <w:jc w:val="left"/>
              <w:rPr>
                <w:szCs w:val="17"/>
              </w:rPr>
            </w:pPr>
            <w:r>
              <w:rPr>
                <w:szCs w:val="17"/>
              </w:rPr>
              <w:t xml:space="preserve">1977 </w:t>
            </w:r>
            <w:r w:rsidR="00A4521B">
              <w:rPr>
                <w:szCs w:val="17"/>
              </w:rPr>
              <w:t>-</w:t>
            </w:r>
            <w:r>
              <w:rPr>
                <w:szCs w:val="17"/>
              </w:rPr>
              <w:t xml:space="preserve"> </w:t>
            </w:r>
            <w:r w:rsidRPr="004F41B8">
              <w:rPr>
                <w:szCs w:val="17"/>
              </w:rPr>
              <w:t>1978</w:t>
            </w:r>
          </w:p>
          <w:p w:rsidR="00A4521B" w:rsidRPr="004F41B8" w:rsidRDefault="00A4521B" w:rsidP="00A4521B">
            <w:pPr>
              <w:pStyle w:val="WW-BodyText2"/>
              <w:spacing w:line="360" w:lineRule="auto"/>
              <w:jc w:val="left"/>
              <w:rPr>
                <w:szCs w:val="17"/>
              </w:rPr>
            </w:pPr>
            <w:r>
              <w:rPr>
                <w:szCs w:val="17"/>
              </w:rPr>
              <w:t xml:space="preserve">1987 - </w:t>
            </w:r>
            <w:r w:rsidRPr="004F41B8">
              <w:rPr>
                <w:szCs w:val="17"/>
              </w:rPr>
              <w:t>1988</w:t>
            </w:r>
          </w:p>
          <w:p w:rsidR="004F41B8" w:rsidRPr="004F41B8" w:rsidRDefault="004F41B8" w:rsidP="001040DB">
            <w:pPr>
              <w:pStyle w:val="WW-BodyText2"/>
              <w:spacing w:line="360" w:lineRule="auto"/>
              <w:jc w:val="left"/>
              <w:rPr>
                <w:szCs w:val="17"/>
              </w:rPr>
            </w:pPr>
            <w:r>
              <w:rPr>
                <w:szCs w:val="17"/>
              </w:rPr>
              <w:t xml:space="preserve">1994 - </w:t>
            </w:r>
            <w:r w:rsidRPr="004F41B8">
              <w:rPr>
                <w:szCs w:val="17"/>
              </w:rPr>
              <w:t>1995</w:t>
            </w:r>
          </w:p>
          <w:p w:rsidR="00A4521B" w:rsidRPr="004F41B8" w:rsidRDefault="00A4521B" w:rsidP="00A4521B">
            <w:pPr>
              <w:pStyle w:val="WW-BodyText2"/>
              <w:spacing w:line="360" w:lineRule="auto"/>
              <w:jc w:val="left"/>
              <w:rPr>
                <w:szCs w:val="17"/>
              </w:rPr>
            </w:pPr>
            <w:r>
              <w:rPr>
                <w:szCs w:val="17"/>
              </w:rPr>
              <w:t xml:space="preserve">2006 - </w:t>
            </w:r>
            <w:r w:rsidRPr="004F41B8">
              <w:rPr>
                <w:szCs w:val="17"/>
              </w:rPr>
              <w:t>2007</w:t>
            </w:r>
          </w:p>
          <w:p w:rsidR="00A4521B" w:rsidRDefault="00A4521B" w:rsidP="001040DB">
            <w:pPr>
              <w:pStyle w:val="WW-BodyText2"/>
              <w:spacing w:line="360" w:lineRule="auto"/>
              <w:jc w:val="left"/>
              <w:rPr>
                <w:szCs w:val="17"/>
              </w:rPr>
            </w:pPr>
          </w:p>
        </w:tc>
        <w:tc>
          <w:tcPr>
            <w:tcW w:w="2340" w:type="dxa"/>
          </w:tcPr>
          <w:p w:rsidR="00A4521B" w:rsidRPr="004F41B8" w:rsidRDefault="00A4521B" w:rsidP="00A4521B">
            <w:pPr>
              <w:pStyle w:val="WW-BodyText2"/>
              <w:spacing w:line="360" w:lineRule="auto"/>
              <w:jc w:val="left"/>
              <w:rPr>
                <w:szCs w:val="17"/>
              </w:rPr>
            </w:pPr>
            <w:r>
              <w:rPr>
                <w:szCs w:val="17"/>
              </w:rPr>
              <w:t xml:space="preserve">1949 - </w:t>
            </w:r>
            <w:r w:rsidRPr="004F41B8">
              <w:rPr>
                <w:szCs w:val="17"/>
              </w:rPr>
              <w:t>1950</w:t>
            </w:r>
          </w:p>
          <w:p w:rsidR="00A4521B" w:rsidRPr="004F41B8" w:rsidRDefault="00A4521B" w:rsidP="00A4521B">
            <w:pPr>
              <w:pStyle w:val="WW-BodyText2"/>
              <w:spacing w:line="360" w:lineRule="auto"/>
              <w:jc w:val="left"/>
              <w:rPr>
                <w:szCs w:val="17"/>
              </w:rPr>
            </w:pPr>
            <w:r w:rsidRPr="004F41B8">
              <w:rPr>
                <w:szCs w:val="17"/>
              </w:rPr>
              <w:t>1955</w:t>
            </w:r>
            <w:r>
              <w:rPr>
                <w:szCs w:val="17"/>
              </w:rPr>
              <w:t xml:space="preserve"> - 1954</w:t>
            </w:r>
          </w:p>
          <w:p w:rsidR="00A4521B" w:rsidRPr="004F41B8" w:rsidRDefault="00A4521B" w:rsidP="00A4521B">
            <w:pPr>
              <w:pStyle w:val="WW-BodyText2"/>
              <w:spacing w:line="360" w:lineRule="auto"/>
              <w:jc w:val="left"/>
              <w:rPr>
                <w:szCs w:val="17"/>
              </w:rPr>
            </w:pPr>
            <w:r>
              <w:rPr>
                <w:szCs w:val="17"/>
              </w:rPr>
              <w:t xml:space="preserve">1970 - </w:t>
            </w:r>
            <w:r w:rsidRPr="004F41B8">
              <w:rPr>
                <w:szCs w:val="17"/>
              </w:rPr>
              <w:t>1971</w:t>
            </w:r>
          </w:p>
          <w:p w:rsidR="00A4521B" w:rsidRPr="004F41B8" w:rsidRDefault="00A4521B" w:rsidP="00A4521B">
            <w:pPr>
              <w:pStyle w:val="WW-BodyText2"/>
              <w:spacing w:line="360" w:lineRule="auto"/>
              <w:jc w:val="left"/>
              <w:rPr>
                <w:szCs w:val="17"/>
              </w:rPr>
            </w:pPr>
            <w:r>
              <w:rPr>
                <w:szCs w:val="17"/>
              </w:rPr>
              <w:t xml:space="preserve">1973 - </w:t>
            </w:r>
            <w:r w:rsidRPr="004F41B8">
              <w:rPr>
                <w:szCs w:val="17"/>
              </w:rPr>
              <w:t>1974</w:t>
            </w:r>
          </w:p>
          <w:p w:rsidR="004F41B8" w:rsidRPr="004F41B8" w:rsidRDefault="006143EE" w:rsidP="001040DB">
            <w:pPr>
              <w:pStyle w:val="WW-BodyText2"/>
              <w:spacing w:line="360" w:lineRule="auto"/>
              <w:jc w:val="left"/>
              <w:rPr>
                <w:szCs w:val="17"/>
              </w:rPr>
            </w:pPr>
            <w:r>
              <w:rPr>
                <w:szCs w:val="17"/>
              </w:rPr>
              <w:t xml:space="preserve">1974 - </w:t>
            </w:r>
            <w:r w:rsidR="004F41B8" w:rsidRPr="004F41B8">
              <w:rPr>
                <w:szCs w:val="17"/>
              </w:rPr>
              <w:t>1975</w:t>
            </w:r>
          </w:p>
          <w:p w:rsidR="00A4521B" w:rsidRDefault="00A4521B" w:rsidP="00A4521B">
            <w:pPr>
              <w:pStyle w:val="WW-BodyText2"/>
              <w:spacing w:line="360" w:lineRule="auto"/>
              <w:jc w:val="left"/>
              <w:rPr>
                <w:szCs w:val="17"/>
              </w:rPr>
            </w:pPr>
            <w:r>
              <w:rPr>
                <w:szCs w:val="17"/>
              </w:rPr>
              <w:t xml:space="preserve">1983 - </w:t>
            </w:r>
            <w:r w:rsidRPr="004F41B8">
              <w:rPr>
                <w:szCs w:val="17"/>
              </w:rPr>
              <w:t>1984</w:t>
            </w:r>
          </w:p>
          <w:p w:rsidR="004F41B8" w:rsidRDefault="006143EE" w:rsidP="001040DB">
            <w:pPr>
              <w:pStyle w:val="WW-BodyText2"/>
              <w:spacing w:line="360" w:lineRule="auto"/>
              <w:jc w:val="left"/>
              <w:rPr>
                <w:szCs w:val="17"/>
              </w:rPr>
            </w:pPr>
            <w:r>
              <w:rPr>
                <w:szCs w:val="17"/>
              </w:rPr>
              <w:t xml:space="preserve">1984 </w:t>
            </w:r>
            <w:r w:rsidR="00A4521B">
              <w:rPr>
                <w:szCs w:val="17"/>
              </w:rPr>
              <w:t xml:space="preserve">- </w:t>
            </w:r>
            <w:r w:rsidR="004F41B8" w:rsidRPr="004F41B8">
              <w:rPr>
                <w:szCs w:val="17"/>
              </w:rPr>
              <w:t>1985</w:t>
            </w:r>
          </w:p>
          <w:p w:rsidR="00A4521B" w:rsidRDefault="006143EE" w:rsidP="00A4521B">
            <w:pPr>
              <w:pStyle w:val="WW-BodyText2"/>
              <w:spacing w:line="360" w:lineRule="auto"/>
              <w:jc w:val="left"/>
              <w:rPr>
                <w:szCs w:val="17"/>
              </w:rPr>
            </w:pPr>
            <w:r>
              <w:rPr>
                <w:szCs w:val="17"/>
              </w:rPr>
              <w:t xml:space="preserve">1988 </w:t>
            </w:r>
            <w:r w:rsidR="00A4521B">
              <w:rPr>
                <w:szCs w:val="17"/>
              </w:rPr>
              <w:t>-</w:t>
            </w:r>
            <w:r>
              <w:rPr>
                <w:szCs w:val="17"/>
              </w:rPr>
              <w:t xml:space="preserve"> </w:t>
            </w:r>
            <w:r w:rsidR="004F41B8" w:rsidRPr="004F41B8">
              <w:rPr>
                <w:szCs w:val="17"/>
              </w:rPr>
              <w:t>1989</w:t>
            </w:r>
          </w:p>
          <w:p w:rsidR="00A4521B" w:rsidRDefault="00A4521B" w:rsidP="00A4521B">
            <w:pPr>
              <w:pStyle w:val="WW-BodyText2"/>
              <w:spacing w:line="360" w:lineRule="auto"/>
              <w:jc w:val="left"/>
              <w:rPr>
                <w:szCs w:val="17"/>
              </w:rPr>
            </w:pPr>
            <w:r>
              <w:rPr>
                <w:szCs w:val="17"/>
              </w:rPr>
              <w:t xml:space="preserve">1995 - </w:t>
            </w:r>
            <w:r w:rsidRPr="004F41B8">
              <w:rPr>
                <w:szCs w:val="17"/>
              </w:rPr>
              <w:t>1996</w:t>
            </w:r>
          </w:p>
          <w:p w:rsidR="00A4521B" w:rsidRPr="004F41B8" w:rsidRDefault="00A4521B" w:rsidP="00A4521B">
            <w:pPr>
              <w:pStyle w:val="WW-BodyText2"/>
              <w:spacing w:line="360" w:lineRule="auto"/>
              <w:jc w:val="left"/>
              <w:rPr>
                <w:szCs w:val="17"/>
              </w:rPr>
            </w:pPr>
            <w:r>
              <w:rPr>
                <w:szCs w:val="17"/>
              </w:rPr>
              <w:t xml:space="preserve">1998 - </w:t>
            </w:r>
            <w:r w:rsidRPr="004F41B8">
              <w:rPr>
                <w:szCs w:val="17"/>
              </w:rPr>
              <w:t>1999</w:t>
            </w:r>
          </w:p>
          <w:p w:rsidR="00A4521B" w:rsidRDefault="00A4521B" w:rsidP="00A4521B">
            <w:pPr>
              <w:pStyle w:val="WW-BodyText2"/>
              <w:spacing w:line="360" w:lineRule="auto"/>
              <w:jc w:val="left"/>
              <w:rPr>
                <w:szCs w:val="17"/>
              </w:rPr>
            </w:pPr>
            <w:r>
              <w:rPr>
                <w:szCs w:val="17"/>
              </w:rPr>
              <w:t xml:space="preserve">2010 - </w:t>
            </w:r>
            <w:r w:rsidRPr="004F41B8">
              <w:rPr>
                <w:szCs w:val="17"/>
              </w:rPr>
              <w:t>2011</w:t>
            </w:r>
          </w:p>
        </w:tc>
        <w:tc>
          <w:tcPr>
            <w:tcW w:w="2340" w:type="dxa"/>
          </w:tcPr>
          <w:p w:rsidR="00A4521B" w:rsidRPr="006143EE" w:rsidRDefault="00A4521B" w:rsidP="00A4521B">
            <w:pPr>
              <w:pStyle w:val="WW-BodyText2"/>
              <w:spacing w:line="360" w:lineRule="auto"/>
              <w:jc w:val="left"/>
              <w:rPr>
                <w:szCs w:val="17"/>
              </w:rPr>
            </w:pPr>
            <w:r>
              <w:rPr>
                <w:szCs w:val="17"/>
              </w:rPr>
              <w:t xml:space="preserve">1950 - </w:t>
            </w:r>
            <w:r w:rsidRPr="006143EE">
              <w:rPr>
                <w:szCs w:val="17"/>
              </w:rPr>
              <w:t>1951</w:t>
            </w:r>
          </w:p>
          <w:p w:rsidR="006143EE" w:rsidRPr="006143EE" w:rsidRDefault="006143EE" w:rsidP="001040DB">
            <w:pPr>
              <w:pStyle w:val="WW-BodyText2"/>
              <w:spacing w:line="360" w:lineRule="auto"/>
              <w:jc w:val="left"/>
              <w:rPr>
                <w:szCs w:val="17"/>
              </w:rPr>
            </w:pPr>
            <w:r>
              <w:rPr>
                <w:szCs w:val="17"/>
              </w:rPr>
              <w:t xml:space="preserve">1956 - </w:t>
            </w:r>
            <w:r w:rsidRPr="006143EE">
              <w:rPr>
                <w:szCs w:val="17"/>
              </w:rPr>
              <w:t>1957</w:t>
            </w:r>
          </w:p>
          <w:p w:rsidR="006143EE" w:rsidRDefault="006143EE" w:rsidP="001040DB">
            <w:pPr>
              <w:pStyle w:val="WW-BodyText2"/>
              <w:spacing w:line="360" w:lineRule="auto"/>
              <w:jc w:val="left"/>
              <w:rPr>
                <w:szCs w:val="17"/>
              </w:rPr>
            </w:pPr>
            <w:r>
              <w:rPr>
                <w:szCs w:val="17"/>
              </w:rPr>
              <w:t xml:space="preserve">1964 </w:t>
            </w:r>
            <w:r w:rsidR="00A4521B">
              <w:rPr>
                <w:szCs w:val="17"/>
              </w:rPr>
              <w:t>-</w:t>
            </w:r>
            <w:r>
              <w:rPr>
                <w:szCs w:val="17"/>
              </w:rPr>
              <w:t xml:space="preserve"> </w:t>
            </w:r>
            <w:r w:rsidRPr="006143EE">
              <w:rPr>
                <w:szCs w:val="17"/>
              </w:rPr>
              <w:t>1965</w:t>
            </w:r>
          </w:p>
          <w:p w:rsidR="00A4521B" w:rsidRPr="006143EE" w:rsidRDefault="00A4521B" w:rsidP="00A4521B">
            <w:pPr>
              <w:pStyle w:val="WW-BodyText2"/>
              <w:spacing w:line="360" w:lineRule="auto"/>
              <w:jc w:val="left"/>
              <w:rPr>
                <w:szCs w:val="17"/>
              </w:rPr>
            </w:pPr>
            <w:r>
              <w:rPr>
                <w:szCs w:val="17"/>
              </w:rPr>
              <w:t xml:space="preserve">1971 - </w:t>
            </w:r>
            <w:r w:rsidRPr="006143EE">
              <w:rPr>
                <w:szCs w:val="17"/>
              </w:rPr>
              <w:t>1972</w:t>
            </w:r>
          </w:p>
          <w:p w:rsidR="006143EE" w:rsidRPr="006143EE" w:rsidRDefault="006143EE" w:rsidP="001040DB">
            <w:pPr>
              <w:pStyle w:val="WW-BodyText2"/>
              <w:spacing w:line="360" w:lineRule="auto"/>
              <w:jc w:val="left"/>
              <w:rPr>
                <w:szCs w:val="17"/>
              </w:rPr>
            </w:pPr>
            <w:r>
              <w:rPr>
                <w:szCs w:val="17"/>
              </w:rPr>
              <w:t xml:space="preserve">1975 - </w:t>
            </w:r>
            <w:r w:rsidRPr="006143EE">
              <w:rPr>
                <w:szCs w:val="17"/>
              </w:rPr>
              <w:t>1976</w:t>
            </w:r>
          </w:p>
          <w:p w:rsidR="006E7F27" w:rsidRDefault="006143EE" w:rsidP="001040DB">
            <w:pPr>
              <w:pStyle w:val="WW-BodyText2"/>
              <w:spacing w:line="360" w:lineRule="auto"/>
              <w:jc w:val="left"/>
              <w:rPr>
                <w:szCs w:val="17"/>
              </w:rPr>
            </w:pPr>
            <w:r>
              <w:rPr>
                <w:szCs w:val="17"/>
              </w:rPr>
              <w:t xml:space="preserve">2000 </w:t>
            </w:r>
            <w:r w:rsidR="00A4521B">
              <w:rPr>
                <w:szCs w:val="17"/>
              </w:rPr>
              <w:t>-</w:t>
            </w:r>
            <w:r>
              <w:rPr>
                <w:szCs w:val="17"/>
              </w:rPr>
              <w:t xml:space="preserve"> </w:t>
            </w:r>
            <w:r w:rsidRPr="006143EE">
              <w:rPr>
                <w:szCs w:val="17"/>
              </w:rPr>
              <w:t>2001</w:t>
            </w:r>
          </w:p>
          <w:p w:rsidR="00A4521B" w:rsidRPr="006143EE" w:rsidRDefault="00A4521B" w:rsidP="00A4521B">
            <w:pPr>
              <w:pStyle w:val="WW-BodyText2"/>
              <w:spacing w:line="360" w:lineRule="auto"/>
              <w:jc w:val="left"/>
              <w:rPr>
                <w:szCs w:val="17"/>
              </w:rPr>
            </w:pPr>
            <w:r>
              <w:rPr>
                <w:szCs w:val="17"/>
              </w:rPr>
              <w:t xml:space="preserve">2005 - </w:t>
            </w:r>
            <w:r w:rsidRPr="006143EE">
              <w:rPr>
                <w:szCs w:val="17"/>
              </w:rPr>
              <w:t>2006</w:t>
            </w:r>
          </w:p>
          <w:p w:rsidR="00A4521B" w:rsidRPr="006143EE" w:rsidRDefault="00A4521B" w:rsidP="00A4521B">
            <w:pPr>
              <w:pStyle w:val="WW-BodyText2"/>
              <w:spacing w:line="360" w:lineRule="auto"/>
              <w:jc w:val="left"/>
              <w:rPr>
                <w:szCs w:val="17"/>
              </w:rPr>
            </w:pPr>
            <w:r>
              <w:rPr>
                <w:szCs w:val="17"/>
              </w:rPr>
              <w:t xml:space="preserve">2011 - </w:t>
            </w:r>
            <w:r w:rsidRPr="006143EE">
              <w:rPr>
                <w:szCs w:val="17"/>
              </w:rPr>
              <w:t>2012</w:t>
            </w:r>
          </w:p>
          <w:p w:rsidR="00A4521B" w:rsidRDefault="00A4521B" w:rsidP="001040DB">
            <w:pPr>
              <w:pStyle w:val="WW-BodyText2"/>
              <w:spacing w:line="360" w:lineRule="auto"/>
              <w:jc w:val="left"/>
              <w:rPr>
                <w:szCs w:val="17"/>
              </w:rPr>
            </w:pPr>
          </w:p>
        </w:tc>
      </w:tr>
    </w:tbl>
    <w:p w:rsidR="002E69CC" w:rsidRDefault="002E69CC" w:rsidP="004E4CC2">
      <w:pPr>
        <w:spacing w:line="360" w:lineRule="auto"/>
      </w:pPr>
    </w:p>
    <w:p w:rsidR="00777460" w:rsidRDefault="00777460" w:rsidP="004E4CC2">
      <w:pPr>
        <w:spacing w:line="360" w:lineRule="auto"/>
      </w:pPr>
    </w:p>
    <w:p w:rsidR="00777460" w:rsidRDefault="00777460" w:rsidP="004E4CC2">
      <w:pPr>
        <w:spacing w:line="360" w:lineRule="auto"/>
      </w:pPr>
    </w:p>
    <w:p w:rsidR="00777460" w:rsidRDefault="00777460" w:rsidP="004E4CC2">
      <w:pPr>
        <w:spacing w:line="360" w:lineRule="auto"/>
      </w:pPr>
    </w:p>
    <w:p w:rsidR="00777460" w:rsidRDefault="00777460" w:rsidP="004E4CC2">
      <w:pPr>
        <w:spacing w:line="360" w:lineRule="auto"/>
      </w:pPr>
    </w:p>
    <w:p w:rsidR="00777460" w:rsidRDefault="00777460" w:rsidP="004E4CC2">
      <w:pPr>
        <w:spacing w:line="360" w:lineRule="auto"/>
      </w:pPr>
    </w:p>
    <w:p w:rsidR="00777460" w:rsidRDefault="00777460" w:rsidP="004E4CC2">
      <w:pPr>
        <w:spacing w:line="360" w:lineRule="auto"/>
      </w:pPr>
    </w:p>
    <w:p w:rsidR="00777460" w:rsidRDefault="00777460" w:rsidP="004E4CC2">
      <w:pPr>
        <w:spacing w:line="360" w:lineRule="auto"/>
      </w:pPr>
    </w:p>
    <w:p w:rsidR="00777460" w:rsidRDefault="00777460" w:rsidP="004E4CC2">
      <w:pPr>
        <w:spacing w:line="360" w:lineRule="auto"/>
      </w:pPr>
    </w:p>
    <w:p w:rsidR="00777460" w:rsidRDefault="00777460" w:rsidP="004E4CC2">
      <w:pPr>
        <w:spacing w:line="360" w:lineRule="auto"/>
      </w:pPr>
    </w:p>
    <w:p w:rsidR="00001E13" w:rsidRDefault="00001E13" w:rsidP="004E4CC2">
      <w:pPr>
        <w:spacing w:line="360" w:lineRule="auto"/>
      </w:pPr>
    </w:p>
    <w:p w:rsidR="00001E13" w:rsidRDefault="00001E13" w:rsidP="004E4CC2">
      <w:pPr>
        <w:spacing w:line="360" w:lineRule="auto"/>
      </w:pPr>
    </w:p>
    <w:p w:rsidR="00CE3B27" w:rsidRDefault="00001E13" w:rsidP="00001E13">
      <w:pPr>
        <w:spacing w:line="360" w:lineRule="auto"/>
        <w:jc w:val="both"/>
        <w:rPr>
          <w:szCs w:val="17"/>
        </w:rPr>
      </w:pPr>
      <w:r w:rsidRPr="00001E13">
        <w:rPr>
          <w:b/>
          <w:szCs w:val="24"/>
        </w:rPr>
        <w:lastRenderedPageBreak/>
        <w:t>Table S3.</w:t>
      </w:r>
      <w:r w:rsidRPr="0052357A">
        <w:rPr>
          <w:szCs w:val="24"/>
        </w:rPr>
        <w:t xml:space="preserve"> </w:t>
      </w:r>
      <w:r w:rsidR="00C5217E">
        <w:rPr>
          <w:szCs w:val="24"/>
        </w:rPr>
        <w:t xml:space="preserve">List of </w:t>
      </w:r>
      <w:r w:rsidRPr="00001E13">
        <w:rPr>
          <w:rFonts w:eastAsia="Times New Roman"/>
          <w:szCs w:val="24"/>
          <w:lang w:eastAsia="ko-KR"/>
        </w:rPr>
        <w:t xml:space="preserve">10 </w:t>
      </w:r>
      <w:r w:rsidR="0052357A">
        <w:rPr>
          <w:rFonts w:eastAsia="Times New Roman"/>
          <w:szCs w:val="24"/>
          <w:lang w:eastAsia="ko-KR"/>
        </w:rPr>
        <w:t>most active and 10 least active U.S. tornado years</w:t>
      </w:r>
      <w:r w:rsidR="000A155A">
        <w:rPr>
          <w:rFonts w:eastAsia="Times New Roman"/>
          <w:szCs w:val="24"/>
          <w:lang w:eastAsia="ko-KR"/>
        </w:rPr>
        <w:t xml:space="preserve"> based on the total number of F1-F5 tornados in the U.S. </w:t>
      </w:r>
      <w:r w:rsidR="00A3299D">
        <w:rPr>
          <w:rFonts w:eastAsia="Times New Roman"/>
          <w:szCs w:val="24"/>
          <w:lang w:eastAsia="ko-KR"/>
        </w:rPr>
        <w:t>during</w:t>
      </w:r>
      <w:r w:rsidR="000A155A">
        <w:rPr>
          <w:rFonts w:eastAsia="Times New Roman"/>
          <w:szCs w:val="24"/>
          <w:lang w:eastAsia="ko-KR"/>
        </w:rPr>
        <w:t xml:space="preserve"> MAM. </w:t>
      </w:r>
      <w:r w:rsidR="00A3299D">
        <w:rPr>
          <w:rFonts w:eastAsia="Times New Roman"/>
          <w:szCs w:val="24"/>
          <w:lang w:eastAsia="ko-KR"/>
        </w:rPr>
        <w:t xml:space="preserve">The corresponding ENSO phase for each case is also shown. Note that the decaying phase of 2008 La Niña cannot be described using the leading mode of observed La Niña variability; thus it is simply referred to as decaying La Niña. </w:t>
      </w:r>
      <w:r w:rsidR="00CE3B27">
        <w:rPr>
          <w:rFonts w:eastAsia="Times New Roman"/>
          <w:szCs w:val="24"/>
          <w:lang w:eastAsia="ko-KR"/>
        </w:rPr>
        <w:t>The onset of El Niño</w:t>
      </w:r>
      <w:r w:rsidR="00CB0A14">
        <w:rPr>
          <w:rFonts w:eastAsia="Times New Roman"/>
          <w:szCs w:val="24"/>
          <w:lang w:eastAsia="ko-KR"/>
        </w:rPr>
        <w:t xml:space="preserve"> </w:t>
      </w:r>
      <w:r w:rsidR="00CE3B27">
        <w:rPr>
          <w:rFonts w:eastAsia="Times New Roman"/>
          <w:szCs w:val="24"/>
          <w:lang w:eastAsia="ko-KR"/>
        </w:rPr>
        <w:t xml:space="preserve">in 1982 occurred from ENSO neural condition; thus it is referred to as </w:t>
      </w:r>
      <w:r w:rsidR="009A0AC8">
        <w:rPr>
          <w:rFonts w:eastAsia="Times New Roman"/>
          <w:szCs w:val="24"/>
          <w:lang w:eastAsia="ko-KR"/>
        </w:rPr>
        <w:t>developing El Niño</w:t>
      </w:r>
      <w:r w:rsidR="00CE3B27">
        <w:rPr>
          <w:rFonts w:eastAsia="Times New Roman"/>
          <w:szCs w:val="24"/>
          <w:lang w:eastAsia="ko-KR"/>
        </w:rPr>
        <w:t xml:space="preserve"> as in cases of 1991 and 2002.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340"/>
        <w:gridCol w:w="2340"/>
        <w:gridCol w:w="2340"/>
      </w:tblGrid>
      <w:tr w:rsidR="00001E13" w:rsidTr="009C19A9">
        <w:trPr>
          <w:cantSplit/>
          <w:trHeight w:val="208"/>
        </w:trPr>
        <w:tc>
          <w:tcPr>
            <w:tcW w:w="4680" w:type="dxa"/>
            <w:gridSpan w:val="2"/>
            <w:vAlign w:val="center"/>
          </w:tcPr>
          <w:p w:rsidR="00001E13" w:rsidRPr="00CF36DE" w:rsidRDefault="00C5217E" w:rsidP="009C19A9">
            <w:pPr>
              <w:pStyle w:val="WW-BodyText2"/>
              <w:spacing w:line="360" w:lineRule="auto"/>
              <w:jc w:val="left"/>
              <w:rPr>
                <w:b/>
                <w:szCs w:val="17"/>
              </w:rPr>
            </w:pPr>
            <w:r>
              <w:rPr>
                <w:b/>
                <w:szCs w:val="17"/>
              </w:rPr>
              <w:t>10 Most Active U.S. Tornado Years</w:t>
            </w:r>
          </w:p>
        </w:tc>
        <w:tc>
          <w:tcPr>
            <w:tcW w:w="4680" w:type="dxa"/>
            <w:gridSpan w:val="2"/>
            <w:vAlign w:val="center"/>
          </w:tcPr>
          <w:p w:rsidR="00001E13" w:rsidRPr="00CF36DE" w:rsidRDefault="00C5217E" w:rsidP="009C19A9">
            <w:pPr>
              <w:pStyle w:val="WW-BodyText2"/>
              <w:spacing w:line="360" w:lineRule="auto"/>
              <w:jc w:val="left"/>
              <w:rPr>
                <w:b/>
                <w:szCs w:val="17"/>
              </w:rPr>
            </w:pPr>
            <w:r>
              <w:rPr>
                <w:b/>
                <w:szCs w:val="17"/>
              </w:rPr>
              <w:t xml:space="preserve">10 Least Active U.S. Tornado Years </w:t>
            </w:r>
          </w:p>
        </w:tc>
      </w:tr>
      <w:tr w:rsidR="00001E13" w:rsidTr="009C19A9">
        <w:trPr>
          <w:trHeight w:val="62"/>
        </w:trPr>
        <w:tc>
          <w:tcPr>
            <w:tcW w:w="2340" w:type="dxa"/>
          </w:tcPr>
          <w:p w:rsidR="00001E13" w:rsidRPr="00E7188F" w:rsidRDefault="00001E13" w:rsidP="002B659E">
            <w:pPr>
              <w:pStyle w:val="WW-BodyText2"/>
              <w:spacing w:line="360" w:lineRule="auto"/>
              <w:jc w:val="left"/>
              <w:rPr>
                <w:b/>
                <w:szCs w:val="17"/>
              </w:rPr>
            </w:pPr>
            <w:r w:rsidRPr="00E7188F">
              <w:rPr>
                <w:b/>
                <w:szCs w:val="17"/>
              </w:rPr>
              <w:t>Year</w:t>
            </w:r>
            <w:r w:rsidR="002B659E">
              <w:rPr>
                <w:b/>
                <w:szCs w:val="17"/>
              </w:rPr>
              <w:t xml:space="preserve"> (Number)</w:t>
            </w:r>
          </w:p>
        </w:tc>
        <w:tc>
          <w:tcPr>
            <w:tcW w:w="2340" w:type="dxa"/>
          </w:tcPr>
          <w:p w:rsidR="00001E13" w:rsidRPr="00E7188F" w:rsidRDefault="00001E13" w:rsidP="009C19A9">
            <w:pPr>
              <w:pStyle w:val="WW-BodyText2"/>
              <w:spacing w:line="360" w:lineRule="auto"/>
              <w:jc w:val="left"/>
              <w:rPr>
                <w:b/>
                <w:szCs w:val="17"/>
              </w:rPr>
            </w:pPr>
            <w:r>
              <w:rPr>
                <w:b/>
                <w:szCs w:val="17"/>
              </w:rPr>
              <w:t>ENSO phases</w:t>
            </w:r>
          </w:p>
        </w:tc>
        <w:tc>
          <w:tcPr>
            <w:tcW w:w="2340" w:type="dxa"/>
          </w:tcPr>
          <w:p w:rsidR="00001E13" w:rsidRPr="00E7188F" w:rsidRDefault="002B659E" w:rsidP="002B659E">
            <w:pPr>
              <w:pStyle w:val="WW-BodyText2"/>
              <w:spacing w:line="360" w:lineRule="auto"/>
              <w:jc w:val="left"/>
              <w:rPr>
                <w:b/>
                <w:szCs w:val="17"/>
              </w:rPr>
            </w:pPr>
            <w:r w:rsidRPr="00E7188F">
              <w:rPr>
                <w:b/>
                <w:szCs w:val="17"/>
              </w:rPr>
              <w:t>Year</w:t>
            </w:r>
            <w:r>
              <w:rPr>
                <w:b/>
                <w:szCs w:val="17"/>
              </w:rPr>
              <w:t xml:space="preserve"> (Number)</w:t>
            </w:r>
          </w:p>
        </w:tc>
        <w:tc>
          <w:tcPr>
            <w:tcW w:w="2340" w:type="dxa"/>
          </w:tcPr>
          <w:p w:rsidR="00001E13" w:rsidRDefault="00001E13" w:rsidP="009C19A9">
            <w:pPr>
              <w:pStyle w:val="WW-BodyText2"/>
              <w:spacing w:line="360" w:lineRule="auto"/>
              <w:jc w:val="left"/>
              <w:rPr>
                <w:szCs w:val="17"/>
              </w:rPr>
            </w:pPr>
            <w:r>
              <w:rPr>
                <w:b/>
                <w:szCs w:val="17"/>
              </w:rPr>
              <w:t>ENSO phases</w:t>
            </w:r>
          </w:p>
        </w:tc>
      </w:tr>
      <w:tr w:rsidR="00001E13" w:rsidTr="009C19A9">
        <w:trPr>
          <w:trHeight w:val="572"/>
        </w:trPr>
        <w:tc>
          <w:tcPr>
            <w:tcW w:w="2340" w:type="dxa"/>
          </w:tcPr>
          <w:p w:rsidR="002B659E" w:rsidRDefault="002B659E" w:rsidP="002B659E">
            <w:pPr>
              <w:pStyle w:val="WW-BodyText2"/>
              <w:spacing w:line="360" w:lineRule="auto"/>
              <w:rPr>
                <w:szCs w:val="17"/>
              </w:rPr>
            </w:pPr>
            <w:r w:rsidRPr="002B659E">
              <w:rPr>
                <w:szCs w:val="17"/>
              </w:rPr>
              <w:t xml:space="preserve">2011 </w:t>
            </w:r>
            <w:r>
              <w:rPr>
                <w:szCs w:val="17"/>
              </w:rPr>
              <w:t>(</w:t>
            </w:r>
            <w:r w:rsidRPr="002B659E">
              <w:rPr>
                <w:szCs w:val="17"/>
              </w:rPr>
              <w:t>690</w:t>
            </w:r>
            <w:r>
              <w:rPr>
                <w:szCs w:val="17"/>
              </w:rPr>
              <w:t>)</w:t>
            </w:r>
          </w:p>
          <w:p w:rsidR="002B659E" w:rsidRPr="002B659E" w:rsidRDefault="002B659E" w:rsidP="002B659E">
            <w:pPr>
              <w:pStyle w:val="WW-BodyText2"/>
              <w:spacing w:line="360" w:lineRule="auto"/>
              <w:rPr>
                <w:szCs w:val="17"/>
              </w:rPr>
            </w:pPr>
            <w:r w:rsidRPr="002B659E">
              <w:rPr>
                <w:szCs w:val="17"/>
              </w:rPr>
              <w:t xml:space="preserve">1973 </w:t>
            </w:r>
            <w:r>
              <w:rPr>
                <w:szCs w:val="17"/>
              </w:rPr>
              <w:t>(</w:t>
            </w:r>
            <w:r w:rsidRPr="002B659E">
              <w:rPr>
                <w:szCs w:val="17"/>
              </w:rPr>
              <w:t>412</w:t>
            </w:r>
            <w:r>
              <w:rPr>
                <w:szCs w:val="17"/>
              </w:rPr>
              <w:t>)</w:t>
            </w:r>
            <w:r w:rsidRPr="002B659E">
              <w:rPr>
                <w:szCs w:val="17"/>
              </w:rPr>
              <w:t xml:space="preserve"> </w:t>
            </w:r>
          </w:p>
          <w:p w:rsidR="002B659E" w:rsidRPr="002B659E" w:rsidRDefault="002B659E" w:rsidP="002B659E">
            <w:pPr>
              <w:pStyle w:val="WW-BodyText2"/>
              <w:spacing w:line="360" w:lineRule="auto"/>
              <w:rPr>
                <w:szCs w:val="17"/>
              </w:rPr>
            </w:pPr>
            <w:r w:rsidRPr="002B659E">
              <w:rPr>
                <w:szCs w:val="17"/>
              </w:rPr>
              <w:t xml:space="preserve">1974 </w:t>
            </w:r>
            <w:r>
              <w:rPr>
                <w:szCs w:val="17"/>
              </w:rPr>
              <w:t>(</w:t>
            </w:r>
            <w:r w:rsidRPr="002B659E">
              <w:rPr>
                <w:szCs w:val="17"/>
              </w:rPr>
              <w:t>390</w:t>
            </w:r>
            <w:r>
              <w:rPr>
                <w:szCs w:val="17"/>
              </w:rPr>
              <w:t>)</w:t>
            </w:r>
            <w:r w:rsidRPr="002B659E">
              <w:rPr>
                <w:szCs w:val="17"/>
              </w:rPr>
              <w:t xml:space="preserve"> </w:t>
            </w:r>
          </w:p>
          <w:p w:rsidR="002B659E" w:rsidRPr="002B659E" w:rsidRDefault="002B659E" w:rsidP="002B659E">
            <w:pPr>
              <w:pStyle w:val="WW-BodyText2"/>
              <w:spacing w:line="360" w:lineRule="auto"/>
              <w:rPr>
                <w:szCs w:val="17"/>
              </w:rPr>
            </w:pPr>
            <w:r w:rsidRPr="002B659E">
              <w:rPr>
                <w:szCs w:val="17"/>
              </w:rPr>
              <w:t xml:space="preserve">2008 </w:t>
            </w:r>
            <w:r>
              <w:rPr>
                <w:szCs w:val="17"/>
              </w:rPr>
              <w:t>(</w:t>
            </w:r>
            <w:r w:rsidRPr="002B659E">
              <w:rPr>
                <w:szCs w:val="17"/>
              </w:rPr>
              <w:t>359</w:t>
            </w:r>
            <w:r>
              <w:rPr>
                <w:szCs w:val="17"/>
              </w:rPr>
              <w:t>)</w:t>
            </w:r>
            <w:r w:rsidRPr="002B659E">
              <w:rPr>
                <w:szCs w:val="17"/>
              </w:rPr>
              <w:t xml:space="preserve"> </w:t>
            </w:r>
          </w:p>
          <w:p w:rsidR="002B659E" w:rsidRPr="002B659E" w:rsidRDefault="002B659E" w:rsidP="002B659E">
            <w:pPr>
              <w:pStyle w:val="WW-BodyText2"/>
              <w:spacing w:line="360" w:lineRule="auto"/>
              <w:rPr>
                <w:szCs w:val="17"/>
              </w:rPr>
            </w:pPr>
            <w:r w:rsidRPr="002B659E">
              <w:rPr>
                <w:szCs w:val="17"/>
              </w:rPr>
              <w:t xml:space="preserve">1982 </w:t>
            </w:r>
            <w:r>
              <w:rPr>
                <w:szCs w:val="17"/>
              </w:rPr>
              <w:t>(</w:t>
            </w:r>
            <w:r w:rsidRPr="002B659E">
              <w:rPr>
                <w:szCs w:val="17"/>
              </w:rPr>
              <w:t>342</w:t>
            </w:r>
            <w:r>
              <w:rPr>
                <w:szCs w:val="17"/>
              </w:rPr>
              <w:t>)</w:t>
            </w:r>
            <w:r w:rsidRPr="002B659E">
              <w:rPr>
                <w:szCs w:val="17"/>
              </w:rPr>
              <w:t xml:space="preserve"> </w:t>
            </w:r>
          </w:p>
          <w:p w:rsidR="002B659E" w:rsidRPr="002B659E" w:rsidRDefault="002B659E" w:rsidP="002B659E">
            <w:pPr>
              <w:pStyle w:val="WW-BodyText2"/>
              <w:spacing w:line="360" w:lineRule="auto"/>
              <w:rPr>
                <w:szCs w:val="17"/>
              </w:rPr>
            </w:pPr>
            <w:r w:rsidRPr="002B659E">
              <w:rPr>
                <w:szCs w:val="17"/>
              </w:rPr>
              <w:t xml:space="preserve">1976 </w:t>
            </w:r>
            <w:r>
              <w:rPr>
                <w:szCs w:val="17"/>
              </w:rPr>
              <w:t>(</w:t>
            </w:r>
            <w:r w:rsidRPr="002B659E">
              <w:rPr>
                <w:szCs w:val="17"/>
              </w:rPr>
              <w:t>325</w:t>
            </w:r>
            <w:r>
              <w:rPr>
                <w:szCs w:val="17"/>
              </w:rPr>
              <w:t>)</w:t>
            </w:r>
            <w:r w:rsidRPr="002B659E">
              <w:rPr>
                <w:szCs w:val="17"/>
              </w:rPr>
              <w:t xml:space="preserve"> </w:t>
            </w:r>
          </w:p>
          <w:p w:rsidR="002B659E" w:rsidRPr="002B659E" w:rsidRDefault="002B659E" w:rsidP="002B659E">
            <w:pPr>
              <w:pStyle w:val="WW-BodyText2"/>
              <w:spacing w:line="360" w:lineRule="auto"/>
              <w:rPr>
                <w:szCs w:val="17"/>
              </w:rPr>
            </w:pPr>
            <w:r w:rsidRPr="002B659E">
              <w:rPr>
                <w:szCs w:val="17"/>
              </w:rPr>
              <w:t xml:space="preserve">1957 </w:t>
            </w:r>
            <w:r>
              <w:rPr>
                <w:szCs w:val="17"/>
              </w:rPr>
              <w:t>(</w:t>
            </w:r>
            <w:r w:rsidRPr="002B659E">
              <w:rPr>
                <w:szCs w:val="17"/>
              </w:rPr>
              <w:t>317</w:t>
            </w:r>
            <w:r>
              <w:rPr>
                <w:szCs w:val="17"/>
              </w:rPr>
              <w:t>)</w:t>
            </w:r>
            <w:r w:rsidRPr="002B659E">
              <w:rPr>
                <w:szCs w:val="17"/>
              </w:rPr>
              <w:t xml:space="preserve"> </w:t>
            </w:r>
          </w:p>
          <w:p w:rsidR="002B659E" w:rsidRPr="002B659E" w:rsidRDefault="002B659E" w:rsidP="002B659E">
            <w:pPr>
              <w:pStyle w:val="WW-BodyText2"/>
              <w:spacing w:line="360" w:lineRule="auto"/>
              <w:rPr>
                <w:szCs w:val="17"/>
              </w:rPr>
            </w:pPr>
            <w:r w:rsidRPr="002B659E">
              <w:rPr>
                <w:szCs w:val="17"/>
              </w:rPr>
              <w:t xml:space="preserve">2003 </w:t>
            </w:r>
            <w:r>
              <w:rPr>
                <w:szCs w:val="17"/>
              </w:rPr>
              <w:t>(</w:t>
            </w:r>
            <w:r w:rsidRPr="002B659E">
              <w:rPr>
                <w:szCs w:val="17"/>
              </w:rPr>
              <w:t>306</w:t>
            </w:r>
            <w:r>
              <w:rPr>
                <w:szCs w:val="17"/>
              </w:rPr>
              <w:t>)</w:t>
            </w:r>
          </w:p>
          <w:p w:rsidR="002B659E" w:rsidRDefault="002B659E" w:rsidP="002B659E">
            <w:pPr>
              <w:pStyle w:val="WW-BodyText2"/>
              <w:spacing w:line="360" w:lineRule="auto"/>
              <w:rPr>
                <w:szCs w:val="17"/>
              </w:rPr>
            </w:pPr>
            <w:r>
              <w:rPr>
                <w:szCs w:val="17"/>
              </w:rPr>
              <w:t xml:space="preserve">1991 (302) </w:t>
            </w:r>
          </w:p>
          <w:p w:rsidR="00001E13" w:rsidRDefault="002B659E" w:rsidP="002B659E">
            <w:pPr>
              <w:pStyle w:val="WW-BodyText2"/>
              <w:spacing w:line="360" w:lineRule="auto"/>
              <w:rPr>
                <w:szCs w:val="17"/>
              </w:rPr>
            </w:pPr>
            <w:r>
              <w:rPr>
                <w:szCs w:val="17"/>
              </w:rPr>
              <w:t xml:space="preserve">1965 (301) </w:t>
            </w:r>
          </w:p>
        </w:tc>
        <w:tc>
          <w:tcPr>
            <w:tcW w:w="2340" w:type="dxa"/>
          </w:tcPr>
          <w:p w:rsidR="00001E13" w:rsidRDefault="00001E13" w:rsidP="009C19A9">
            <w:pPr>
              <w:pStyle w:val="WW-BodyText2"/>
              <w:spacing w:line="360" w:lineRule="auto"/>
              <w:jc w:val="left"/>
              <w:rPr>
                <w:szCs w:val="17"/>
              </w:rPr>
            </w:pPr>
            <w:r>
              <w:rPr>
                <w:szCs w:val="17"/>
              </w:rPr>
              <w:t>Resurgent La Niña</w:t>
            </w:r>
          </w:p>
          <w:p w:rsidR="00F50853" w:rsidRDefault="00F50853" w:rsidP="009C19A9">
            <w:pPr>
              <w:pStyle w:val="WW-BodyText2"/>
              <w:spacing w:line="360" w:lineRule="auto"/>
              <w:jc w:val="left"/>
              <w:rPr>
                <w:szCs w:val="17"/>
              </w:rPr>
            </w:pPr>
            <w:r>
              <w:rPr>
                <w:szCs w:val="17"/>
              </w:rPr>
              <w:t>Early-Term El Niño</w:t>
            </w:r>
          </w:p>
          <w:p w:rsidR="00F50853" w:rsidRDefault="00F50853" w:rsidP="00F50853">
            <w:pPr>
              <w:pStyle w:val="WW-BodyText2"/>
              <w:spacing w:line="360" w:lineRule="auto"/>
              <w:jc w:val="left"/>
              <w:rPr>
                <w:szCs w:val="17"/>
              </w:rPr>
            </w:pPr>
            <w:r>
              <w:rPr>
                <w:szCs w:val="17"/>
              </w:rPr>
              <w:t>Resurgent La Niña</w:t>
            </w:r>
          </w:p>
          <w:p w:rsidR="004147AE" w:rsidRDefault="00211769" w:rsidP="009C19A9">
            <w:pPr>
              <w:pStyle w:val="WW-BodyText2"/>
              <w:spacing w:line="360" w:lineRule="auto"/>
              <w:jc w:val="left"/>
              <w:rPr>
                <w:szCs w:val="17"/>
              </w:rPr>
            </w:pPr>
            <w:r>
              <w:rPr>
                <w:szCs w:val="17"/>
              </w:rPr>
              <w:t xml:space="preserve">Decaying La </w:t>
            </w:r>
            <w:r w:rsidR="00F9314C">
              <w:rPr>
                <w:szCs w:val="17"/>
              </w:rPr>
              <w:t>Niña</w:t>
            </w:r>
          </w:p>
          <w:p w:rsidR="00001E13" w:rsidRDefault="00B41DDB" w:rsidP="009C19A9">
            <w:pPr>
              <w:pStyle w:val="WW-BodyText2"/>
              <w:spacing w:line="360" w:lineRule="auto"/>
              <w:jc w:val="left"/>
              <w:rPr>
                <w:szCs w:val="17"/>
              </w:rPr>
            </w:pPr>
            <w:r>
              <w:rPr>
                <w:szCs w:val="17"/>
              </w:rPr>
              <w:t xml:space="preserve">Developing El Niño </w:t>
            </w:r>
          </w:p>
          <w:p w:rsidR="00F50853" w:rsidRDefault="00F50853" w:rsidP="00F50853">
            <w:pPr>
              <w:pStyle w:val="WW-BodyText2"/>
              <w:spacing w:line="360" w:lineRule="auto"/>
              <w:jc w:val="left"/>
              <w:rPr>
                <w:szCs w:val="17"/>
              </w:rPr>
            </w:pPr>
            <w:r>
              <w:rPr>
                <w:szCs w:val="17"/>
              </w:rPr>
              <w:t xml:space="preserve">Transition La Niña </w:t>
            </w:r>
          </w:p>
          <w:p w:rsidR="00F50853" w:rsidRDefault="00F50853" w:rsidP="00F50853">
            <w:pPr>
              <w:pStyle w:val="WW-BodyText2"/>
              <w:spacing w:line="360" w:lineRule="auto"/>
              <w:jc w:val="left"/>
              <w:rPr>
                <w:szCs w:val="17"/>
              </w:rPr>
            </w:pPr>
            <w:r>
              <w:rPr>
                <w:szCs w:val="17"/>
              </w:rPr>
              <w:t xml:space="preserve">Transition La Niña </w:t>
            </w:r>
          </w:p>
          <w:p w:rsidR="009A0AC8" w:rsidRDefault="00A647A0" w:rsidP="009C19A9">
            <w:pPr>
              <w:pStyle w:val="WW-BodyText2"/>
              <w:spacing w:line="360" w:lineRule="auto"/>
              <w:jc w:val="left"/>
              <w:rPr>
                <w:szCs w:val="17"/>
              </w:rPr>
            </w:pPr>
            <w:r>
              <w:rPr>
                <w:szCs w:val="17"/>
              </w:rPr>
              <w:t xml:space="preserve">Persistent El Niño </w:t>
            </w:r>
            <w:r w:rsidR="009A0AC8">
              <w:rPr>
                <w:szCs w:val="17"/>
              </w:rPr>
              <w:t xml:space="preserve">Developing El Niño </w:t>
            </w:r>
          </w:p>
          <w:p w:rsidR="00F50853" w:rsidRDefault="00F50853" w:rsidP="009C19A9">
            <w:pPr>
              <w:pStyle w:val="WW-BodyText2"/>
              <w:spacing w:line="360" w:lineRule="auto"/>
              <w:jc w:val="left"/>
              <w:rPr>
                <w:szCs w:val="17"/>
              </w:rPr>
            </w:pPr>
            <w:r>
              <w:rPr>
                <w:szCs w:val="17"/>
              </w:rPr>
              <w:t xml:space="preserve">Transition La Niña </w:t>
            </w:r>
          </w:p>
        </w:tc>
        <w:tc>
          <w:tcPr>
            <w:tcW w:w="2340" w:type="dxa"/>
          </w:tcPr>
          <w:p w:rsidR="002B659E" w:rsidRPr="002B659E" w:rsidRDefault="002B659E" w:rsidP="002B659E">
            <w:pPr>
              <w:pStyle w:val="WW-BodyText2"/>
              <w:spacing w:line="360" w:lineRule="auto"/>
              <w:rPr>
                <w:szCs w:val="17"/>
              </w:rPr>
            </w:pPr>
            <w:r w:rsidRPr="002B659E">
              <w:rPr>
                <w:szCs w:val="17"/>
              </w:rPr>
              <w:t xml:space="preserve">1951 </w:t>
            </w:r>
            <w:r>
              <w:rPr>
                <w:szCs w:val="17"/>
              </w:rPr>
              <w:t xml:space="preserve">  (</w:t>
            </w:r>
            <w:r w:rsidRPr="002B659E">
              <w:rPr>
                <w:szCs w:val="17"/>
              </w:rPr>
              <w:t>67</w:t>
            </w:r>
            <w:r>
              <w:rPr>
                <w:szCs w:val="17"/>
              </w:rPr>
              <w:t>)</w:t>
            </w:r>
          </w:p>
          <w:p w:rsidR="002B659E" w:rsidRPr="002B659E" w:rsidRDefault="002B659E" w:rsidP="002B659E">
            <w:pPr>
              <w:pStyle w:val="WW-BodyText2"/>
              <w:spacing w:line="360" w:lineRule="auto"/>
              <w:rPr>
                <w:szCs w:val="17"/>
              </w:rPr>
            </w:pPr>
            <w:r w:rsidRPr="002B659E">
              <w:rPr>
                <w:szCs w:val="17"/>
              </w:rPr>
              <w:t xml:space="preserve">1987  </w:t>
            </w:r>
            <w:r>
              <w:rPr>
                <w:szCs w:val="17"/>
              </w:rPr>
              <w:t xml:space="preserve"> (</w:t>
            </w:r>
            <w:r w:rsidRPr="002B659E">
              <w:rPr>
                <w:szCs w:val="17"/>
              </w:rPr>
              <w:t>80</w:t>
            </w:r>
            <w:r>
              <w:rPr>
                <w:szCs w:val="17"/>
              </w:rPr>
              <w:t>)</w:t>
            </w:r>
          </w:p>
          <w:p w:rsidR="002B659E" w:rsidRPr="002B659E" w:rsidRDefault="002B659E" w:rsidP="002B659E">
            <w:pPr>
              <w:pStyle w:val="WW-BodyText2"/>
              <w:spacing w:line="360" w:lineRule="auto"/>
              <w:rPr>
                <w:szCs w:val="17"/>
              </w:rPr>
            </w:pPr>
            <w:r w:rsidRPr="002B659E">
              <w:rPr>
                <w:szCs w:val="17"/>
              </w:rPr>
              <w:t xml:space="preserve">1950  </w:t>
            </w:r>
            <w:r>
              <w:rPr>
                <w:szCs w:val="17"/>
              </w:rPr>
              <w:t xml:space="preserve"> (</w:t>
            </w:r>
            <w:r w:rsidRPr="002B659E">
              <w:rPr>
                <w:szCs w:val="17"/>
              </w:rPr>
              <w:t>89</w:t>
            </w:r>
            <w:r>
              <w:rPr>
                <w:szCs w:val="17"/>
              </w:rPr>
              <w:t>)</w:t>
            </w:r>
          </w:p>
          <w:p w:rsidR="002B659E" w:rsidRPr="002B659E" w:rsidRDefault="002B659E" w:rsidP="002B659E">
            <w:pPr>
              <w:pStyle w:val="WW-BodyText2"/>
              <w:spacing w:line="360" w:lineRule="auto"/>
              <w:rPr>
                <w:szCs w:val="17"/>
              </w:rPr>
            </w:pPr>
            <w:r w:rsidRPr="002B659E">
              <w:rPr>
                <w:szCs w:val="17"/>
              </w:rPr>
              <w:t xml:space="preserve">2005  </w:t>
            </w:r>
            <w:r>
              <w:rPr>
                <w:szCs w:val="17"/>
              </w:rPr>
              <w:t xml:space="preserve"> (</w:t>
            </w:r>
            <w:r w:rsidRPr="002B659E">
              <w:rPr>
                <w:szCs w:val="17"/>
              </w:rPr>
              <w:t>89</w:t>
            </w:r>
            <w:r>
              <w:rPr>
                <w:szCs w:val="17"/>
              </w:rPr>
              <w:t>)</w:t>
            </w:r>
          </w:p>
          <w:p w:rsidR="002B659E" w:rsidRPr="002B659E" w:rsidRDefault="002B659E" w:rsidP="002B659E">
            <w:pPr>
              <w:pStyle w:val="WW-BodyText2"/>
              <w:spacing w:line="360" w:lineRule="auto"/>
              <w:rPr>
                <w:szCs w:val="17"/>
              </w:rPr>
            </w:pPr>
            <w:r w:rsidRPr="002B659E">
              <w:rPr>
                <w:szCs w:val="17"/>
              </w:rPr>
              <w:t xml:space="preserve">1952  </w:t>
            </w:r>
            <w:r>
              <w:rPr>
                <w:szCs w:val="17"/>
              </w:rPr>
              <w:t xml:space="preserve"> (</w:t>
            </w:r>
            <w:r w:rsidRPr="002B659E">
              <w:rPr>
                <w:szCs w:val="17"/>
              </w:rPr>
              <w:t>93</w:t>
            </w:r>
            <w:r>
              <w:rPr>
                <w:szCs w:val="17"/>
              </w:rPr>
              <w:t>)</w:t>
            </w:r>
          </w:p>
          <w:p w:rsidR="002B659E" w:rsidRPr="002B659E" w:rsidRDefault="002B659E" w:rsidP="002B659E">
            <w:pPr>
              <w:pStyle w:val="WW-BodyText2"/>
              <w:spacing w:line="360" w:lineRule="auto"/>
              <w:rPr>
                <w:szCs w:val="17"/>
              </w:rPr>
            </w:pPr>
            <w:r w:rsidRPr="002B659E">
              <w:rPr>
                <w:szCs w:val="17"/>
              </w:rPr>
              <w:t xml:space="preserve">1992 </w:t>
            </w:r>
            <w:r>
              <w:rPr>
                <w:szCs w:val="17"/>
              </w:rPr>
              <w:t>(</w:t>
            </w:r>
            <w:r w:rsidRPr="002B659E">
              <w:rPr>
                <w:szCs w:val="17"/>
              </w:rPr>
              <w:t>102</w:t>
            </w:r>
            <w:r>
              <w:rPr>
                <w:szCs w:val="17"/>
              </w:rPr>
              <w:t>)</w:t>
            </w:r>
          </w:p>
          <w:p w:rsidR="002B659E" w:rsidRPr="002B659E" w:rsidRDefault="002B659E" w:rsidP="002B659E">
            <w:pPr>
              <w:pStyle w:val="WW-BodyText2"/>
              <w:spacing w:line="360" w:lineRule="auto"/>
              <w:rPr>
                <w:szCs w:val="17"/>
              </w:rPr>
            </w:pPr>
            <w:r w:rsidRPr="002B659E">
              <w:rPr>
                <w:szCs w:val="17"/>
              </w:rPr>
              <w:t xml:space="preserve">1958 </w:t>
            </w:r>
            <w:r>
              <w:rPr>
                <w:szCs w:val="17"/>
              </w:rPr>
              <w:t>(</w:t>
            </w:r>
            <w:r w:rsidRPr="002B659E">
              <w:rPr>
                <w:szCs w:val="17"/>
              </w:rPr>
              <w:t>113</w:t>
            </w:r>
            <w:r>
              <w:rPr>
                <w:szCs w:val="17"/>
              </w:rPr>
              <w:t>)</w:t>
            </w:r>
          </w:p>
          <w:p w:rsidR="002B659E" w:rsidRPr="002B659E" w:rsidRDefault="002B659E" w:rsidP="002B659E">
            <w:pPr>
              <w:pStyle w:val="WW-BodyText2"/>
              <w:spacing w:line="360" w:lineRule="auto"/>
              <w:rPr>
                <w:szCs w:val="17"/>
              </w:rPr>
            </w:pPr>
            <w:r w:rsidRPr="002B659E">
              <w:rPr>
                <w:szCs w:val="17"/>
              </w:rPr>
              <w:t xml:space="preserve">2002 </w:t>
            </w:r>
            <w:r>
              <w:rPr>
                <w:szCs w:val="17"/>
              </w:rPr>
              <w:t>(</w:t>
            </w:r>
            <w:r w:rsidRPr="002B659E">
              <w:rPr>
                <w:szCs w:val="17"/>
              </w:rPr>
              <w:t>125</w:t>
            </w:r>
            <w:r>
              <w:rPr>
                <w:szCs w:val="17"/>
              </w:rPr>
              <w:t>)</w:t>
            </w:r>
          </w:p>
          <w:p w:rsidR="002B659E" w:rsidRPr="002B659E" w:rsidRDefault="002B659E" w:rsidP="002B659E">
            <w:pPr>
              <w:pStyle w:val="WW-BodyText2"/>
              <w:spacing w:line="360" w:lineRule="auto"/>
              <w:rPr>
                <w:szCs w:val="17"/>
              </w:rPr>
            </w:pPr>
            <w:r w:rsidRPr="002B659E">
              <w:rPr>
                <w:szCs w:val="17"/>
              </w:rPr>
              <w:t xml:space="preserve">1993 </w:t>
            </w:r>
            <w:r>
              <w:rPr>
                <w:szCs w:val="17"/>
              </w:rPr>
              <w:t>(</w:t>
            </w:r>
            <w:r w:rsidRPr="002B659E">
              <w:rPr>
                <w:szCs w:val="17"/>
              </w:rPr>
              <w:t>129</w:t>
            </w:r>
            <w:r>
              <w:rPr>
                <w:szCs w:val="17"/>
              </w:rPr>
              <w:t>)</w:t>
            </w:r>
          </w:p>
          <w:p w:rsidR="00001E13" w:rsidRPr="00D31510" w:rsidRDefault="002B659E" w:rsidP="002B659E">
            <w:pPr>
              <w:pStyle w:val="WW-BodyText2"/>
              <w:spacing w:line="360" w:lineRule="auto"/>
              <w:jc w:val="left"/>
              <w:rPr>
                <w:szCs w:val="17"/>
              </w:rPr>
            </w:pPr>
            <w:r w:rsidRPr="002B659E">
              <w:rPr>
                <w:szCs w:val="17"/>
              </w:rPr>
              <w:t xml:space="preserve">1969 </w:t>
            </w:r>
            <w:r>
              <w:rPr>
                <w:szCs w:val="17"/>
              </w:rPr>
              <w:t>(</w:t>
            </w:r>
            <w:r w:rsidRPr="002B659E">
              <w:rPr>
                <w:szCs w:val="17"/>
              </w:rPr>
              <w:t>130</w:t>
            </w:r>
            <w:r>
              <w:rPr>
                <w:szCs w:val="17"/>
              </w:rPr>
              <w:t>)</w:t>
            </w:r>
          </w:p>
        </w:tc>
        <w:tc>
          <w:tcPr>
            <w:tcW w:w="2340" w:type="dxa"/>
          </w:tcPr>
          <w:p w:rsidR="00F50853" w:rsidRDefault="00F50853" w:rsidP="00F50853">
            <w:pPr>
              <w:pStyle w:val="WW-BodyText2"/>
              <w:spacing w:line="360" w:lineRule="auto"/>
              <w:jc w:val="left"/>
              <w:rPr>
                <w:szCs w:val="17"/>
              </w:rPr>
            </w:pPr>
            <w:r>
              <w:rPr>
                <w:szCs w:val="17"/>
              </w:rPr>
              <w:t xml:space="preserve">Transition La Niña </w:t>
            </w:r>
          </w:p>
          <w:p w:rsidR="00001E13" w:rsidRDefault="00F50853" w:rsidP="009C19A9">
            <w:pPr>
              <w:pStyle w:val="WW-BodyText2"/>
              <w:spacing w:line="360" w:lineRule="auto"/>
              <w:jc w:val="left"/>
              <w:rPr>
                <w:szCs w:val="17"/>
              </w:rPr>
            </w:pPr>
            <w:r>
              <w:rPr>
                <w:szCs w:val="17"/>
              </w:rPr>
              <w:t xml:space="preserve">Persistent El Niño </w:t>
            </w:r>
          </w:p>
          <w:p w:rsidR="00F50853" w:rsidRDefault="00F50853" w:rsidP="00F50853">
            <w:pPr>
              <w:pStyle w:val="WW-BodyText2"/>
              <w:spacing w:line="360" w:lineRule="auto"/>
              <w:jc w:val="left"/>
              <w:rPr>
                <w:szCs w:val="17"/>
              </w:rPr>
            </w:pPr>
            <w:r>
              <w:rPr>
                <w:szCs w:val="17"/>
              </w:rPr>
              <w:t>Resurgent La Niña</w:t>
            </w:r>
          </w:p>
          <w:p w:rsidR="00F50853" w:rsidRDefault="00F50853" w:rsidP="00F50853">
            <w:pPr>
              <w:pStyle w:val="WW-BodyText2"/>
              <w:spacing w:line="360" w:lineRule="auto"/>
              <w:jc w:val="left"/>
              <w:rPr>
                <w:szCs w:val="17"/>
              </w:rPr>
            </w:pPr>
            <w:r>
              <w:rPr>
                <w:szCs w:val="17"/>
              </w:rPr>
              <w:t xml:space="preserve">Persistent El Niño </w:t>
            </w:r>
          </w:p>
          <w:p w:rsidR="00001E13" w:rsidRDefault="00F50853" w:rsidP="009C19A9">
            <w:pPr>
              <w:pStyle w:val="WW-BodyText2"/>
              <w:spacing w:line="360" w:lineRule="auto"/>
              <w:jc w:val="left"/>
              <w:rPr>
                <w:szCs w:val="17"/>
              </w:rPr>
            </w:pPr>
            <w:r>
              <w:rPr>
                <w:szCs w:val="17"/>
              </w:rPr>
              <w:t>Early-Term El Nino</w:t>
            </w:r>
          </w:p>
          <w:p w:rsidR="00001E13" w:rsidRDefault="00F50853" w:rsidP="009C19A9">
            <w:pPr>
              <w:pStyle w:val="WW-BodyText2"/>
              <w:spacing w:line="360" w:lineRule="auto"/>
              <w:jc w:val="left"/>
              <w:rPr>
                <w:szCs w:val="17"/>
              </w:rPr>
            </w:pPr>
            <w:r>
              <w:rPr>
                <w:szCs w:val="17"/>
              </w:rPr>
              <w:t xml:space="preserve">Persistent El Niño </w:t>
            </w:r>
          </w:p>
          <w:p w:rsidR="00001E13" w:rsidRDefault="00001E13" w:rsidP="009C19A9">
            <w:pPr>
              <w:pStyle w:val="WW-BodyText2"/>
              <w:spacing w:line="360" w:lineRule="auto"/>
              <w:jc w:val="left"/>
              <w:rPr>
                <w:szCs w:val="17"/>
              </w:rPr>
            </w:pPr>
            <w:r>
              <w:rPr>
                <w:szCs w:val="17"/>
              </w:rPr>
              <w:t xml:space="preserve">Persistent El Niño </w:t>
            </w:r>
          </w:p>
          <w:p w:rsidR="004147AE" w:rsidRDefault="009A0AC8" w:rsidP="009C19A9">
            <w:pPr>
              <w:pStyle w:val="WW-BodyText2"/>
              <w:spacing w:line="360" w:lineRule="auto"/>
              <w:jc w:val="left"/>
              <w:rPr>
                <w:szCs w:val="17"/>
              </w:rPr>
            </w:pPr>
            <w:r>
              <w:rPr>
                <w:szCs w:val="17"/>
              </w:rPr>
              <w:t xml:space="preserve">Developing El Niño </w:t>
            </w:r>
          </w:p>
          <w:p w:rsidR="00F50853" w:rsidRDefault="004147AE" w:rsidP="009C19A9">
            <w:pPr>
              <w:pStyle w:val="WW-BodyText2"/>
              <w:spacing w:line="360" w:lineRule="auto"/>
              <w:jc w:val="left"/>
              <w:rPr>
                <w:szCs w:val="17"/>
              </w:rPr>
            </w:pPr>
            <w:r>
              <w:rPr>
                <w:szCs w:val="17"/>
              </w:rPr>
              <w:t>ENSO neutral</w:t>
            </w:r>
          </w:p>
          <w:p w:rsidR="00001E13" w:rsidRPr="00D31510" w:rsidRDefault="00001E13" w:rsidP="009C19A9">
            <w:pPr>
              <w:pStyle w:val="WW-BodyText2"/>
              <w:spacing w:line="360" w:lineRule="auto"/>
              <w:jc w:val="left"/>
              <w:rPr>
                <w:szCs w:val="17"/>
              </w:rPr>
            </w:pPr>
            <w:r>
              <w:rPr>
                <w:szCs w:val="17"/>
              </w:rPr>
              <w:t xml:space="preserve">Persistent El Niño </w:t>
            </w:r>
          </w:p>
        </w:tc>
      </w:tr>
    </w:tbl>
    <w:p w:rsidR="00001E13" w:rsidRDefault="00001E13" w:rsidP="004E4CC2">
      <w:pPr>
        <w:spacing w:line="360" w:lineRule="auto"/>
      </w:pPr>
    </w:p>
    <w:p w:rsidR="00001E13" w:rsidRDefault="00001E13" w:rsidP="004E4CC2">
      <w:pPr>
        <w:spacing w:line="360" w:lineRule="auto"/>
      </w:pPr>
    </w:p>
    <w:p w:rsidR="00001E13" w:rsidRDefault="00001E13" w:rsidP="004E4CC2">
      <w:pPr>
        <w:spacing w:line="360" w:lineRule="auto"/>
      </w:pPr>
    </w:p>
    <w:p w:rsidR="00001E13" w:rsidRDefault="00001E13" w:rsidP="004E4CC2">
      <w:pPr>
        <w:spacing w:line="360" w:lineRule="auto"/>
      </w:pPr>
    </w:p>
    <w:p w:rsidR="00001E13" w:rsidRDefault="00001E13" w:rsidP="004E4CC2">
      <w:pPr>
        <w:spacing w:line="360" w:lineRule="auto"/>
      </w:pPr>
    </w:p>
    <w:p w:rsidR="00001E13" w:rsidRDefault="00001E13" w:rsidP="004E4CC2">
      <w:pPr>
        <w:spacing w:line="360" w:lineRule="auto"/>
      </w:pPr>
    </w:p>
    <w:p w:rsidR="00777460" w:rsidRDefault="00777460" w:rsidP="004E4CC2">
      <w:pPr>
        <w:spacing w:line="360" w:lineRule="auto"/>
      </w:pPr>
    </w:p>
    <w:p w:rsidR="00777460" w:rsidRDefault="00777460" w:rsidP="004E4CC2">
      <w:pPr>
        <w:spacing w:line="360" w:lineRule="auto"/>
      </w:pPr>
    </w:p>
    <w:p w:rsidR="00777460" w:rsidRDefault="00777460" w:rsidP="004E4CC2">
      <w:pPr>
        <w:spacing w:line="360" w:lineRule="auto"/>
      </w:pPr>
    </w:p>
    <w:p w:rsidR="00777460" w:rsidRDefault="00777460" w:rsidP="004E4CC2">
      <w:pPr>
        <w:spacing w:line="360" w:lineRule="auto"/>
      </w:pPr>
    </w:p>
    <w:p w:rsidR="00777460" w:rsidRDefault="00777460" w:rsidP="004E4CC2">
      <w:pPr>
        <w:spacing w:line="360" w:lineRule="auto"/>
      </w:pPr>
    </w:p>
    <w:p w:rsidR="00001E13" w:rsidRDefault="00001E13" w:rsidP="004E4CC2">
      <w:pPr>
        <w:spacing w:line="360" w:lineRule="auto"/>
      </w:pPr>
    </w:p>
    <w:p w:rsidR="00001E13" w:rsidRDefault="00001E13" w:rsidP="004E4CC2">
      <w:pPr>
        <w:spacing w:line="360" w:lineRule="auto"/>
      </w:pPr>
    </w:p>
    <w:p w:rsidR="009F313B" w:rsidRDefault="00D31510" w:rsidP="00D31510">
      <w:pPr>
        <w:spacing w:line="360" w:lineRule="auto"/>
        <w:jc w:val="both"/>
        <w:rPr>
          <w:szCs w:val="17"/>
        </w:rPr>
      </w:pPr>
      <w:r w:rsidRPr="00D31510">
        <w:rPr>
          <w:b/>
        </w:rPr>
        <w:lastRenderedPageBreak/>
        <w:t>Table S</w:t>
      </w:r>
      <w:r w:rsidR="00001E13">
        <w:rPr>
          <w:b/>
        </w:rPr>
        <w:t>4</w:t>
      </w:r>
      <w:r w:rsidRPr="00D31510">
        <w:rPr>
          <w:b/>
        </w:rPr>
        <w:t xml:space="preserve">. </w:t>
      </w:r>
      <w:r>
        <w:rPr>
          <w:szCs w:val="17"/>
        </w:rPr>
        <w:t xml:space="preserve">List of 10 negative and 10 positive phases of North Atlantic SST tripole mode in MAM during 1949-2014, derived from the leading EOF mode of </w:t>
      </w:r>
      <w:r>
        <w:rPr>
          <w:szCs w:val="24"/>
        </w:rPr>
        <w:t xml:space="preserve">the North Atlantic SSTAs in MAM.  </w:t>
      </w:r>
      <w:r w:rsidR="0036213B">
        <w:rPr>
          <w:szCs w:val="24"/>
        </w:rPr>
        <w:t xml:space="preserve">For each case of the positive and negative phase of </w:t>
      </w:r>
      <w:r w:rsidR="0036213B">
        <w:rPr>
          <w:szCs w:val="17"/>
        </w:rPr>
        <w:t>North Atlantic SST tripole mode,</w:t>
      </w:r>
      <w:r w:rsidR="0036213B">
        <w:rPr>
          <w:szCs w:val="24"/>
        </w:rPr>
        <w:t xml:space="preserve"> the </w:t>
      </w:r>
      <w:r w:rsidR="00856ABB">
        <w:rPr>
          <w:szCs w:val="24"/>
        </w:rPr>
        <w:t xml:space="preserve">corresponding </w:t>
      </w:r>
      <w:r w:rsidR="0036213B">
        <w:rPr>
          <w:szCs w:val="24"/>
        </w:rPr>
        <w:t xml:space="preserve">springtime ENSO phase is also listed. </w:t>
      </w:r>
      <w:r w:rsidR="009F313B">
        <w:rPr>
          <w:szCs w:val="24"/>
        </w:rPr>
        <w:t>Note that t</w:t>
      </w:r>
      <w:r w:rsidR="009F313B">
        <w:rPr>
          <w:rFonts w:eastAsia="Times New Roman"/>
          <w:szCs w:val="24"/>
          <w:lang w:eastAsia="ko-KR"/>
        </w:rPr>
        <w:t>he onset of El Niño in 1986 occurred from ENSO neural condition; thus it is referred to as developing El Niño as in cases of 1991, 1994 and 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340"/>
        <w:gridCol w:w="2340"/>
        <w:gridCol w:w="2340"/>
      </w:tblGrid>
      <w:tr w:rsidR="00D31510" w:rsidTr="00ED55FD">
        <w:trPr>
          <w:cantSplit/>
          <w:trHeight w:val="208"/>
        </w:trPr>
        <w:tc>
          <w:tcPr>
            <w:tcW w:w="4680" w:type="dxa"/>
            <w:gridSpan w:val="2"/>
            <w:vAlign w:val="center"/>
          </w:tcPr>
          <w:p w:rsidR="00D31510" w:rsidRPr="00CF36DE" w:rsidRDefault="00D31510" w:rsidP="00AB1062">
            <w:pPr>
              <w:pStyle w:val="WW-BodyText2"/>
              <w:spacing w:line="360" w:lineRule="auto"/>
              <w:jc w:val="left"/>
              <w:rPr>
                <w:b/>
                <w:szCs w:val="17"/>
              </w:rPr>
            </w:pPr>
            <w:r>
              <w:rPr>
                <w:b/>
                <w:szCs w:val="17"/>
              </w:rPr>
              <w:t xml:space="preserve">Negative phase of North Atlantic SST tripole </w:t>
            </w:r>
            <w:r w:rsidR="0034229C">
              <w:rPr>
                <w:b/>
                <w:szCs w:val="17"/>
              </w:rPr>
              <w:t>(MAM)</w:t>
            </w:r>
          </w:p>
        </w:tc>
        <w:tc>
          <w:tcPr>
            <w:tcW w:w="4680" w:type="dxa"/>
            <w:gridSpan w:val="2"/>
            <w:vAlign w:val="center"/>
          </w:tcPr>
          <w:p w:rsidR="00D31510" w:rsidRPr="00CF36DE" w:rsidRDefault="00D31510" w:rsidP="00AB1062">
            <w:pPr>
              <w:pStyle w:val="WW-BodyText2"/>
              <w:spacing w:line="360" w:lineRule="auto"/>
              <w:jc w:val="left"/>
              <w:rPr>
                <w:b/>
                <w:szCs w:val="17"/>
              </w:rPr>
            </w:pPr>
            <w:r>
              <w:rPr>
                <w:b/>
                <w:szCs w:val="17"/>
              </w:rPr>
              <w:t>Positive phase of North Atlantic SST tripole</w:t>
            </w:r>
            <w:r w:rsidR="0034229C">
              <w:rPr>
                <w:b/>
                <w:szCs w:val="17"/>
              </w:rPr>
              <w:t xml:space="preserve"> (MAM)</w:t>
            </w:r>
          </w:p>
        </w:tc>
      </w:tr>
      <w:tr w:rsidR="00E7188F" w:rsidTr="00E7188F">
        <w:trPr>
          <w:trHeight w:val="62"/>
        </w:trPr>
        <w:tc>
          <w:tcPr>
            <w:tcW w:w="2340" w:type="dxa"/>
          </w:tcPr>
          <w:p w:rsidR="00E7188F" w:rsidRPr="00E7188F" w:rsidRDefault="00E7188F" w:rsidP="00AB1062">
            <w:pPr>
              <w:pStyle w:val="WW-BodyText2"/>
              <w:spacing w:line="360" w:lineRule="auto"/>
              <w:jc w:val="left"/>
              <w:rPr>
                <w:b/>
                <w:szCs w:val="17"/>
              </w:rPr>
            </w:pPr>
            <w:r w:rsidRPr="00E7188F">
              <w:rPr>
                <w:b/>
                <w:szCs w:val="17"/>
              </w:rPr>
              <w:t>Year</w:t>
            </w:r>
          </w:p>
        </w:tc>
        <w:tc>
          <w:tcPr>
            <w:tcW w:w="2340" w:type="dxa"/>
          </w:tcPr>
          <w:p w:rsidR="00E7188F" w:rsidRPr="00E7188F" w:rsidRDefault="00E7188F" w:rsidP="00AB1062">
            <w:pPr>
              <w:pStyle w:val="WW-BodyText2"/>
              <w:spacing w:line="360" w:lineRule="auto"/>
              <w:jc w:val="left"/>
              <w:rPr>
                <w:b/>
                <w:szCs w:val="17"/>
              </w:rPr>
            </w:pPr>
            <w:r>
              <w:rPr>
                <w:b/>
                <w:szCs w:val="17"/>
              </w:rPr>
              <w:t>ENSO phases</w:t>
            </w:r>
          </w:p>
        </w:tc>
        <w:tc>
          <w:tcPr>
            <w:tcW w:w="2340" w:type="dxa"/>
          </w:tcPr>
          <w:p w:rsidR="00E7188F" w:rsidRPr="00E7188F" w:rsidRDefault="00E7188F" w:rsidP="00AB1062">
            <w:pPr>
              <w:pStyle w:val="WW-BodyText2"/>
              <w:spacing w:line="360" w:lineRule="auto"/>
              <w:jc w:val="left"/>
              <w:rPr>
                <w:b/>
                <w:szCs w:val="17"/>
              </w:rPr>
            </w:pPr>
            <w:r w:rsidRPr="00E7188F">
              <w:rPr>
                <w:b/>
                <w:szCs w:val="17"/>
              </w:rPr>
              <w:t>Year</w:t>
            </w:r>
          </w:p>
        </w:tc>
        <w:tc>
          <w:tcPr>
            <w:tcW w:w="2340" w:type="dxa"/>
          </w:tcPr>
          <w:p w:rsidR="00E7188F" w:rsidRDefault="00E7188F" w:rsidP="00AB1062">
            <w:pPr>
              <w:pStyle w:val="WW-BodyText2"/>
              <w:spacing w:line="360" w:lineRule="auto"/>
              <w:jc w:val="left"/>
              <w:rPr>
                <w:szCs w:val="17"/>
              </w:rPr>
            </w:pPr>
            <w:r>
              <w:rPr>
                <w:b/>
                <w:szCs w:val="17"/>
              </w:rPr>
              <w:t>ENSO phases</w:t>
            </w:r>
          </w:p>
        </w:tc>
      </w:tr>
      <w:tr w:rsidR="00E7188F" w:rsidTr="00C25C3E">
        <w:trPr>
          <w:trHeight w:val="572"/>
        </w:trPr>
        <w:tc>
          <w:tcPr>
            <w:tcW w:w="2340" w:type="dxa"/>
          </w:tcPr>
          <w:p w:rsidR="00A647A0" w:rsidRPr="00D31510" w:rsidRDefault="00A647A0" w:rsidP="00A647A0">
            <w:pPr>
              <w:pStyle w:val="WW-BodyText2"/>
              <w:spacing w:line="360" w:lineRule="auto"/>
              <w:jc w:val="left"/>
              <w:rPr>
                <w:szCs w:val="17"/>
              </w:rPr>
            </w:pPr>
            <w:r w:rsidRPr="00D31510">
              <w:rPr>
                <w:szCs w:val="17"/>
              </w:rPr>
              <w:t>1972</w:t>
            </w:r>
          </w:p>
          <w:p w:rsidR="00E7188F" w:rsidRDefault="00E7188F" w:rsidP="00AB1062">
            <w:pPr>
              <w:pStyle w:val="WW-BodyText2"/>
              <w:spacing w:line="360" w:lineRule="auto"/>
              <w:jc w:val="left"/>
              <w:rPr>
                <w:szCs w:val="17"/>
              </w:rPr>
            </w:pPr>
            <w:r w:rsidRPr="00D31510">
              <w:rPr>
                <w:szCs w:val="17"/>
              </w:rPr>
              <w:t>1974</w:t>
            </w:r>
          </w:p>
          <w:p w:rsidR="00A647A0" w:rsidRPr="00D31510" w:rsidRDefault="00A647A0" w:rsidP="00A647A0">
            <w:pPr>
              <w:pStyle w:val="WW-BodyText2"/>
              <w:spacing w:line="360" w:lineRule="auto"/>
              <w:jc w:val="left"/>
              <w:rPr>
                <w:szCs w:val="17"/>
              </w:rPr>
            </w:pPr>
            <w:r w:rsidRPr="00D31510">
              <w:rPr>
                <w:szCs w:val="17"/>
              </w:rPr>
              <w:t>1975</w:t>
            </w:r>
          </w:p>
          <w:p w:rsidR="00E7188F" w:rsidRPr="00D31510" w:rsidRDefault="00E7188F" w:rsidP="00AB1062">
            <w:pPr>
              <w:pStyle w:val="WW-BodyText2"/>
              <w:spacing w:line="360" w:lineRule="auto"/>
              <w:jc w:val="left"/>
              <w:rPr>
                <w:szCs w:val="17"/>
              </w:rPr>
            </w:pPr>
            <w:r w:rsidRPr="00D31510">
              <w:rPr>
                <w:szCs w:val="17"/>
              </w:rPr>
              <w:t>1976</w:t>
            </w:r>
          </w:p>
          <w:p w:rsidR="00E7188F" w:rsidRPr="00D31510" w:rsidRDefault="00E7188F" w:rsidP="00AB1062">
            <w:pPr>
              <w:pStyle w:val="WW-BodyText2"/>
              <w:spacing w:line="360" w:lineRule="auto"/>
              <w:jc w:val="left"/>
              <w:rPr>
                <w:szCs w:val="17"/>
              </w:rPr>
            </w:pPr>
            <w:r w:rsidRPr="00D31510">
              <w:rPr>
                <w:szCs w:val="17"/>
              </w:rPr>
              <w:t>1985</w:t>
            </w:r>
          </w:p>
          <w:p w:rsidR="00E7188F" w:rsidRDefault="00E7188F" w:rsidP="00AB1062">
            <w:pPr>
              <w:pStyle w:val="WW-BodyText2"/>
              <w:spacing w:line="360" w:lineRule="auto"/>
              <w:jc w:val="left"/>
              <w:rPr>
                <w:szCs w:val="17"/>
              </w:rPr>
            </w:pPr>
            <w:r w:rsidRPr="00D31510">
              <w:rPr>
                <w:szCs w:val="17"/>
              </w:rPr>
              <w:t>1986</w:t>
            </w:r>
          </w:p>
          <w:p w:rsidR="00A647A0" w:rsidRPr="00D31510" w:rsidRDefault="00A647A0" w:rsidP="00A647A0">
            <w:pPr>
              <w:pStyle w:val="WW-BodyText2"/>
              <w:spacing w:line="360" w:lineRule="auto"/>
              <w:jc w:val="left"/>
              <w:rPr>
                <w:szCs w:val="17"/>
              </w:rPr>
            </w:pPr>
            <w:r w:rsidRPr="00D31510">
              <w:rPr>
                <w:szCs w:val="17"/>
              </w:rPr>
              <w:t>1989</w:t>
            </w:r>
          </w:p>
          <w:p w:rsidR="00E7188F" w:rsidRDefault="00E7188F" w:rsidP="00AB1062">
            <w:pPr>
              <w:pStyle w:val="WW-BodyText2"/>
              <w:spacing w:line="360" w:lineRule="auto"/>
              <w:jc w:val="left"/>
              <w:rPr>
                <w:szCs w:val="17"/>
              </w:rPr>
            </w:pPr>
            <w:r w:rsidRPr="00D31510">
              <w:rPr>
                <w:szCs w:val="17"/>
              </w:rPr>
              <w:t>1991</w:t>
            </w:r>
          </w:p>
          <w:p w:rsidR="00A647A0" w:rsidRPr="00D31510" w:rsidRDefault="00A647A0" w:rsidP="00A647A0">
            <w:pPr>
              <w:pStyle w:val="WW-BodyText2"/>
              <w:spacing w:line="360" w:lineRule="auto"/>
              <w:jc w:val="left"/>
              <w:rPr>
                <w:szCs w:val="17"/>
              </w:rPr>
            </w:pPr>
            <w:r w:rsidRPr="00D31510">
              <w:rPr>
                <w:szCs w:val="17"/>
              </w:rPr>
              <w:t>1994</w:t>
            </w:r>
          </w:p>
          <w:p w:rsidR="00E7188F" w:rsidRDefault="00E7188F" w:rsidP="00AB1062">
            <w:pPr>
              <w:pStyle w:val="WW-BodyText2"/>
              <w:spacing w:line="360" w:lineRule="auto"/>
              <w:jc w:val="left"/>
              <w:rPr>
                <w:szCs w:val="17"/>
              </w:rPr>
            </w:pPr>
            <w:r w:rsidRPr="00D31510">
              <w:rPr>
                <w:szCs w:val="17"/>
              </w:rPr>
              <w:t>2009</w:t>
            </w:r>
          </w:p>
        </w:tc>
        <w:tc>
          <w:tcPr>
            <w:tcW w:w="2340" w:type="dxa"/>
          </w:tcPr>
          <w:p w:rsidR="00A647A0" w:rsidRDefault="00A647A0" w:rsidP="00A647A0">
            <w:pPr>
              <w:pStyle w:val="WW-BodyText2"/>
              <w:spacing w:line="360" w:lineRule="auto"/>
              <w:jc w:val="left"/>
              <w:rPr>
                <w:szCs w:val="17"/>
              </w:rPr>
            </w:pPr>
            <w:r>
              <w:rPr>
                <w:szCs w:val="17"/>
              </w:rPr>
              <w:t xml:space="preserve">Transition La Niña </w:t>
            </w:r>
          </w:p>
          <w:p w:rsidR="00E7188F" w:rsidRDefault="00E7188F" w:rsidP="00AB1062">
            <w:pPr>
              <w:pStyle w:val="WW-BodyText2"/>
              <w:spacing w:line="360" w:lineRule="auto"/>
              <w:jc w:val="left"/>
              <w:rPr>
                <w:szCs w:val="17"/>
              </w:rPr>
            </w:pPr>
            <w:r>
              <w:rPr>
                <w:szCs w:val="17"/>
              </w:rPr>
              <w:t>Resurgent La Niña</w:t>
            </w:r>
          </w:p>
          <w:p w:rsidR="00A647A0" w:rsidRDefault="00A647A0" w:rsidP="00A647A0">
            <w:pPr>
              <w:pStyle w:val="WW-BodyText2"/>
              <w:spacing w:line="360" w:lineRule="auto"/>
              <w:jc w:val="left"/>
              <w:rPr>
                <w:szCs w:val="17"/>
              </w:rPr>
            </w:pPr>
            <w:r>
              <w:rPr>
                <w:szCs w:val="17"/>
              </w:rPr>
              <w:t>Resurgent La Niña</w:t>
            </w:r>
          </w:p>
          <w:p w:rsidR="00E7188F" w:rsidRDefault="00E7188F" w:rsidP="00AB1062">
            <w:pPr>
              <w:pStyle w:val="WW-BodyText2"/>
              <w:spacing w:line="360" w:lineRule="auto"/>
              <w:jc w:val="left"/>
              <w:rPr>
                <w:szCs w:val="17"/>
              </w:rPr>
            </w:pPr>
            <w:r>
              <w:rPr>
                <w:szCs w:val="17"/>
              </w:rPr>
              <w:t>Transition La Niña</w:t>
            </w:r>
          </w:p>
          <w:p w:rsidR="00E7188F" w:rsidRDefault="00E7188F" w:rsidP="00AB1062">
            <w:pPr>
              <w:pStyle w:val="WW-BodyText2"/>
              <w:spacing w:line="360" w:lineRule="auto"/>
              <w:jc w:val="left"/>
              <w:rPr>
                <w:szCs w:val="17"/>
              </w:rPr>
            </w:pPr>
            <w:r>
              <w:rPr>
                <w:szCs w:val="17"/>
              </w:rPr>
              <w:t>Resurgent La Niña</w:t>
            </w:r>
          </w:p>
          <w:p w:rsidR="00E7188F" w:rsidRDefault="009F313B" w:rsidP="00AB1062">
            <w:pPr>
              <w:pStyle w:val="WW-BodyText2"/>
              <w:spacing w:line="360" w:lineRule="auto"/>
              <w:jc w:val="left"/>
              <w:rPr>
                <w:szCs w:val="17"/>
              </w:rPr>
            </w:pPr>
            <w:r>
              <w:rPr>
                <w:szCs w:val="17"/>
              </w:rPr>
              <w:t xml:space="preserve">Developing El Niño </w:t>
            </w:r>
          </w:p>
          <w:p w:rsidR="00A647A0" w:rsidRDefault="00A647A0" w:rsidP="00A647A0">
            <w:pPr>
              <w:pStyle w:val="WW-BodyText2"/>
              <w:spacing w:line="360" w:lineRule="auto"/>
              <w:jc w:val="left"/>
              <w:rPr>
                <w:szCs w:val="17"/>
              </w:rPr>
            </w:pPr>
            <w:r>
              <w:rPr>
                <w:szCs w:val="17"/>
              </w:rPr>
              <w:t>Resurgent La Niña</w:t>
            </w:r>
          </w:p>
          <w:p w:rsidR="00E7188F" w:rsidRDefault="009F313B" w:rsidP="00AB1062">
            <w:pPr>
              <w:pStyle w:val="WW-BodyText2"/>
              <w:spacing w:line="360" w:lineRule="auto"/>
              <w:jc w:val="left"/>
              <w:rPr>
                <w:szCs w:val="17"/>
              </w:rPr>
            </w:pPr>
            <w:r>
              <w:rPr>
                <w:szCs w:val="17"/>
              </w:rPr>
              <w:t xml:space="preserve">Developing El Niño </w:t>
            </w:r>
          </w:p>
          <w:p w:rsidR="00A444C4" w:rsidRDefault="009F313B" w:rsidP="00AB1062">
            <w:pPr>
              <w:pStyle w:val="WW-BodyText2"/>
              <w:spacing w:line="360" w:lineRule="auto"/>
              <w:jc w:val="left"/>
              <w:rPr>
                <w:szCs w:val="17"/>
              </w:rPr>
            </w:pPr>
            <w:r>
              <w:rPr>
                <w:szCs w:val="17"/>
              </w:rPr>
              <w:t xml:space="preserve">Developing El Niño </w:t>
            </w:r>
          </w:p>
          <w:p w:rsidR="00A444C4" w:rsidRDefault="009F313B" w:rsidP="00AB1062">
            <w:pPr>
              <w:pStyle w:val="WW-BodyText2"/>
              <w:spacing w:line="360" w:lineRule="auto"/>
              <w:jc w:val="left"/>
              <w:rPr>
                <w:szCs w:val="17"/>
              </w:rPr>
            </w:pPr>
            <w:r>
              <w:rPr>
                <w:szCs w:val="17"/>
              </w:rPr>
              <w:t xml:space="preserve">Developing El Niño </w:t>
            </w:r>
          </w:p>
        </w:tc>
        <w:tc>
          <w:tcPr>
            <w:tcW w:w="2340" w:type="dxa"/>
          </w:tcPr>
          <w:p w:rsidR="00A647A0" w:rsidRDefault="00A647A0" w:rsidP="00A647A0">
            <w:pPr>
              <w:pStyle w:val="WW-BodyText2"/>
              <w:spacing w:line="360" w:lineRule="auto"/>
              <w:jc w:val="left"/>
              <w:rPr>
                <w:szCs w:val="17"/>
              </w:rPr>
            </w:pPr>
            <w:r w:rsidRPr="00D31510">
              <w:rPr>
                <w:szCs w:val="17"/>
              </w:rPr>
              <w:t>1951</w:t>
            </w:r>
          </w:p>
          <w:p w:rsidR="00A647A0" w:rsidRDefault="00A647A0" w:rsidP="00A647A0">
            <w:pPr>
              <w:pStyle w:val="WW-BodyText2"/>
              <w:spacing w:line="360" w:lineRule="auto"/>
              <w:jc w:val="left"/>
              <w:rPr>
                <w:szCs w:val="17"/>
              </w:rPr>
            </w:pPr>
            <w:r w:rsidRPr="00D31510">
              <w:rPr>
                <w:szCs w:val="17"/>
              </w:rPr>
              <w:t>1958</w:t>
            </w:r>
          </w:p>
          <w:p w:rsidR="00A647A0" w:rsidRDefault="00A647A0" w:rsidP="00A647A0">
            <w:pPr>
              <w:pStyle w:val="WW-BodyText2"/>
              <w:spacing w:line="360" w:lineRule="auto"/>
              <w:jc w:val="left"/>
              <w:rPr>
                <w:szCs w:val="17"/>
              </w:rPr>
            </w:pPr>
            <w:r w:rsidRPr="00D31510">
              <w:rPr>
                <w:szCs w:val="17"/>
              </w:rPr>
              <w:t>1966</w:t>
            </w:r>
          </w:p>
          <w:p w:rsidR="00A647A0" w:rsidRDefault="00A647A0" w:rsidP="00A647A0">
            <w:pPr>
              <w:pStyle w:val="WW-BodyText2"/>
              <w:spacing w:line="360" w:lineRule="auto"/>
              <w:jc w:val="left"/>
              <w:rPr>
                <w:szCs w:val="17"/>
              </w:rPr>
            </w:pPr>
            <w:r w:rsidRPr="00D31510">
              <w:rPr>
                <w:szCs w:val="17"/>
              </w:rPr>
              <w:t>1969</w:t>
            </w:r>
          </w:p>
          <w:p w:rsidR="00A647A0" w:rsidRPr="00D31510" w:rsidRDefault="00A647A0" w:rsidP="00A647A0">
            <w:pPr>
              <w:pStyle w:val="WW-BodyText2"/>
              <w:spacing w:line="360" w:lineRule="auto"/>
              <w:jc w:val="left"/>
              <w:rPr>
                <w:szCs w:val="17"/>
              </w:rPr>
            </w:pPr>
            <w:r w:rsidRPr="00D31510">
              <w:rPr>
                <w:szCs w:val="17"/>
              </w:rPr>
              <w:t>1970</w:t>
            </w:r>
          </w:p>
          <w:p w:rsidR="00E7188F" w:rsidRDefault="00E7188F" w:rsidP="00AB1062">
            <w:pPr>
              <w:pStyle w:val="WW-BodyText2"/>
              <w:spacing w:line="360" w:lineRule="auto"/>
              <w:jc w:val="left"/>
              <w:rPr>
                <w:szCs w:val="17"/>
              </w:rPr>
            </w:pPr>
            <w:r w:rsidRPr="00D31510">
              <w:rPr>
                <w:szCs w:val="17"/>
              </w:rPr>
              <w:t>1981</w:t>
            </w:r>
          </w:p>
          <w:p w:rsidR="00A647A0" w:rsidRPr="00D31510" w:rsidRDefault="00A647A0" w:rsidP="00A647A0">
            <w:pPr>
              <w:pStyle w:val="WW-BodyText2"/>
              <w:spacing w:line="360" w:lineRule="auto"/>
              <w:jc w:val="left"/>
              <w:rPr>
                <w:szCs w:val="17"/>
              </w:rPr>
            </w:pPr>
            <w:r w:rsidRPr="00D31510">
              <w:rPr>
                <w:szCs w:val="17"/>
              </w:rPr>
              <w:t>1983</w:t>
            </w:r>
          </w:p>
          <w:p w:rsidR="00A647A0" w:rsidRPr="00D31510" w:rsidRDefault="00A647A0" w:rsidP="00A647A0">
            <w:pPr>
              <w:pStyle w:val="WW-BodyText2"/>
              <w:spacing w:line="360" w:lineRule="auto"/>
              <w:jc w:val="left"/>
              <w:rPr>
                <w:szCs w:val="17"/>
              </w:rPr>
            </w:pPr>
            <w:r w:rsidRPr="00D31510">
              <w:rPr>
                <w:szCs w:val="17"/>
              </w:rPr>
              <w:t>1998</w:t>
            </w:r>
          </w:p>
          <w:p w:rsidR="00E7188F" w:rsidRPr="00D31510" w:rsidRDefault="00E7188F" w:rsidP="00AB1062">
            <w:pPr>
              <w:pStyle w:val="WW-BodyText2"/>
              <w:spacing w:line="360" w:lineRule="auto"/>
              <w:jc w:val="left"/>
              <w:rPr>
                <w:szCs w:val="17"/>
              </w:rPr>
            </w:pPr>
            <w:r w:rsidRPr="00D31510">
              <w:rPr>
                <w:szCs w:val="17"/>
              </w:rPr>
              <w:t>2005</w:t>
            </w:r>
          </w:p>
          <w:p w:rsidR="00E7188F" w:rsidRPr="00D31510" w:rsidRDefault="00E7188F" w:rsidP="00AB1062">
            <w:pPr>
              <w:pStyle w:val="WW-BodyText2"/>
              <w:spacing w:line="360" w:lineRule="auto"/>
              <w:jc w:val="left"/>
              <w:rPr>
                <w:szCs w:val="17"/>
              </w:rPr>
            </w:pPr>
            <w:r w:rsidRPr="00D31510">
              <w:rPr>
                <w:szCs w:val="17"/>
              </w:rPr>
              <w:t>2010</w:t>
            </w:r>
          </w:p>
        </w:tc>
        <w:tc>
          <w:tcPr>
            <w:tcW w:w="2340" w:type="dxa"/>
          </w:tcPr>
          <w:p w:rsidR="00A647A0" w:rsidRDefault="00A647A0" w:rsidP="00A647A0">
            <w:pPr>
              <w:pStyle w:val="WW-BodyText2"/>
              <w:spacing w:line="360" w:lineRule="auto"/>
              <w:jc w:val="left"/>
              <w:rPr>
                <w:szCs w:val="17"/>
              </w:rPr>
            </w:pPr>
            <w:r>
              <w:rPr>
                <w:szCs w:val="17"/>
              </w:rPr>
              <w:t xml:space="preserve">Transition La Niña </w:t>
            </w:r>
          </w:p>
          <w:p w:rsidR="00A647A0" w:rsidRDefault="00A647A0" w:rsidP="00A647A0">
            <w:pPr>
              <w:pStyle w:val="WW-BodyText2"/>
              <w:spacing w:line="360" w:lineRule="auto"/>
              <w:jc w:val="left"/>
              <w:rPr>
                <w:szCs w:val="17"/>
              </w:rPr>
            </w:pPr>
            <w:r>
              <w:rPr>
                <w:szCs w:val="17"/>
              </w:rPr>
              <w:t xml:space="preserve">Persistent El Niño </w:t>
            </w:r>
          </w:p>
          <w:p w:rsidR="00A647A0" w:rsidRDefault="00A647A0" w:rsidP="00A647A0">
            <w:pPr>
              <w:pStyle w:val="WW-BodyText2"/>
              <w:spacing w:line="360" w:lineRule="auto"/>
              <w:jc w:val="left"/>
              <w:rPr>
                <w:szCs w:val="17"/>
              </w:rPr>
            </w:pPr>
            <w:r>
              <w:rPr>
                <w:szCs w:val="17"/>
              </w:rPr>
              <w:t>Early-Term El Nino</w:t>
            </w:r>
          </w:p>
          <w:p w:rsidR="00A647A0" w:rsidRDefault="00A647A0" w:rsidP="00A647A0">
            <w:pPr>
              <w:pStyle w:val="WW-BodyText2"/>
              <w:spacing w:line="360" w:lineRule="auto"/>
              <w:jc w:val="left"/>
              <w:rPr>
                <w:szCs w:val="17"/>
              </w:rPr>
            </w:pPr>
            <w:r>
              <w:rPr>
                <w:szCs w:val="17"/>
              </w:rPr>
              <w:t xml:space="preserve">Persistent El Niño </w:t>
            </w:r>
          </w:p>
          <w:p w:rsidR="00A647A0" w:rsidRDefault="00A647A0" w:rsidP="00A647A0">
            <w:pPr>
              <w:pStyle w:val="WW-BodyText2"/>
              <w:spacing w:line="360" w:lineRule="auto"/>
              <w:jc w:val="left"/>
              <w:rPr>
                <w:szCs w:val="17"/>
              </w:rPr>
            </w:pPr>
            <w:r>
              <w:rPr>
                <w:szCs w:val="17"/>
              </w:rPr>
              <w:t>Early-Term El Nino</w:t>
            </w:r>
          </w:p>
          <w:p w:rsidR="00A647A0" w:rsidRDefault="00A647A0" w:rsidP="00A647A0">
            <w:pPr>
              <w:pStyle w:val="WW-BodyText2"/>
              <w:spacing w:line="360" w:lineRule="auto"/>
              <w:jc w:val="left"/>
              <w:rPr>
                <w:szCs w:val="17"/>
              </w:rPr>
            </w:pPr>
            <w:r>
              <w:rPr>
                <w:szCs w:val="17"/>
              </w:rPr>
              <w:t>ENSO neutral</w:t>
            </w:r>
          </w:p>
          <w:p w:rsidR="00AB1062" w:rsidRDefault="00AB1062" w:rsidP="00AB1062">
            <w:pPr>
              <w:pStyle w:val="WW-BodyText2"/>
              <w:spacing w:line="360" w:lineRule="auto"/>
              <w:jc w:val="left"/>
              <w:rPr>
                <w:szCs w:val="17"/>
              </w:rPr>
            </w:pPr>
            <w:r>
              <w:rPr>
                <w:szCs w:val="17"/>
              </w:rPr>
              <w:t xml:space="preserve">Persistent El Niño </w:t>
            </w:r>
          </w:p>
          <w:p w:rsidR="00A647A0" w:rsidRDefault="00A647A0" w:rsidP="00A647A0">
            <w:pPr>
              <w:pStyle w:val="WW-BodyText2"/>
              <w:spacing w:line="360" w:lineRule="auto"/>
              <w:jc w:val="left"/>
              <w:rPr>
                <w:szCs w:val="17"/>
              </w:rPr>
            </w:pPr>
            <w:r>
              <w:rPr>
                <w:szCs w:val="17"/>
              </w:rPr>
              <w:t xml:space="preserve">Persistent El Niño </w:t>
            </w:r>
          </w:p>
          <w:p w:rsidR="00AB1062" w:rsidRDefault="00AB1062" w:rsidP="00AB1062">
            <w:pPr>
              <w:pStyle w:val="WW-BodyText2"/>
              <w:spacing w:line="360" w:lineRule="auto"/>
              <w:jc w:val="left"/>
              <w:rPr>
                <w:szCs w:val="17"/>
              </w:rPr>
            </w:pPr>
            <w:r>
              <w:rPr>
                <w:szCs w:val="17"/>
              </w:rPr>
              <w:t xml:space="preserve">Persistent El Niño </w:t>
            </w:r>
          </w:p>
          <w:p w:rsidR="00A647A0" w:rsidRPr="00D31510" w:rsidRDefault="00A647A0" w:rsidP="00A647A0">
            <w:pPr>
              <w:pStyle w:val="WW-BodyText2"/>
              <w:spacing w:line="360" w:lineRule="auto"/>
              <w:jc w:val="left"/>
              <w:rPr>
                <w:szCs w:val="17"/>
              </w:rPr>
            </w:pPr>
            <w:r>
              <w:rPr>
                <w:szCs w:val="17"/>
              </w:rPr>
              <w:t xml:space="preserve">Persistent El Niño </w:t>
            </w:r>
          </w:p>
        </w:tc>
      </w:tr>
    </w:tbl>
    <w:p w:rsidR="00D31510" w:rsidRDefault="00D31510"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1B0056" w:rsidP="0003778E">
      <w:pPr>
        <w:spacing w:line="360" w:lineRule="auto"/>
      </w:pPr>
      <w:r>
        <w:rPr>
          <w:noProof/>
        </w:rPr>
        <w:lastRenderedPageBreak/>
        <w:drawing>
          <wp:inline distT="0" distB="0" distL="0" distR="0" wp14:anchorId="0FD4F2C5" wp14:editId="77722BA8">
            <wp:extent cx="5947271"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tornado_num_st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7271" cy="4114800"/>
                    </a:xfrm>
                    <a:prstGeom prst="rect">
                      <a:avLst/>
                    </a:prstGeom>
                  </pic:spPr>
                </pic:pic>
              </a:graphicData>
            </a:graphic>
          </wp:inline>
        </w:drawing>
      </w:r>
    </w:p>
    <w:p w:rsidR="00BC4502" w:rsidRDefault="0003778E" w:rsidP="00741849">
      <w:pPr>
        <w:spacing w:line="360" w:lineRule="auto"/>
        <w:jc w:val="both"/>
      </w:pPr>
      <w:r w:rsidRPr="00741849">
        <w:rPr>
          <w:b/>
        </w:rPr>
        <w:t xml:space="preserve">Figure </w:t>
      </w:r>
      <w:r w:rsidR="00741849">
        <w:rPr>
          <w:b/>
        </w:rPr>
        <w:t>S</w:t>
      </w:r>
      <w:r w:rsidRPr="00741849">
        <w:rPr>
          <w:b/>
        </w:rPr>
        <w:t>1</w:t>
      </w:r>
      <w:r>
        <w:t>. (</w:t>
      </w:r>
      <w:proofErr w:type="gramStart"/>
      <w:r>
        <w:t>a-c</w:t>
      </w:r>
      <w:proofErr w:type="gramEnd"/>
      <w:r>
        <w:t xml:space="preserve">) </w:t>
      </w:r>
      <w:r w:rsidR="00A55C9B">
        <w:t xml:space="preserve">Outbreak threshold of monthly </w:t>
      </w:r>
      <w:r w:rsidR="00E46C2F">
        <w:t xml:space="preserve">maximum 5-day running total weighted </w:t>
      </w:r>
      <w:r>
        <w:t>number of F1 – F</w:t>
      </w:r>
      <w:r w:rsidR="00E46C2F">
        <w:t>5</w:t>
      </w:r>
      <w:r>
        <w:t xml:space="preserve"> tornadoes within </w:t>
      </w:r>
      <w:r w:rsidR="00D56994">
        <w:t xml:space="preserve">the </w:t>
      </w:r>
      <w:r>
        <w:t xml:space="preserve">200 km radius, </w:t>
      </w:r>
      <w:r w:rsidR="00741849">
        <w:t xml:space="preserve">(d-f) the </w:t>
      </w:r>
      <w:r w:rsidR="00726CD1">
        <w:t xml:space="preserve">90 percentile probability of U.S. regional </w:t>
      </w:r>
      <w:r w:rsidR="00741849">
        <w:t>outbreak</w:t>
      </w:r>
      <w:r w:rsidR="00726CD1">
        <w:t>s</w:t>
      </w:r>
      <w:r w:rsidR="00741849">
        <w:t xml:space="preserve">, and (g-i) the </w:t>
      </w:r>
      <w:r w:rsidR="00726CD1">
        <w:t xml:space="preserve">95 percentile </w:t>
      </w:r>
      <w:r w:rsidR="00741849">
        <w:t xml:space="preserve">probability of U.S. regional tornado outbreaks for (top row) March, (middle row) April and (bottom  row) May. </w:t>
      </w:r>
      <w:r w:rsidR="002046EA">
        <w:t>Bootstrap method</w:t>
      </w:r>
      <w:r w:rsidR="000635FA">
        <w:t xml:space="preserve"> </w:t>
      </w:r>
      <w:r w:rsidR="00B34942">
        <w:t>i</w:t>
      </w:r>
      <w:r w:rsidR="002046EA">
        <w:t>s used to determine the 90</w:t>
      </w:r>
      <w:r w:rsidR="00421E1A">
        <w:t>th</w:t>
      </w:r>
      <w:r w:rsidR="002046EA">
        <w:t xml:space="preserve"> and 95</w:t>
      </w:r>
      <w:r w:rsidR="00421E1A">
        <w:t>th</w:t>
      </w:r>
      <w:r w:rsidR="002046EA">
        <w:t xml:space="preserve"> percentile probabilities</w:t>
      </w:r>
      <w:r w:rsidR="00BC1022">
        <w:t xml:space="preserve"> (%)</w:t>
      </w:r>
      <w:r w:rsidR="002046EA">
        <w:t xml:space="preserve"> of outbreak. </w:t>
      </w:r>
      <w:r w:rsidR="00741849">
        <w:t xml:space="preserve">See section 2 for more details about how these fields are derived. </w:t>
      </w: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F86E84" w:rsidP="0003778E">
      <w:pPr>
        <w:spacing w:line="360" w:lineRule="auto"/>
      </w:pPr>
      <w:r>
        <w:rPr>
          <w:noProof/>
        </w:rPr>
        <w:lastRenderedPageBreak/>
        <w:drawing>
          <wp:inline distT="0" distB="0" distL="0" distR="0" wp14:anchorId="7201BFCB" wp14:editId="4827C103">
            <wp:extent cx="5943600" cy="3412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climate_divis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12490"/>
                    </a:xfrm>
                    <a:prstGeom prst="rect">
                      <a:avLst/>
                    </a:prstGeom>
                  </pic:spPr>
                </pic:pic>
              </a:graphicData>
            </a:graphic>
          </wp:inline>
        </w:drawing>
      </w:r>
    </w:p>
    <w:p w:rsidR="00C560A7" w:rsidRDefault="00C560A7" w:rsidP="00C560A7">
      <w:pPr>
        <w:spacing w:line="360" w:lineRule="auto"/>
        <w:jc w:val="both"/>
      </w:pPr>
      <w:r w:rsidRPr="00741849">
        <w:rPr>
          <w:b/>
        </w:rPr>
        <w:t xml:space="preserve">Figure </w:t>
      </w:r>
      <w:r>
        <w:rPr>
          <w:b/>
        </w:rPr>
        <w:t>S2</w:t>
      </w:r>
      <w:r>
        <w:t xml:space="preserve">. </w:t>
      </w:r>
      <w:proofErr w:type="gramStart"/>
      <w:r>
        <w:t>U.S. climate regions defined by National Climate Data Center.</w:t>
      </w:r>
      <w:proofErr w:type="gramEnd"/>
      <w:r>
        <w:t xml:space="preserve"> The four regions, namely the South, </w:t>
      </w:r>
      <w:r w:rsidR="00F86E84">
        <w:t>Ohio Valley</w:t>
      </w:r>
      <w:r>
        <w:t xml:space="preserve">, Southeast and Upper Midwest, are frequently referred in the main text to describe the probability of U.S. regional tornado outbreaks. </w:t>
      </w:r>
    </w:p>
    <w:p w:rsidR="00C560A7" w:rsidRDefault="00C560A7" w:rsidP="004E4CC2">
      <w:pPr>
        <w:spacing w:line="360" w:lineRule="auto"/>
        <w:jc w:val="both"/>
      </w:pPr>
    </w:p>
    <w:p w:rsidR="00C560A7" w:rsidRDefault="00C560A7" w:rsidP="004E4CC2">
      <w:pPr>
        <w:spacing w:line="360" w:lineRule="auto"/>
        <w:jc w:val="both"/>
      </w:pPr>
    </w:p>
    <w:p w:rsidR="00C560A7" w:rsidRDefault="00C560A7" w:rsidP="004E4CC2">
      <w:pPr>
        <w:spacing w:line="360" w:lineRule="auto"/>
        <w:jc w:val="both"/>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F80BBA" w:rsidP="0003778E">
      <w:pPr>
        <w:spacing w:line="360" w:lineRule="auto"/>
      </w:pPr>
      <w:r>
        <w:rPr>
          <w:noProof/>
        </w:rPr>
        <w:lastRenderedPageBreak/>
        <w:drawing>
          <wp:inline distT="0" distB="0" distL="0" distR="0" wp14:anchorId="38246A14" wp14:editId="680660DF">
            <wp:extent cx="5943600" cy="44074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persistent_elnino_sst_prob_num_cm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07408"/>
                    </a:xfrm>
                    <a:prstGeom prst="rect">
                      <a:avLst/>
                    </a:prstGeom>
                  </pic:spPr>
                </pic:pic>
              </a:graphicData>
            </a:graphic>
          </wp:inline>
        </w:drawing>
      </w:r>
    </w:p>
    <w:p w:rsidR="009B4258" w:rsidRPr="009B4258" w:rsidRDefault="009B4258" w:rsidP="009B4258">
      <w:pPr>
        <w:spacing w:line="360" w:lineRule="auto"/>
        <w:jc w:val="both"/>
        <w:rPr>
          <w:rFonts w:eastAsia="Times New Roman"/>
          <w:szCs w:val="24"/>
          <w:lang w:eastAsia="ko-KR"/>
        </w:rPr>
      </w:pPr>
      <w:r w:rsidRPr="009B4258">
        <w:rPr>
          <w:b/>
          <w:szCs w:val="24"/>
        </w:rPr>
        <w:t xml:space="preserve">Figure </w:t>
      </w:r>
      <w:r w:rsidR="00BA2AE0">
        <w:rPr>
          <w:b/>
          <w:szCs w:val="24"/>
        </w:rPr>
        <w:t>S3</w:t>
      </w:r>
      <w:r w:rsidRPr="009B4258">
        <w:rPr>
          <w:szCs w:val="24"/>
        </w:rPr>
        <w:t xml:space="preserve">. Composite (a-c) SSTAs for the </w:t>
      </w:r>
      <w:r>
        <w:rPr>
          <w:szCs w:val="24"/>
        </w:rPr>
        <w:t xml:space="preserve">persistent El Niño case </w:t>
      </w:r>
      <w:r w:rsidRPr="009B4258">
        <w:rPr>
          <w:szCs w:val="24"/>
        </w:rPr>
        <w:t xml:space="preserve">and (d-f) the corresponding probability of U.S. regional tornado outbreaks in </w:t>
      </w:r>
      <w:r w:rsidR="00BA2AE0">
        <w:rPr>
          <w:szCs w:val="24"/>
        </w:rPr>
        <w:t>(top row) March</w:t>
      </w:r>
      <w:r w:rsidR="00421E1A">
        <w:rPr>
          <w:szCs w:val="24"/>
        </w:rPr>
        <w:t xml:space="preserve"> (+1)</w:t>
      </w:r>
      <w:r w:rsidR="00BA2AE0">
        <w:rPr>
          <w:szCs w:val="24"/>
        </w:rPr>
        <w:t>, (middle row) April</w:t>
      </w:r>
      <w:r w:rsidR="00421E1A">
        <w:rPr>
          <w:szCs w:val="24"/>
        </w:rPr>
        <w:t xml:space="preserve"> (+1)</w:t>
      </w:r>
      <w:r w:rsidR="00BA2AE0">
        <w:rPr>
          <w:szCs w:val="24"/>
        </w:rPr>
        <w:t xml:space="preserve"> and (bottom row) May</w:t>
      </w:r>
      <w:r w:rsidR="00421E1A">
        <w:rPr>
          <w:szCs w:val="24"/>
        </w:rPr>
        <w:t xml:space="preserve"> (+1)</w:t>
      </w:r>
      <w:r w:rsidR="00BA2AE0">
        <w:rPr>
          <w:szCs w:val="24"/>
        </w:rPr>
        <w:t>.</w:t>
      </w:r>
      <w:r w:rsidRPr="009B4258">
        <w:rPr>
          <w:szCs w:val="24"/>
        </w:rPr>
        <w:t xml:space="preserve"> The gray dots in </w:t>
      </w:r>
      <w:proofErr w:type="gramStart"/>
      <w:r w:rsidR="00421E1A">
        <w:rPr>
          <w:szCs w:val="24"/>
        </w:rPr>
        <w:t>panels</w:t>
      </w:r>
      <w:proofErr w:type="gramEnd"/>
      <w:r w:rsidRPr="009B4258">
        <w:rPr>
          <w:szCs w:val="24"/>
        </w:rPr>
        <w:t xml:space="preserve"> </w:t>
      </w:r>
      <w:r w:rsidR="00421E1A">
        <w:rPr>
          <w:szCs w:val="24"/>
        </w:rPr>
        <w:t>a-c</w:t>
      </w:r>
      <w:r w:rsidRPr="009B4258">
        <w:rPr>
          <w:szCs w:val="24"/>
        </w:rPr>
        <w:t xml:space="preserve"> indicate that the SSTAs are statistically significant</w:t>
      </w:r>
      <w:r w:rsidRPr="009B4258">
        <w:rPr>
          <w:rFonts w:eastAsia="Times New Roman"/>
          <w:szCs w:val="12"/>
        </w:rPr>
        <w:t xml:space="preserve"> at 90% based on a </w:t>
      </w:r>
      <w:r w:rsidR="00421E1A">
        <w:rPr>
          <w:rFonts w:eastAsia="Times New Roman"/>
          <w:szCs w:val="12"/>
        </w:rPr>
        <w:t>S</w:t>
      </w:r>
      <w:r w:rsidRPr="009B4258">
        <w:rPr>
          <w:rFonts w:eastAsia="Times New Roman"/>
          <w:szCs w:val="12"/>
        </w:rPr>
        <w:t>tudent</w:t>
      </w:r>
      <w:r w:rsidR="00421E1A">
        <w:rPr>
          <w:rFonts w:eastAsia="Times New Roman"/>
          <w:szCs w:val="12"/>
        </w:rPr>
        <w:t xml:space="preserve">’s </w:t>
      </w:r>
      <w:r w:rsidRPr="009B4258">
        <w:rPr>
          <w:rFonts w:eastAsia="Times New Roman"/>
          <w:i/>
          <w:szCs w:val="12"/>
        </w:rPr>
        <w:t>t</w:t>
      </w:r>
      <w:r w:rsidR="00421E1A">
        <w:rPr>
          <w:rFonts w:eastAsia="Times New Roman"/>
          <w:i/>
          <w:szCs w:val="12"/>
        </w:rPr>
        <w:t>-</w:t>
      </w:r>
      <w:r w:rsidRPr="009B4258">
        <w:rPr>
          <w:rFonts w:eastAsia="Times New Roman"/>
          <w:szCs w:val="12"/>
        </w:rPr>
        <w:t xml:space="preserve">test. The black dots in </w:t>
      </w:r>
      <w:proofErr w:type="gramStart"/>
      <w:r w:rsidR="00421E1A">
        <w:rPr>
          <w:rFonts w:eastAsia="Times New Roman"/>
          <w:szCs w:val="12"/>
        </w:rPr>
        <w:t>panels</w:t>
      </w:r>
      <w:proofErr w:type="gramEnd"/>
      <w:r w:rsidRPr="009B4258">
        <w:rPr>
          <w:rFonts w:eastAsia="Times New Roman"/>
          <w:szCs w:val="12"/>
        </w:rPr>
        <w:t xml:space="preserve"> d</w:t>
      </w:r>
      <w:r w:rsidR="00BA2AE0">
        <w:rPr>
          <w:rFonts w:eastAsia="Times New Roman"/>
          <w:szCs w:val="12"/>
        </w:rPr>
        <w:t>-</w:t>
      </w:r>
      <w:r w:rsidRPr="009B4258">
        <w:rPr>
          <w:rFonts w:eastAsia="Times New Roman"/>
          <w:szCs w:val="12"/>
        </w:rPr>
        <w:t xml:space="preserve">f indicate that the probability of tornado outbreaks is statistically significant at 90% based on a </w:t>
      </w:r>
      <w:r w:rsidR="00421E1A">
        <w:rPr>
          <w:rFonts w:eastAsia="Times New Roman"/>
          <w:szCs w:val="12"/>
        </w:rPr>
        <w:t>binomial</w:t>
      </w:r>
      <w:r w:rsidRPr="009B4258">
        <w:rPr>
          <w:rFonts w:eastAsia="Times New Roman"/>
          <w:szCs w:val="12"/>
        </w:rPr>
        <w:t xml:space="preserve"> test. </w:t>
      </w:r>
      <w:r w:rsidRPr="009B4258">
        <w:rPr>
          <w:rFonts w:eastAsia="Times New Roman"/>
          <w:szCs w:val="24"/>
          <w:lang w:eastAsia="ko-KR"/>
        </w:rPr>
        <w:t xml:space="preserve">The unit is in °C for the SSTAs and in % for the probability of tornado outbreaks. </w:t>
      </w: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F80BBA" w:rsidP="0003778E">
      <w:pPr>
        <w:spacing w:line="360" w:lineRule="auto"/>
      </w:pPr>
      <w:r>
        <w:rPr>
          <w:noProof/>
        </w:rPr>
        <w:lastRenderedPageBreak/>
        <w:drawing>
          <wp:inline distT="0" distB="0" distL="0" distR="0" wp14:anchorId="57BF4285" wp14:editId="5F67DDA7">
            <wp:extent cx="5943600" cy="44074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early_term_elnino_sst_prob_num_cm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07408"/>
                    </a:xfrm>
                    <a:prstGeom prst="rect">
                      <a:avLst/>
                    </a:prstGeom>
                  </pic:spPr>
                </pic:pic>
              </a:graphicData>
            </a:graphic>
          </wp:inline>
        </w:drawing>
      </w:r>
    </w:p>
    <w:p w:rsidR="00F170EE" w:rsidRPr="009B4258" w:rsidRDefault="00F170EE" w:rsidP="00F170EE">
      <w:pPr>
        <w:spacing w:line="360" w:lineRule="auto"/>
        <w:jc w:val="both"/>
        <w:rPr>
          <w:rFonts w:eastAsia="Times New Roman"/>
          <w:szCs w:val="24"/>
          <w:lang w:eastAsia="ko-KR"/>
        </w:rPr>
      </w:pPr>
      <w:r w:rsidRPr="009B4258">
        <w:rPr>
          <w:b/>
          <w:szCs w:val="24"/>
        </w:rPr>
        <w:t xml:space="preserve">Figure </w:t>
      </w:r>
      <w:r>
        <w:rPr>
          <w:b/>
          <w:szCs w:val="24"/>
        </w:rPr>
        <w:t>S4</w:t>
      </w:r>
      <w:r w:rsidRPr="009B4258">
        <w:rPr>
          <w:szCs w:val="24"/>
        </w:rPr>
        <w:t xml:space="preserve">. Composite (a-c) SSTAs for the </w:t>
      </w:r>
      <w:r>
        <w:rPr>
          <w:szCs w:val="24"/>
        </w:rPr>
        <w:t xml:space="preserve">early-terminating El Niño case </w:t>
      </w:r>
      <w:r w:rsidRPr="009B4258">
        <w:rPr>
          <w:szCs w:val="24"/>
        </w:rPr>
        <w:t xml:space="preserve">and (d-f) the corresponding probability of U.S. regional tornado outbreaks in </w:t>
      </w:r>
      <w:r>
        <w:rPr>
          <w:szCs w:val="24"/>
        </w:rPr>
        <w:t>(top row) March</w:t>
      </w:r>
      <w:r w:rsidR="00421E1A">
        <w:rPr>
          <w:szCs w:val="24"/>
        </w:rPr>
        <w:t xml:space="preserve"> (+1)</w:t>
      </w:r>
      <w:r>
        <w:rPr>
          <w:szCs w:val="24"/>
        </w:rPr>
        <w:t xml:space="preserve">, (middle row) April </w:t>
      </w:r>
      <w:r w:rsidR="00421E1A">
        <w:rPr>
          <w:szCs w:val="24"/>
        </w:rPr>
        <w:t xml:space="preserve">(+1) </w:t>
      </w:r>
      <w:r>
        <w:rPr>
          <w:szCs w:val="24"/>
        </w:rPr>
        <w:t>and (bottom row) May</w:t>
      </w:r>
      <w:r w:rsidR="00421E1A">
        <w:rPr>
          <w:szCs w:val="24"/>
        </w:rPr>
        <w:t xml:space="preserve"> (+1)</w:t>
      </w:r>
      <w:r>
        <w:rPr>
          <w:szCs w:val="24"/>
        </w:rPr>
        <w:t>.</w:t>
      </w:r>
      <w:r w:rsidRPr="009B4258">
        <w:rPr>
          <w:szCs w:val="24"/>
        </w:rPr>
        <w:t xml:space="preserve"> The gray dots in </w:t>
      </w:r>
      <w:proofErr w:type="gramStart"/>
      <w:r w:rsidR="00421E1A">
        <w:rPr>
          <w:szCs w:val="24"/>
        </w:rPr>
        <w:t>panels</w:t>
      </w:r>
      <w:proofErr w:type="gramEnd"/>
      <w:r w:rsidRPr="009B4258">
        <w:rPr>
          <w:szCs w:val="24"/>
        </w:rPr>
        <w:t xml:space="preserve"> a</w:t>
      </w:r>
      <w:r w:rsidR="00421E1A">
        <w:rPr>
          <w:szCs w:val="24"/>
        </w:rPr>
        <w:t>-</w:t>
      </w:r>
      <w:r w:rsidRPr="009B4258">
        <w:rPr>
          <w:szCs w:val="24"/>
        </w:rPr>
        <w:t>c indicate that the SSTAs are statistically significant</w:t>
      </w:r>
      <w:r w:rsidRPr="009B4258">
        <w:rPr>
          <w:rFonts w:eastAsia="Times New Roman"/>
          <w:szCs w:val="12"/>
        </w:rPr>
        <w:t xml:space="preserve"> at 90% based on a </w:t>
      </w:r>
      <w:r w:rsidR="00421E1A">
        <w:rPr>
          <w:rFonts w:eastAsia="Times New Roman"/>
          <w:szCs w:val="12"/>
        </w:rPr>
        <w:t>S</w:t>
      </w:r>
      <w:r w:rsidRPr="009B4258">
        <w:rPr>
          <w:rFonts w:eastAsia="Times New Roman"/>
          <w:szCs w:val="12"/>
        </w:rPr>
        <w:t>tudent</w:t>
      </w:r>
      <w:r w:rsidR="00421E1A">
        <w:rPr>
          <w:rFonts w:eastAsia="Times New Roman"/>
          <w:szCs w:val="12"/>
        </w:rPr>
        <w:t xml:space="preserve">’s </w:t>
      </w:r>
      <w:r w:rsidRPr="009B4258">
        <w:rPr>
          <w:rFonts w:eastAsia="Times New Roman"/>
          <w:i/>
          <w:szCs w:val="12"/>
        </w:rPr>
        <w:t>t</w:t>
      </w:r>
      <w:r w:rsidR="00421E1A">
        <w:rPr>
          <w:rFonts w:eastAsia="Times New Roman"/>
          <w:i/>
          <w:szCs w:val="12"/>
        </w:rPr>
        <w:t>-</w:t>
      </w:r>
      <w:r w:rsidRPr="009B4258">
        <w:rPr>
          <w:rFonts w:eastAsia="Times New Roman"/>
          <w:szCs w:val="12"/>
        </w:rPr>
        <w:t xml:space="preserve">test. The black dots in </w:t>
      </w:r>
      <w:proofErr w:type="gramStart"/>
      <w:r w:rsidR="00421E1A">
        <w:rPr>
          <w:rFonts w:eastAsia="Times New Roman"/>
          <w:szCs w:val="12"/>
        </w:rPr>
        <w:t>panels</w:t>
      </w:r>
      <w:proofErr w:type="gramEnd"/>
      <w:r w:rsidRPr="009B4258">
        <w:rPr>
          <w:rFonts w:eastAsia="Times New Roman"/>
          <w:szCs w:val="12"/>
        </w:rPr>
        <w:t xml:space="preserve"> d</w:t>
      </w:r>
      <w:r w:rsidR="00421E1A">
        <w:rPr>
          <w:rFonts w:eastAsia="Times New Roman"/>
          <w:szCs w:val="12"/>
        </w:rPr>
        <w:t>-</w:t>
      </w:r>
      <w:r w:rsidRPr="009B4258">
        <w:rPr>
          <w:rFonts w:eastAsia="Times New Roman"/>
          <w:szCs w:val="12"/>
        </w:rPr>
        <w:t xml:space="preserve">f indicate that the probability of tornado outbreaks is statistically significant at 90% based on a </w:t>
      </w:r>
      <w:r w:rsidR="00421E1A">
        <w:rPr>
          <w:rFonts w:eastAsia="Times New Roman"/>
          <w:szCs w:val="12"/>
        </w:rPr>
        <w:t>binomial</w:t>
      </w:r>
      <w:r w:rsidRPr="009B4258">
        <w:rPr>
          <w:rFonts w:eastAsia="Times New Roman"/>
          <w:szCs w:val="12"/>
        </w:rPr>
        <w:t xml:space="preserve"> test. </w:t>
      </w:r>
      <w:r w:rsidRPr="009B4258">
        <w:rPr>
          <w:rFonts w:eastAsia="Times New Roman"/>
          <w:szCs w:val="24"/>
          <w:lang w:eastAsia="ko-KR"/>
        </w:rPr>
        <w:t xml:space="preserve">The unit is in °C for the SSTAs and in % for the probability of tornado outbreaks. </w:t>
      </w: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F80BBA" w:rsidP="0003778E">
      <w:pPr>
        <w:spacing w:line="360" w:lineRule="auto"/>
      </w:pPr>
      <w:r>
        <w:rPr>
          <w:noProof/>
        </w:rPr>
        <w:lastRenderedPageBreak/>
        <w:drawing>
          <wp:inline distT="0" distB="0" distL="0" distR="0" wp14:anchorId="2EAF3ABE" wp14:editId="136D5428">
            <wp:extent cx="5943600" cy="44074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resurgent_lanina_sst_prob_num_cm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07408"/>
                    </a:xfrm>
                    <a:prstGeom prst="rect">
                      <a:avLst/>
                    </a:prstGeom>
                  </pic:spPr>
                </pic:pic>
              </a:graphicData>
            </a:graphic>
          </wp:inline>
        </w:drawing>
      </w:r>
    </w:p>
    <w:p w:rsidR="00F170EE" w:rsidRPr="009B4258" w:rsidRDefault="00F170EE" w:rsidP="00F170EE">
      <w:pPr>
        <w:spacing w:line="360" w:lineRule="auto"/>
        <w:jc w:val="both"/>
        <w:rPr>
          <w:rFonts w:eastAsia="Times New Roman"/>
          <w:szCs w:val="24"/>
          <w:lang w:eastAsia="ko-KR"/>
        </w:rPr>
      </w:pPr>
      <w:r w:rsidRPr="009B4258">
        <w:rPr>
          <w:b/>
          <w:szCs w:val="24"/>
        </w:rPr>
        <w:t xml:space="preserve">Figure </w:t>
      </w:r>
      <w:r>
        <w:rPr>
          <w:b/>
          <w:szCs w:val="24"/>
        </w:rPr>
        <w:t>S5</w:t>
      </w:r>
      <w:r w:rsidRPr="009B4258">
        <w:rPr>
          <w:szCs w:val="24"/>
        </w:rPr>
        <w:t xml:space="preserve">. Composite (a-c) SSTAs for the </w:t>
      </w:r>
      <w:r>
        <w:rPr>
          <w:szCs w:val="24"/>
        </w:rPr>
        <w:t xml:space="preserve">resurgent La Niña case </w:t>
      </w:r>
      <w:r w:rsidRPr="009B4258">
        <w:rPr>
          <w:szCs w:val="24"/>
        </w:rPr>
        <w:t xml:space="preserve">and (d-f) the corresponding probability of U.S. regional tornado outbreaks in </w:t>
      </w:r>
      <w:r>
        <w:rPr>
          <w:szCs w:val="24"/>
        </w:rPr>
        <w:t>(top row) March</w:t>
      </w:r>
      <w:r w:rsidR="00966EF1">
        <w:rPr>
          <w:szCs w:val="24"/>
        </w:rPr>
        <w:t xml:space="preserve"> (+1)</w:t>
      </w:r>
      <w:r>
        <w:rPr>
          <w:szCs w:val="24"/>
        </w:rPr>
        <w:t xml:space="preserve">, (middle row) April </w:t>
      </w:r>
      <w:r w:rsidR="00966EF1">
        <w:rPr>
          <w:szCs w:val="24"/>
        </w:rPr>
        <w:t xml:space="preserve">(+1) </w:t>
      </w:r>
      <w:r>
        <w:rPr>
          <w:szCs w:val="24"/>
        </w:rPr>
        <w:t>and (bottom row) May</w:t>
      </w:r>
      <w:r w:rsidR="00966EF1">
        <w:rPr>
          <w:szCs w:val="24"/>
        </w:rPr>
        <w:t xml:space="preserve"> (+1)</w:t>
      </w:r>
      <w:r>
        <w:rPr>
          <w:szCs w:val="24"/>
        </w:rPr>
        <w:t>.</w:t>
      </w:r>
      <w:r w:rsidRPr="009B4258">
        <w:rPr>
          <w:szCs w:val="24"/>
        </w:rPr>
        <w:t xml:space="preserve"> The gray dots in </w:t>
      </w:r>
      <w:proofErr w:type="gramStart"/>
      <w:r w:rsidR="00421E1A">
        <w:rPr>
          <w:szCs w:val="24"/>
        </w:rPr>
        <w:t>panels</w:t>
      </w:r>
      <w:proofErr w:type="gramEnd"/>
      <w:r w:rsidR="00421E1A">
        <w:rPr>
          <w:szCs w:val="24"/>
        </w:rPr>
        <w:t xml:space="preserve"> </w:t>
      </w:r>
      <w:r w:rsidRPr="009B4258">
        <w:rPr>
          <w:szCs w:val="24"/>
        </w:rPr>
        <w:t>a</w:t>
      </w:r>
      <w:r w:rsidR="00421E1A">
        <w:rPr>
          <w:szCs w:val="24"/>
        </w:rPr>
        <w:t>-</w:t>
      </w:r>
      <w:r w:rsidRPr="009B4258">
        <w:rPr>
          <w:szCs w:val="24"/>
        </w:rPr>
        <w:t>c indicate that the SSTAs are statistically significant</w:t>
      </w:r>
      <w:r w:rsidRPr="009B4258">
        <w:rPr>
          <w:rFonts w:eastAsia="Times New Roman"/>
          <w:szCs w:val="12"/>
        </w:rPr>
        <w:t xml:space="preserve"> at 90% based on a </w:t>
      </w:r>
      <w:r w:rsidR="00421E1A">
        <w:rPr>
          <w:rFonts w:eastAsia="Times New Roman"/>
          <w:szCs w:val="12"/>
        </w:rPr>
        <w:t>S</w:t>
      </w:r>
      <w:r w:rsidRPr="009B4258">
        <w:rPr>
          <w:rFonts w:eastAsia="Times New Roman"/>
          <w:szCs w:val="12"/>
        </w:rPr>
        <w:t>tudent</w:t>
      </w:r>
      <w:r w:rsidR="00421E1A">
        <w:rPr>
          <w:rFonts w:eastAsia="Times New Roman"/>
          <w:szCs w:val="12"/>
        </w:rPr>
        <w:t xml:space="preserve">’s </w:t>
      </w:r>
      <w:r w:rsidRPr="009B4258">
        <w:rPr>
          <w:rFonts w:eastAsia="Times New Roman"/>
          <w:i/>
          <w:szCs w:val="12"/>
        </w:rPr>
        <w:t>t</w:t>
      </w:r>
      <w:r w:rsidR="00421E1A">
        <w:rPr>
          <w:rFonts w:eastAsia="Times New Roman"/>
          <w:i/>
          <w:szCs w:val="12"/>
        </w:rPr>
        <w:t>-</w:t>
      </w:r>
      <w:r w:rsidRPr="009B4258">
        <w:rPr>
          <w:rFonts w:eastAsia="Times New Roman"/>
          <w:szCs w:val="12"/>
        </w:rPr>
        <w:t xml:space="preserve">test. The black dots in </w:t>
      </w:r>
      <w:proofErr w:type="gramStart"/>
      <w:r w:rsidR="00421E1A">
        <w:rPr>
          <w:rFonts w:eastAsia="Times New Roman"/>
          <w:szCs w:val="12"/>
        </w:rPr>
        <w:t>panels</w:t>
      </w:r>
      <w:proofErr w:type="gramEnd"/>
      <w:r w:rsidRPr="009B4258">
        <w:rPr>
          <w:rFonts w:eastAsia="Times New Roman"/>
          <w:szCs w:val="12"/>
        </w:rPr>
        <w:t xml:space="preserve"> d</w:t>
      </w:r>
      <w:r w:rsidR="00421E1A">
        <w:rPr>
          <w:rFonts w:eastAsia="Times New Roman"/>
          <w:szCs w:val="12"/>
        </w:rPr>
        <w:t>-</w:t>
      </w:r>
      <w:r w:rsidRPr="009B4258">
        <w:rPr>
          <w:rFonts w:eastAsia="Times New Roman"/>
          <w:szCs w:val="12"/>
        </w:rPr>
        <w:t xml:space="preserve">f indicate that the probability of tornado outbreaks is statistically significant at 90% based on a </w:t>
      </w:r>
      <w:r w:rsidR="00421E1A">
        <w:rPr>
          <w:rFonts w:eastAsia="Times New Roman"/>
          <w:szCs w:val="12"/>
        </w:rPr>
        <w:t>binomial</w:t>
      </w:r>
      <w:r w:rsidRPr="009B4258">
        <w:rPr>
          <w:rFonts w:eastAsia="Times New Roman"/>
          <w:szCs w:val="12"/>
        </w:rPr>
        <w:t xml:space="preserve"> test. </w:t>
      </w:r>
      <w:r w:rsidRPr="009B4258">
        <w:rPr>
          <w:rFonts w:eastAsia="Times New Roman"/>
          <w:szCs w:val="24"/>
          <w:lang w:eastAsia="ko-KR"/>
        </w:rPr>
        <w:t xml:space="preserve">The unit is in °C for the SSTAs and in % for the probability of tornado outbreaks. </w:t>
      </w: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BC4502" w:rsidRDefault="00BC4502" w:rsidP="004E4CC2">
      <w:pPr>
        <w:spacing w:line="360" w:lineRule="auto"/>
      </w:pPr>
    </w:p>
    <w:p w:rsidR="00E564B9" w:rsidRDefault="00E564B9" w:rsidP="004E4CC2">
      <w:pPr>
        <w:spacing w:line="360" w:lineRule="auto"/>
      </w:pPr>
    </w:p>
    <w:p w:rsidR="00E564B9" w:rsidRDefault="00F80BBA" w:rsidP="0003778E">
      <w:pPr>
        <w:spacing w:line="360" w:lineRule="auto"/>
      </w:pPr>
      <w:r>
        <w:rPr>
          <w:noProof/>
        </w:rPr>
        <w:lastRenderedPageBreak/>
        <w:drawing>
          <wp:inline distT="0" distB="0" distL="0" distR="0" wp14:anchorId="644240CB" wp14:editId="5CBCA9C6">
            <wp:extent cx="5943600" cy="44074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transition_lanina_sst_prob_num_cm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07408"/>
                    </a:xfrm>
                    <a:prstGeom prst="rect">
                      <a:avLst/>
                    </a:prstGeom>
                  </pic:spPr>
                </pic:pic>
              </a:graphicData>
            </a:graphic>
          </wp:inline>
        </w:drawing>
      </w:r>
    </w:p>
    <w:p w:rsidR="00254630" w:rsidRPr="009B4258" w:rsidRDefault="00254630" w:rsidP="00254630">
      <w:pPr>
        <w:spacing w:line="360" w:lineRule="auto"/>
        <w:jc w:val="both"/>
        <w:rPr>
          <w:rFonts w:eastAsia="Times New Roman"/>
          <w:szCs w:val="24"/>
          <w:lang w:eastAsia="ko-KR"/>
        </w:rPr>
      </w:pPr>
      <w:r w:rsidRPr="009B4258">
        <w:rPr>
          <w:b/>
          <w:szCs w:val="24"/>
        </w:rPr>
        <w:t xml:space="preserve">Figure </w:t>
      </w:r>
      <w:r>
        <w:rPr>
          <w:b/>
          <w:szCs w:val="24"/>
        </w:rPr>
        <w:t>S6</w:t>
      </w:r>
      <w:r w:rsidRPr="009B4258">
        <w:rPr>
          <w:szCs w:val="24"/>
        </w:rPr>
        <w:t xml:space="preserve">. Composite (a-c) SSTAs for the </w:t>
      </w:r>
      <w:r>
        <w:rPr>
          <w:szCs w:val="24"/>
        </w:rPr>
        <w:t xml:space="preserve">transitioning El Niño case </w:t>
      </w:r>
      <w:r w:rsidRPr="009B4258">
        <w:rPr>
          <w:szCs w:val="24"/>
        </w:rPr>
        <w:t xml:space="preserve">and (d-f) the corresponding probability of U.S. regional tornado outbreaks in </w:t>
      </w:r>
      <w:r>
        <w:rPr>
          <w:szCs w:val="24"/>
        </w:rPr>
        <w:t>(top row) March</w:t>
      </w:r>
      <w:r w:rsidR="00966EF1">
        <w:rPr>
          <w:szCs w:val="24"/>
        </w:rPr>
        <w:t xml:space="preserve"> (+1)</w:t>
      </w:r>
      <w:r>
        <w:rPr>
          <w:szCs w:val="24"/>
        </w:rPr>
        <w:t xml:space="preserve">, (middle row) April </w:t>
      </w:r>
      <w:r w:rsidR="00966EF1">
        <w:rPr>
          <w:szCs w:val="24"/>
        </w:rPr>
        <w:t xml:space="preserve">(+1) </w:t>
      </w:r>
      <w:r>
        <w:rPr>
          <w:szCs w:val="24"/>
        </w:rPr>
        <w:t>and (bottom row) May</w:t>
      </w:r>
      <w:r w:rsidR="00966EF1">
        <w:rPr>
          <w:szCs w:val="24"/>
        </w:rPr>
        <w:t xml:space="preserve"> (+1)</w:t>
      </w:r>
      <w:r>
        <w:rPr>
          <w:szCs w:val="24"/>
        </w:rPr>
        <w:t>.</w:t>
      </w:r>
      <w:r w:rsidRPr="009B4258">
        <w:rPr>
          <w:szCs w:val="24"/>
        </w:rPr>
        <w:t xml:space="preserve"> The gray dots in </w:t>
      </w:r>
      <w:proofErr w:type="gramStart"/>
      <w:r w:rsidR="00421E1A">
        <w:rPr>
          <w:szCs w:val="24"/>
        </w:rPr>
        <w:t>panels</w:t>
      </w:r>
      <w:proofErr w:type="gramEnd"/>
      <w:r w:rsidRPr="009B4258">
        <w:rPr>
          <w:szCs w:val="24"/>
        </w:rPr>
        <w:t xml:space="preserve"> a</w:t>
      </w:r>
      <w:r w:rsidR="00421E1A">
        <w:rPr>
          <w:szCs w:val="24"/>
        </w:rPr>
        <w:t>-</w:t>
      </w:r>
      <w:r w:rsidRPr="009B4258">
        <w:rPr>
          <w:szCs w:val="24"/>
        </w:rPr>
        <w:t>c indicate that the SSTAs are statistically significant</w:t>
      </w:r>
      <w:r w:rsidRPr="009B4258">
        <w:rPr>
          <w:rFonts w:eastAsia="Times New Roman"/>
          <w:szCs w:val="12"/>
        </w:rPr>
        <w:t xml:space="preserve"> at 90% based on a </w:t>
      </w:r>
      <w:r w:rsidR="00421E1A">
        <w:rPr>
          <w:rFonts w:eastAsia="Times New Roman"/>
          <w:szCs w:val="12"/>
        </w:rPr>
        <w:t>S</w:t>
      </w:r>
      <w:r w:rsidRPr="009B4258">
        <w:rPr>
          <w:rFonts w:eastAsia="Times New Roman"/>
          <w:szCs w:val="12"/>
        </w:rPr>
        <w:t>tudent</w:t>
      </w:r>
      <w:r w:rsidR="00421E1A">
        <w:rPr>
          <w:rFonts w:eastAsia="Times New Roman"/>
          <w:szCs w:val="12"/>
        </w:rPr>
        <w:t xml:space="preserve">’s </w:t>
      </w:r>
      <w:r w:rsidRPr="009B4258">
        <w:rPr>
          <w:rFonts w:eastAsia="Times New Roman"/>
          <w:i/>
          <w:szCs w:val="12"/>
        </w:rPr>
        <w:t>t</w:t>
      </w:r>
      <w:r w:rsidR="00421E1A">
        <w:rPr>
          <w:rFonts w:eastAsia="Times New Roman"/>
          <w:i/>
          <w:szCs w:val="12"/>
        </w:rPr>
        <w:t>-</w:t>
      </w:r>
      <w:r w:rsidRPr="009B4258">
        <w:rPr>
          <w:rFonts w:eastAsia="Times New Roman"/>
          <w:szCs w:val="12"/>
        </w:rPr>
        <w:t xml:space="preserve">test. The black dots in </w:t>
      </w:r>
      <w:proofErr w:type="gramStart"/>
      <w:r w:rsidR="00421E1A">
        <w:rPr>
          <w:rFonts w:eastAsia="Times New Roman"/>
          <w:szCs w:val="12"/>
        </w:rPr>
        <w:t>panels</w:t>
      </w:r>
      <w:proofErr w:type="gramEnd"/>
      <w:r w:rsidR="00421E1A">
        <w:rPr>
          <w:rFonts w:eastAsia="Times New Roman"/>
          <w:szCs w:val="12"/>
        </w:rPr>
        <w:t xml:space="preserve"> </w:t>
      </w:r>
      <w:r w:rsidRPr="009B4258">
        <w:rPr>
          <w:rFonts w:eastAsia="Times New Roman"/>
          <w:szCs w:val="12"/>
        </w:rPr>
        <w:t>d</w:t>
      </w:r>
      <w:r w:rsidR="00421E1A">
        <w:rPr>
          <w:rFonts w:eastAsia="Times New Roman"/>
          <w:szCs w:val="12"/>
        </w:rPr>
        <w:t>-</w:t>
      </w:r>
      <w:r w:rsidRPr="009B4258">
        <w:rPr>
          <w:rFonts w:eastAsia="Times New Roman"/>
          <w:szCs w:val="12"/>
        </w:rPr>
        <w:t xml:space="preserve">f indicate that the probability of tornado outbreaks is statistically significant at 90% based on a </w:t>
      </w:r>
      <w:r w:rsidR="00421E1A">
        <w:rPr>
          <w:rFonts w:eastAsia="Times New Roman"/>
          <w:szCs w:val="12"/>
        </w:rPr>
        <w:t>binomial</w:t>
      </w:r>
      <w:r w:rsidRPr="009B4258">
        <w:rPr>
          <w:rFonts w:eastAsia="Times New Roman"/>
          <w:szCs w:val="12"/>
        </w:rPr>
        <w:t xml:space="preserve"> test. </w:t>
      </w:r>
      <w:r w:rsidRPr="009B4258">
        <w:rPr>
          <w:rFonts w:eastAsia="Times New Roman"/>
          <w:szCs w:val="24"/>
          <w:lang w:eastAsia="ko-KR"/>
        </w:rPr>
        <w:t xml:space="preserve">The unit is in °C for the SSTAs and in % for the probability of tornado outbreaks. </w:t>
      </w:r>
    </w:p>
    <w:p w:rsidR="00E564B9" w:rsidRDefault="00E564B9" w:rsidP="004E4CC2">
      <w:pPr>
        <w:spacing w:line="360" w:lineRule="auto"/>
      </w:pPr>
    </w:p>
    <w:p w:rsidR="00E564B9" w:rsidRDefault="00E564B9" w:rsidP="004E4CC2">
      <w:pPr>
        <w:spacing w:line="360" w:lineRule="auto"/>
      </w:pPr>
    </w:p>
    <w:p w:rsidR="00E564B9" w:rsidRDefault="00E564B9" w:rsidP="004E4CC2">
      <w:pPr>
        <w:spacing w:line="360" w:lineRule="auto"/>
      </w:pPr>
    </w:p>
    <w:p w:rsidR="00E564B9" w:rsidRDefault="00E564B9" w:rsidP="004E4CC2">
      <w:pPr>
        <w:spacing w:line="360" w:lineRule="auto"/>
      </w:pPr>
    </w:p>
    <w:p w:rsidR="00E564B9" w:rsidRDefault="00E564B9" w:rsidP="004E4CC2">
      <w:pPr>
        <w:spacing w:line="360" w:lineRule="auto"/>
      </w:pPr>
    </w:p>
    <w:p w:rsidR="00E564B9" w:rsidRDefault="00E564B9" w:rsidP="004E4CC2">
      <w:pPr>
        <w:spacing w:line="360" w:lineRule="auto"/>
      </w:pPr>
    </w:p>
    <w:p w:rsidR="00E564B9" w:rsidRDefault="00E564B9" w:rsidP="004E4CC2">
      <w:pPr>
        <w:spacing w:line="360" w:lineRule="auto"/>
      </w:pPr>
    </w:p>
    <w:p w:rsidR="007F5B58" w:rsidRDefault="007F5B58" w:rsidP="004E4CC2">
      <w:pPr>
        <w:spacing w:line="360" w:lineRule="auto"/>
      </w:pPr>
    </w:p>
    <w:p w:rsidR="007F5B58" w:rsidRDefault="00656EE5" w:rsidP="007F5B58">
      <w:pPr>
        <w:spacing w:line="360" w:lineRule="auto"/>
      </w:pPr>
      <w:r>
        <w:rPr>
          <w:noProof/>
        </w:rPr>
        <w:lastRenderedPageBreak/>
        <w:drawing>
          <wp:inline distT="0" distB="0" distL="0" distR="0" wp14:anchorId="4CC9FEB3" wp14:editId="7C3CF6D6">
            <wp:extent cx="5943600" cy="4562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elnino_eof1_gpot_vvar_uqvq_wsh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62856"/>
                    </a:xfrm>
                    <a:prstGeom prst="rect">
                      <a:avLst/>
                    </a:prstGeom>
                  </pic:spPr>
                </pic:pic>
              </a:graphicData>
            </a:graphic>
          </wp:inline>
        </w:drawing>
      </w:r>
    </w:p>
    <w:p w:rsidR="007F5B58" w:rsidRPr="006C1821" w:rsidRDefault="007F5B58" w:rsidP="007F5B58">
      <w:pPr>
        <w:pStyle w:val="WW-BodyText2"/>
        <w:keepLines/>
        <w:spacing w:line="360" w:lineRule="auto"/>
        <w:rPr>
          <w:rFonts w:eastAsia="Times New Roman"/>
          <w:szCs w:val="24"/>
          <w:lang w:eastAsia="ko-KR"/>
        </w:rPr>
      </w:pPr>
      <w:r w:rsidRPr="006C1821">
        <w:rPr>
          <w:b/>
          <w:szCs w:val="24"/>
        </w:rPr>
        <w:t xml:space="preserve">Figure </w:t>
      </w:r>
      <w:r>
        <w:rPr>
          <w:b/>
          <w:szCs w:val="24"/>
        </w:rPr>
        <w:t>S7</w:t>
      </w:r>
      <w:r w:rsidRPr="006C1821">
        <w:rPr>
          <w:szCs w:val="24"/>
        </w:rPr>
        <w:t xml:space="preserve">. </w:t>
      </w:r>
      <w:r>
        <w:rPr>
          <w:szCs w:val="24"/>
        </w:rPr>
        <w:t>(</w:t>
      </w:r>
      <w:proofErr w:type="gramStart"/>
      <w:r>
        <w:rPr>
          <w:szCs w:val="24"/>
        </w:rPr>
        <w:t>upper</w:t>
      </w:r>
      <w:proofErr w:type="gramEnd"/>
      <w:r w:rsidRPr="006C1821">
        <w:rPr>
          <w:rFonts w:eastAsia="Times New Roman"/>
          <w:szCs w:val="24"/>
          <w:lang w:eastAsia="ko-KR"/>
        </w:rPr>
        <w:t xml:space="preserve"> row) Anom</w:t>
      </w:r>
      <w:r>
        <w:rPr>
          <w:rFonts w:eastAsia="Times New Roman"/>
          <w:szCs w:val="24"/>
          <w:lang w:eastAsia="ko-KR"/>
        </w:rPr>
        <w:t xml:space="preserve">alous geopotential height at 500 </w:t>
      </w:r>
      <w:proofErr w:type="spellStart"/>
      <w:r w:rsidRPr="006C1821">
        <w:rPr>
          <w:rFonts w:eastAsia="Times New Roman"/>
          <w:szCs w:val="24"/>
          <w:lang w:eastAsia="ko-KR"/>
        </w:rPr>
        <w:t>hPa</w:t>
      </w:r>
      <w:proofErr w:type="spellEnd"/>
      <w:r>
        <w:rPr>
          <w:rFonts w:eastAsia="Times New Roman"/>
          <w:szCs w:val="24"/>
          <w:lang w:eastAsia="ko-KR"/>
        </w:rPr>
        <w:t xml:space="preserve"> </w:t>
      </w:r>
      <w:r w:rsidRPr="006C1821">
        <w:rPr>
          <w:rFonts w:eastAsia="Times New Roman"/>
          <w:szCs w:val="24"/>
          <w:lang w:eastAsia="ko-KR"/>
        </w:rPr>
        <w:t>(color shades) and variance of 5day high-pass</w:t>
      </w:r>
      <w:r>
        <w:rPr>
          <w:rFonts w:eastAsia="Times New Roman"/>
          <w:szCs w:val="24"/>
          <w:lang w:eastAsia="ko-KR"/>
        </w:rPr>
        <w:t xml:space="preserve"> </w:t>
      </w:r>
      <w:r w:rsidRPr="006C1821">
        <w:rPr>
          <w:rFonts w:eastAsia="Times New Roman"/>
          <w:szCs w:val="24"/>
          <w:lang w:eastAsia="ko-KR"/>
        </w:rPr>
        <w:t>filtered meridional</w:t>
      </w:r>
      <w:r>
        <w:rPr>
          <w:rFonts w:eastAsia="Times New Roman"/>
          <w:szCs w:val="24"/>
          <w:lang w:eastAsia="ko-KR"/>
        </w:rPr>
        <w:t xml:space="preserve"> </w:t>
      </w:r>
      <w:r w:rsidRPr="006C1821">
        <w:rPr>
          <w:rFonts w:eastAsia="Times New Roman"/>
          <w:szCs w:val="24"/>
          <w:lang w:eastAsia="ko-KR"/>
        </w:rPr>
        <w:t>winds at 300</w:t>
      </w:r>
      <w:r>
        <w:rPr>
          <w:rFonts w:eastAsia="Times New Roman"/>
          <w:szCs w:val="24"/>
          <w:lang w:eastAsia="ko-KR"/>
        </w:rPr>
        <w:t xml:space="preserve"> </w:t>
      </w:r>
      <w:proofErr w:type="spellStart"/>
      <w:r w:rsidRPr="006C1821">
        <w:rPr>
          <w:rFonts w:eastAsia="Times New Roman"/>
          <w:szCs w:val="24"/>
          <w:lang w:eastAsia="ko-KR"/>
        </w:rPr>
        <w:t>hPa</w:t>
      </w:r>
      <w:proofErr w:type="spellEnd"/>
      <w:r w:rsidRPr="006C1821">
        <w:rPr>
          <w:rFonts w:eastAsia="Times New Roman"/>
          <w:szCs w:val="24"/>
          <w:lang w:eastAsia="ko-KR"/>
        </w:rPr>
        <w:t xml:space="preserve"> (contours)</w:t>
      </w:r>
      <w:r>
        <w:rPr>
          <w:rFonts w:eastAsia="Times New Roman"/>
          <w:szCs w:val="24"/>
          <w:lang w:eastAsia="ko-KR"/>
        </w:rPr>
        <w:t>, and (lower row) a</w:t>
      </w:r>
      <w:r w:rsidRPr="006C1821">
        <w:rPr>
          <w:rFonts w:eastAsia="Times New Roman"/>
          <w:szCs w:val="24"/>
          <w:lang w:eastAsia="ko-KR"/>
        </w:rPr>
        <w:t xml:space="preserve">nomalous moisture transport (vectors) and </w:t>
      </w:r>
      <w:r>
        <w:rPr>
          <w:rFonts w:eastAsia="Times New Roman"/>
          <w:szCs w:val="24"/>
          <w:lang w:eastAsia="ko-KR"/>
        </w:rPr>
        <w:t>low-level vertical wind shear (</w:t>
      </w:r>
      <w:r>
        <w:rPr>
          <w:szCs w:val="12"/>
        </w:rPr>
        <w:t xml:space="preserve">850 - 1000 </w:t>
      </w:r>
      <w:proofErr w:type="spellStart"/>
      <w:r>
        <w:rPr>
          <w:szCs w:val="12"/>
        </w:rPr>
        <w:t>hPa</w:t>
      </w:r>
      <w:proofErr w:type="spellEnd"/>
      <w:r>
        <w:rPr>
          <w:szCs w:val="12"/>
        </w:rPr>
        <w:t xml:space="preserve">; </w:t>
      </w:r>
      <w:r>
        <w:rPr>
          <w:rFonts w:eastAsia="Times New Roman"/>
          <w:szCs w:val="24"/>
          <w:lang w:eastAsia="ko-KR"/>
        </w:rPr>
        <w:t xml:space="preserve">color shades) in MAM (+1) for </w:t>
      </w:r>
      <w:r w:rsidRPr="006C1821">
        <w:rPr>
          <w:rFonts w:eastAsia="Times New Roman"/>
          <w:szCs w:val="24"/>
          <w:lang w:eastAsia="ko-KR"/>
        </w:rPr>
        <w:t>(</w:t>
      </w:r>
      <w:proofErr w:type="spellStart"/>
      <w:r>
        <w:rPr>
          <w:rFonts w:eastAsia="Times New Roman"/>
          <w:szCs w:val="24"/>
          <w:lang w:eastAsia="ko-KR"/>
        </w:rPr>
        <w:t>a,b</w:t>
      </w:r>
      <w:proofErr w:type="spellEnd"/>
      <w:r w:rsidRPr="006C1821">
        <w:rPr>
          <w:rFonts w:eastAsia="Times New Roman"/>
          <w:szCs w:val="24"/>
          <w:lang w:eastAsia="ko-KR"/>
        </w:rPr>
        <w:t xml:space="preserve">) </w:t>
      </w:r>
      <w:r>
        <w:rPr>
          <w:rFonts w:eastAsia="Times New Roman"/>
          <w:szCs w:val="24"/>
          <w:lang w:eastAsia="ko-KR"/>
        </w:rPr>
        <w:t>the persistent El Niño and (</w:t>
      </w:r>
      <w:proofErr w:type="spellStart"/>
      <w:r>
        <w:rPr>
          <w:rFonts w:eastAsia="Times New Roman"/>
          <w:szCs w:val="24"/>
          <w:lang w:eastAsia="ko-KR"/>
        </w:rPr>
        <w:t>c,</w:t>
      </w:r>
      <w:r w:rsidR="007614F4">
        <w:rPr>
          <w:rFonts w:eastAsia="Times New Roman"/>
          <w:szCs w:val="24"/>
          <w:lang w:eastAsia="ko-KR"/>
        </w:rPr>
        <w:t>d</w:t>
      </w:r>
      <w:proofErr w:type="spellEnd"/>
      <w:r>
        <w:rPr>
          <w:rFonts w:eastAsia="Times New Roman"/>
          <w:szCs w:val="24"/>
          <w:lang w:eastAsia="ko-KR"/>
        </w:rPr>
        <w:t xml:space="preserve">) early-terminating El Niño cases. </w:t>
      </w:r>
      <w:r w:rsidRPr="006C1821">
        <w:rPr>
          <w:rFonts w:eastAsia="Times New Roman"/>
          <w:szCs w:val="24"/>
          <w:lang w:eastAsia="ko-KR"/>
        </w:rPr>
        <w:t xml:space="preserve">The units are </w:t>
      </w:r>
      <w:r>
        <w:rPr>
          <w:rFonts w:eastAsia="Times New Roman"/>
          <w:szCs w:val="24"/>
          <w:lang w:eastAsia="ko-KR"/>
        </w:rPr>
        <w:t xml:space="preserve">in </w:t>
      </w:r>
      <w:proofErr w:type="spellStart"/>
      <w:r>
        <w:rPr>
          <w:rFonts w:eastAsia="Times New Roman"/>
          <w:szCs w:val="24"/>
          <w:lang w:eastAsia="ko-KR"/>
        </w:rPr>
        <w:t>gpm</w:t>
      </w:r>
      <w:proofErr w:type="spellEnd"/>
      <w:r>
        <w:rPr>
          <w:rFonts w:eastAsia="Times New Roman"/>
          <w:szCs w:val="24"/>
          <w:lang w:eastAsia="ko-KR"/>
        </w:rPr>
        <w:t xml:space="preserve"> for </w:t>
      </w:r>
      <w:r w:rsidRPr="006C1821">
        <w:rPr>
          <w:rFonts w:eastAsia="Times New Roman"/>
          <w:szCs w:val="24"/>
          <w:lang w:eastAsia="ko-KR"/>
        </w:rPr>
        <w:t xml:space="preserve">geopotential height, </w:t>
      </w:r>
      <w:r>
        <w:rPr>
          <w:rFonts w:eastAsia="Times New Roman"/>
          <w:szCs w:val="24"/>
          <w:lang w:eastAsia="ko-KR"/>
        </w:rPr>
        <w:t xml:space="preserve">in </w:t>
      </w:r>
      <w:r w:rsidRPr="006C1821">
        <w:rPr>
          <w:rFonts w:eastAsia="Times New Roman"/>
          <w:szCs w:val="24"/>
          <w:lang w:eastAsia="ko-KR"/>
        </w:rPr>
        <w:t>m</w:t>
      </w:r>
      <w:r w:rsidRPr="008C389E">
        <w:rPr>
          <w:rFonts w:eastAsia="Times New Roman"/>
          <w:szCs w:val="24"/>
          <w:vertAlign w:val="superscript"/>
          <w:lang w:eastAsia="ko-KR"/>
        </w:rPr>
        <w:t>2</w:t>
      </w:r>
      <w:r>
        <w:rPr>
          <w:rFonts w:eastAsia="Times New Roman"/>
          <w:szCs w:val="24"/>
          <w:lang w:eastAsia="ko-KR"/>
        </w:rPr>
        <w:t xml:space="preserve"> s</w:t>
      </w:r>
      <w:r w:rsidRPr="008C389E">
        <w:rPr>
          <w:rFonts w:eastAsia="Times New Roman"/>
          <w:szCs w:val="24"/>
          <w:vertAlign w:val="superscript"/>
          <w:lang w:eastAsia="ko-KR"/>
        </w:rPr>
        <w:t>-2</w:t>
      </w:r>
      <w:r>
        <w:rPr>
          <w:rFonts w:eastAsia="Times New Roman"/>
          <w:szCs w:val="24"/>
          <w:lang w:eastAsia="ko-KR"/>
        </w:rPr>
        <w:t xml:space="preserve"> </w:t>
      </w:r>
      <w:r w:rsidRPr="006C1821">
        <w:rPr>
          <w:rFonts w:eastAsia="Times New Roman"/>
          <w:szCs w:val="24"/>
          <w:lang w:eastAsia="ko-KR"/>
        </w:rPr>
        <w:t>for variance of meridional winds</w:t>
      </w:r>
      <w:r>
        <w:rPr>
          <w:rFonts w:eastAsia="Times New Roman"/>
          <w:szCs w:val="24"/>
          <w:lang w:eastAsia="ko-KR"/>
        </w:rPr>
        <w:t xml:space="preserve">, </w:t>
      </w:r>
      <w:r w:rsidRPr="006C1821">
        <w:rPr>
          <w:rFonts w:eastAsia="Times New Roman"/>
          <w:szCs w:val="24"/>
          <w:lang w:eastAsia="ko-KR"/>
        </w:rPr>
        <w:t>in kg</w:t>
      </w:r>
      <w:r>
        <w:rPr>
          <w:rFonts w:eastAsia="Times New Roman"/>
          <w:szCs w:val="24"/>
          <w:lang w:eastAsia="ko-KR"/>
        </w:rPr>
        <w:t xml:space="preserve"> </w:t>
      </w:r>
      <w:r w:rsidRPr="006C1821">
        <w:rPr>
          <w:rFonts w:eastAsia="Times New Roman"/>
          <w:szCs w:val="24"/>
          <w:lang w:eastAsia="ko-KR"/>
        </w:rPr>
        <w:t>m</w:t>
      </w:r>
      <w:r w:rsidRPr="008C389E">
        <w:rPr>
          <w:rFonts w:eastAsia="Times New Roman"/>
          <w:szCs w:val="24"/>
          <w:vertAlign w:val="superscript"/>
          <w:lang w:eastAsia="ko-KR"/>
        </w:rPr>
        <w:t>-1</w:t>
      </w:r>
      <w:r>
        <w:rPr>
          <w:rFonts w:eastAsia="Times New Roman"/>
          <w:szCs w:val="24"/>
          <w:lang w:eastAsia="ko-KR"/>
        </w:rPr>
        <w:t xml:space="preserve"> s</w:t>
      </w:r>
      <w:r w:rsidRPr="008C389E">
        <w:rPr>
          <w:rFonts w:eastAsia="Times New Roman"/>
          <w:szCs w:val="24"/>
          <w:vertAlign w:val="superscript"/>
          <w:lang w:eastAsia="ko-KR"/>
        </w:rPr>
        <w:t>-1</w:t>
      </w:r>
      <w:r>
        <w:rPr>
          <w:rFonts w:eastAsia="Times New Roman"/>
          <w:szCs w:val="24"/>
          <w:lang w:eastAsia="ko-KR"/>
        </w:rPr>
        <w:t xml:space="preserve"> for moisture transport</w:t>
      </w:r>
      <w:r w:rsidR="00966EF1">
        <w:rPr>
          <w:rFonts w:eastAsia="Times New Roman"/>
          <w:szCs w:val="24"/>
          <w:lang w:eastAsia="ko-KR"/>
        </w:rPr>
        <w:t>,</w:t>
      </w:r>
      <w:r>
        <w:rPr>
          <w:rFonts w:eastAsia="Times New Roman"/>
          <w:szCs w:val="24"/>
          <w:lang w:eastAsia="ko-KR"/>
        </w:rPr>
        <w:t xml:space="preserve"> and </w:t>
      </w:r>
      <w:r w:rsidRPr="006C1821">
        <w:rPr>
          <w:rFonts w:eastAsia="Times New Roman"/>
          <w:szCs w:val="24"/>
          <w:lang w:eastAsia="ko-KR"/>
        </w:rPr>
        <w:t xml:space="preserve">in </w:t>
      </w:r>
      <w:r>
        <w:rPr>
          <w:rFonts w:eastAsia="Times New Roman"/>
          <w:szCs w:val="24"/>
          <w:lang w:eastAsia="ko-KR"/>
        </w:rPr>
        <w:t>m s</w:t>
      </w:r>
      <w:r w:rsidRPr="008C389E">
        <w:rPr>
          <w:rFonts w:eastAsia="Times New Roman"/>
          <w:szCs w:val="24"/>
          <w:vertAlign w:val="superscript"/>
          <w:lang w:eastAsia="ko-KR"/>
        </w:rPr>
        <w:t>-1</w:t>
      </w:r>
      <w:r>
        <w:rPr>
          <w:rFonts w:eastAsia="Times New Roman"/>
          <w:szCs w:val="24"/>
          <w:vertAlign w:val="superscript"/>
          <w:lang w:eastAsia="ko-KR"/>
        </w:rPr>
        <w:t xml:space="preserve"> </w:t>
      </w:r>
      <w:r w:rsidRPr="006C1821">
        <w:rPr>
          <w:rFonts w:eastAsia="Times New Roman"/>
          <w:szCs w:val="24"/>
          <w:lang w:eastAsia="ko-KR"/>
        </w:rPr>
        <w:t xml:space="preserve">for </w:t>
      </w:r>
      <w:r>
        <w:rPr>
          <w:rFonts w:eastAsia="Times New Roman"/>
          <w:szCs w:val="24"/>
          <w:lang w:eastAsia="ko-KR"/>
        </w:rPr>
        <w:t xml:space="preserve">vertical wind shear. </w:t>
      </w:r>
    </w:p>
    <w:p w:rsidR="007F5B58" w:rsidRDefault="007F5B58" w:rsidP="004E4CC2">
      <w:pPr>
        <w:spacing w:line="360" w:lineRule="auto"/>
      </w:pPr>
    </w:p>
    <w:p w:rsidR="004E4CC2" w:rsidRDefault="004E4CC2" w:rsidP="004E4CC2">
      <w:pPr>
        <w:spacing w:line="360" w:lineRule="auto"/>
      </w:pPr>
    </w:p>
    <w:p w:rsidR="004E4CC2" w:rsidRDefault="004E4CC2" w:rsidP="004E4CC2">
      <w:pPr>
        <w:spacing w:line="360" w:lineRule="auto"/>
      </w:pPr>
    </w:p>
    <w:p w:rsidR="004E4CC2" w:rsidRDefault="004E4CC2" w:rsidP="004E4CC2">
      <w:pPr>
        <w:spacing w:line="360" w:lineRule="auto"/>
      </w:pPr>
    </w:p>
    <w:p w:rsidR="004E4CC2" w:rsidRDefault="004E4CC2" w:rsidP="004E4CC2">
      <w:pPr>
        <w:spacing w:line="360" w:lineRule="auto"/>
      </w:pPr>
    </w:p>
    <w:p w:rsidR="004E4CC2" w:rsidRDefault="004E4CC2" w:rsidP="004E4CC2">
      <w:pPr>
        <w:spacing w:line="360" w:lineRule="auto"/>
      </w:pPr>
    </w:p>
    <w:p w:rsidR="004E4CC2" w:rsidRDefault="004E4CC2" w:rsidP="004E4CC2">
      <w:pPr>
        <w:spacing w:line="360" w:lineRule="auto"/>
      </w:pPr>
    </w:p>
    <w:p w:rsidR="00E564B9" w:rsidRDefault="00F80BBA" w:rsidP="0003778E">
      <w:pPr>
        <w:spacing w:line="360" w:lineRule="auto"/>
      </w:pPr>
      <w:r>
        <w:rPr>
          <w:noProof/>
        </w:rPr>
        <w:lastRenderedPageBreak/>
        <w:drawing>
          <wp:inline distT="0" distB="0" distL="0" distR="0" wp14:anchorId="49D65977" wp14:editId="3F330F75">
            <wp:extent cx="5943600" cy="44074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active_sst_prob_num_cm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07408"/>
                    </a:xfrm>
                    <a:prstGeom prst="rect">
                      <a:avLst/>
                    </a:prstGeom>
                  </pic:spPr>
                </pic:pic>
              </a:graphicData>
            </a:graphic>
          </wp:inline>
        </w:drawing>
      </w:r>
    </w:p>
    <w:p w:rsidR="00254630" w:rsidRDefault="00254630" w:rsidP="00254630">
      <w:pPr>
        <w:spacing w:line="360" w:lineRule="auto"/>
        <w:jc w:val="both"/>
        <w:rPr>
          <w:rFonts w:eastAsia="Times New Roman"/>
          <w:szCs w:val="24"/>
          <w:lang w:eastAsia="ko-KR"/>
        </w:rPr>
      </w:pPr>
      <w:r w:rsidRPr="009B4258">
        <w:rPr>
          <w:b/>
          <w:szCs w:val="24"/>
        </w:rPr>
        <w:t xml:space="preserve">Figure </w:t>
      </w:r>
      <w:r>
        <w:rPr>
          <w:b/>
          <w:szCs w:val="24"/>
        </w:rPr>
        <w:t>S</w:t>
      </w:r>
      <w:r w:rsidR="007F5B58">
        <w:rPr>
          <w:b/>
          <w:szCs w:val="24"/>
        </w:rPr>
        <w:t>8</w:t>
      </w:r>
      <w:r w:rsidRPr="009B4258">
        <w:rPr>
          <w:szCs w:val="24"/>
        </w:rPr>
        <w:t xml:space="preserve">. Composite (a-c) SSTAs for the </w:t>
      </w:r>
      <w:r>
        <w:rPr>
          <w:szCs w:val="24"/>
        </w:rPr>
        <w:t xml:space="preserve">10 most active U.S. tornado years </w:t>
      </w:r>
      <w:r w:rsidRPr="009B4258">
        <w:rPr>
          <w:szCs w:val="24"/>
        </w:rPr>
        <w:t xml:space="preserve">and (d-f) the corresponding probability of U.S. regional tornado outbreaks in </w:t>
      </w:r>
      <w:r>
        <w:rPr>
          <w:szCs w:val="24"/>
        </w:rPr>
        <w:t>(top row) March, (middle row) April and (bottom row) May.</w:t>
      </w:r>
      <w:r w:rsidRPr="009B4258">
        <w:rPr>
          <w:szCs w:val="24"/>
        </w:rPr>
        <w:t xml:space="preserve"> The gray dots in </w:t>
      </w:r>
      <w:proofErr w:type="gramStart"/>
      <w:r w:rsidR="00421E1A">
        <w:rPr>
          <w:szCs w:val="24"/>
        </w:rPr>
        <w:t>panels</w:t>
      </w:r>
      <w:proofErr w:type="gramEnd"/>
      <w:r w:rsidRPr="009B4258">
        <w:rPr>
          <w:szCs w:val="24"/>
        </w:rPr>
        <w:t xml:space="preserve"> a</w:t>
      </w:r>
      <w:r w:rsidR="00421E1A">
        <w:rPr>
          <w:szCs w:val="24"/>
        </w:rPr>
        <w:t>-</w:t>
      </w:r>
      <w:r w:rsidRPr="009B4258">
        <w:rPr>
          <w:szCs w:val="24"/>
        </w:rPr>
        <w:t>c indicate that the SSTAs are statistically significant</w:t>
      </w:r>
      <w:r w:rsidRPr="009B4258">
        <w:rPr>
          <w:rFonts w:eastAsia="Times New Roman"/>
          <w:szCs w:val="12"/>
        </w:rPr>
        <w:t xml:space="preserve"> at 90% based on a student-</w:t>
      </w:r>
      <w:r w:rsidRPr="009B4258">
        <w:rPr>
          <w:rFonts w:eastAsia="Times New Roman"/>
          <w:i/>
          <w:szCs w:val="12"/>
        </w:rPr>
        <w:t>t</w:t>
      </w:r>
      <w:r w:rsidRPr="009B4258">
        <w:rPr>
          <w:rFonts w:eastAsia="Times New Roman"/>
          <w:szCs w:val="12"/>
        </w:rPr>
        <w:t xml:space="preserve"> test. The black dots in </w:t>
      </w:r>
      <w:proofErr w:type="gramStart"/>
      <w:r w:rsidR="00421E1A">
        <w:rPr>
          <w:rFonts w:eastAsia="Times New Roman"/>
          <w:szCs w:val="12"/>
        </w:rPr>
        <w:t>panels</w:t>
      </w:r>
      <w:proofErr w:type="gramEnd"/>
      <w:r w:rsidRPr="009B4258">
        <w:rPr>
          <w:rFonts w:eastAsia="Times New Roman"/>
          <w:szCs w:val="12"/>
        </w:rPr>
        <w:t xml:space="preserve"> d</w:t>
      </w:r>
      <w:r w:rsidR="00421E1A">
        <w:rPr>
          <w:rFonts w:eastAsia="Times New Roman"/>
          <w:szCs w:val="12"/>
        </w:rPr>
        <w:t>-</w:t>
      </w:r>
      <w:r w:rsidRPr="009B4258">
        <w:rPr>
          <w:rFonts w:eastAsia="Times New Roman"/>
          <w:szCs w:val="12"/>
        </w:rPr>
        <w:t xml:space="preserve">f indicate that the probability of tornado outbreaks is statistically significant at 90% based on a Chi-square test. </w:t>
      </w:r>
      <w:r w:rsidRPr="009B4258">
        <w:rPr>
          <w:rFonts w:eastAsia="Times New Roman"/>
          <w:szCs w:val="24"/>
          <w:lang w:eastAsia="ko-KR"/>
        </w:rPr>
        <w:t xml:space="preserve">The unit is in °C for the SSTAs and in % for the probability of tornado outbreaks. </w:t>
      </w:r>
    </w:p>
    <w:p w:rsidR="008B33CD" w:rsidRDefault="008B33CD" w:rsidP="004E4CC2">
      <w:pPr>
        <w:spacing w:line="360" w:lineRule="auto"/>
        <w:jc w:val="both"/>
        <w:rPr>
          <w:rFonts w:eastAsia="Times New Roman"/>
          <w:szCs w:val="24"/>
          <w:lang w:eastAsia="ko-KR"/>
        </w:rPr>
      </w:pPr>
    </w:p>
    <w:p w:rsidR="008B33CD" w:rsidRDefault="008B33CD" w:rsidP="004E4CC2">
      <w:pPr>
        <w:spacing w:line="360" w:lineRule="auto"/>
        <w:jc w:val="both"/>
        <w:rPr>
          <w:rFonts w:eastAsia="Times New Roman"/>
          <w:szCs w:val="24"/>
          <w:lang w:eastAsia="ko-KR"/>
        </w:rPr>
      </w:pPr>
    </w:p>
    <w:p w:rsidR="008B33CD" w:rsidRDefault="008B33CD" w:rsidP="004E4CC2">
      <w:pPr>
        <w:spacing w:line="360" w:lineRule="auto"/>
        <w:jc w:val="both"/>
        <w:rPr>
          <w:rFonts w:eastAsia="Times New Roman"/>
          <w:szCs w:val="24"/>
          <w:lang w:eastAsia="ko-KR"/>
        </w:rPr>
      </w:pPr>
    </w:p>
    <w:p w:rsidR="008B33CD" w:rsidRDefault="008B33CD" w:rsidP="004E4CC2">
      <w:pPr>
        <w:spacing w:line="360" w:lineRule="auto"/>
        <w:jc w:val="both"/>
        <w:rPr>
          <w:rFonts w:eastAsia="Times New Roman"/>
          <w:szCs w:val="24"/>
          <w:lang w:eastAsia="ko-KR"/>
        </w:rPr>
      </w:pPr>
    </w:p>
    <w:p w:rsidR="008B33CD" w:rsidRDefault="008B33CD" w:rsidP="004E4CC2">
      <w:pPr>
        <w:spacing w:line="360" w:lineRule="auto"/>
        <w:jc w:val="both"/>
        <w:rPr>
          <w:rFonts w:eastAsia="Times New Roman"/>
          <w:szCs w:val="24"/>
          <w:lang w:eastAsia="ko-KR"/>
        </w:rPr>
      </w:pPr>
    </w:p>
    <w:p w:rsidR="008B33CD" w:rsidRDefault="008B33CD" w:rsidP="004E4CC2">
      <w:pPr>
        <w:spacing w:line="360" w:lineRule="auto"/>
        <w:jc w:val="both"/>
        <w:rPr>
          <w:rFonts w:eastAsia="Times New Roman"/>
          <w:szCs w:val="24"/>
          <w:lang w:eastAsia="ko-KR"/>
        </w:rPr>
      </w:pPr>
    </w:p>
    <w:p w:rsidR="008B33CD" w:rsidRDefault="008B33CD" w:rsidP="004E4CC2">
      <w:pPr>
        <w:spacing w:line="360" w:lineRule="auto"/>
        <w:jc w:val="both"/>
        <w:rPr>
          <w:rFonts w:eastAsia="Times New Roman"/>
          <w:szCs w:val="24"/>
          <w:lang w:eastAsia="ko-KR"/>
        </w:rPr>
      </w:pPr>
    </w:p>
    <w:p w:rsidR="008B33CD" w:rsidRDefault="00F80BBA" w:rsidP="00254630">
      <w:pPr>
        <w:spacing w:line="360" w:lineRule="auto"/>
        <w:jc w:val="both"/>
        <w:rPr>
          <w:rFonts w:eastAsia="Times New Roman"/>
          <w:szCs w:val="24"/>
          <w:lang w:eastAsia="ko-KR"/>
        </w:rPr>
      </w:pPr>
      <w:r>
        <w:rPr>
          <w:rFonts w:eastAsia="Times New Roman"/>
          <w:noProof/>
          <w:szCs w:val="24"/>
        </w:rPr>
        <w:lastRenderedPageBreak/>
        <w:drawing>
          <wp:inline distT="0" distB="0" distL="0" distR="0" wp14:anchorId="24E4E48E" wp14:editId="7C20E862">
            <wp:extent cx="5943600" cy="637336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tripole_sst_prob_num_spot_uqvq_wshr_ap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373368"/>
                    </a:xfrm>
                    <a:prstGeom prst="rect">
                      <a:avLst/>
                    </a:prstGeom>
                  </pic:spPr>
                </pic:pic>
              </a:graphicData>
            </a:graphic>
          </wp:inline>
        </w:drawing>
      </w:r>
    </w:p>
    <w:p w:rsidR="00E564B9" w:rsidRDefault="008B33CD" w:rsidP="00A0458A">
      <w:pPr>
        <w:spacing w:line="360" w:lineRule="auto"/>
        <w:jc w:val="both"/>
        <w:rPr>
          <w:rFonts w:eastAsia="Times New Roman"/>
          <w:szCs w:val="24"/>
          <w:lang w:eastAsia="ko-KR"/>
        </w:rPr>
      </w:pPr>
      <w:r w:rsidRPr="008B33CD">
        <w:rPr>
          <w:b/>
          <w:szCs w:val="24"/>
        </w:rPr>
        <w:t xml:space="preserve">Figure </w:t>
      </w:r>
      <w:r>
        <w:rPr>
          <w:b/>
          <w:szCs w:val="24"/>
        </w:rPr>
        <w:t>S9</w:t>
      </w:r>
      <w:r w:rsidRPr="008B33CD">
        <w:rPr>
          <w:szCs w:val="24"/>
        </w:rPr>
        <w:t>. (</w:t>
      </w:r>
      <w:proofErr w:type="gramStart"/>
      <w:r w:rsidRPr="008B33CD">
        <w:rPr>
          <w:szCs w:val="24"/>
        </w:rPr>
        <w:t>top</w:t>
      </w:r>
      <w:proofErr w:type="gramEnd"/>
      <w:r w:rsidRPr="008B33CD">
        <w:rPr>
          <w:szCs w:val="24"/>
        </w:rPr>
        <w:t xml:space="preserve"> row) Probability of U.S. regional tornado, (middle row) composite SSTAs (color shades) and </w:t>
      </w:r>
      <w:r w:rsidRPr="008B33CD">
        <w:rPr>
          <w:rFonts w:eastAsia="Times New Roman"/>
          <w:szCs w:val="24"/>
          <w:lang w:eastAsia="ko-KR"/>
        </w:rPr>
        <w:t xml:space="preserve">geopotential height anomalies at 500 </w:t>
      </w:r>
      <w:proofErr w:type="spellStart"/>
      <w:r w:rsidRPr="008B33CD">
        <w:rPr>
          <w:rFonts w:eastAsia="Times New Roman"/>
          <w:szCs w:val="24"/>
          <w:lang w:eastAsia="ko-KR"/>
        </w:rPr>
        <w:t>hPa</w:t>
      </w:r>
      <w:proofErr w:type="spellEnd"/>
      <w:r w:rsidRPr="008B33CD">
        <w:rPr>
          <w:rFonts w:eastAsia="Times New Roman"/>
          <w:szCs w:val="24"/>
          <w:lang w:eastAsia="ko-KR"/>
        </w:rPr>
        <w:t xml:space="preserve"> (contours), and </w:t>
      </w:r>
      <w:r w:rsidRPr="008B33CD">
        <w:rPr>
          <w:szCs w:val="24"/>
        </w:rPr>
        <w:t>(bottom row) l</w:t>
      </w:r>
      <w:r w:rsidRPr="008B33CD">
        <w:rPr>
          <w:rFonts w:eastAsia="Times New Roman"/>
          <w:szCs w:val="24"/>
          <w:lang w:eastAsia="ko-KR"/>
        </w:rPr>
        <w:t xml:space="preserve">ow-level vertical wind shear anomalies (color shades) and moisture transport anomalies (vectors) in </w:t>
      </w:r>
      <w:r>
        <w:rPr>
          <w:rFonts w:eastAsia="Times New Roman"/>
          <w:szCs w:val="24"/>
          <w:lang w:eastAsia="ko-KR"/>
        </w:rPr>
        <w:t>April</w:t>
      </w:r>
      <w:r w:rsidRPr="008B33CD">
        <w:rPr>
          <w:rFonts w:eastAsia="Times New Roman"/>
          <w:szCs w:val="24"/>
          <w:lang w:eastAsia="ko-KR"/>
        </w:rPr>
        <w:t xml:space="preserve"> </w:t>
      </w:r>
      <w:r w:rsidRPr="008B33CD">
        <w:rPr>
          <w:szCs w:val="24"/>
        </w:rPr>
        <w:t>for (a-c) the negative and (d-f) positive North Atlantic SST tripole.</w:t>
      </w:r>
      <w:r w:rsidRPr="008B33CD">
        <w:rPr>
          <w:rFonts w:eastAsia="Times New Roman"/>
          <w:szCs w:val="12"/>
        </w:rPr>
        <w:t xml:space="preserve"> </w:t>
      </w:r>
      <w:r w:rsidRPr="008B33CD">
        <w:rPr>
          <w:rFonts w:eastAsia="Times New Roman"/>
          <w:szCs w:val="24"/>
          <w:lang w:eastAsia="ko-KR"/>
        </w:rPr>
        <w:t xml:space="preserve">The unit is in % for the probability of tornado outbreaks, in °C for the SSTAs, in </w:t>
      </w:r>
      <w:proofErr w:type="spellStart"/>
      <w:r w:rsidRPr="008B33CD">
        <w:rPr>
          <w:rFonts w:eastAsia="Times New Roman"/>
          <w:szCs w:val="24"/>
          <w:lang w:eastAsia="ko-KR"/>
        </w:rPr>
        <w:t>gpm</w:t>
      </w:r>
      <w:proofErr w:type="spellEnd"/>
      <w:r w:rsidRPr="008B33CD">
        <w:rPr>
          <w:rFonts w:eastAsia="Times New Roman"/>
          <w:szCs w:val="24"/>
          <w:lang w:eastAsia="ko-KR"/>
        </w:rPr>
        <w:t xml:space="preserve"> for geopotential height, in kg m</w:t>
      </w:r>
      <w:r w:rsidRPr="008B33CD">
        <w:rPr>
          <w:rFonts w:eastAsia="Times New Roman"/>
          <w:szCs w:val="24"/>
          <w:vertAlign w:val="superscript"/>
          <w:lang w:eastAsia="ko-KR"/>
        </w:rPr>
        <w:t>-1</w:t>
      </w:r>
      <w:r w:rsidRPr="008B33CD">
        <w:rPr>
          <w:rFonts w:eastAsia="Times New Roman"/>
          <w:szCs w:val="24"/>
          <w:lang w:eastAsia="ko-KR"/>
        </w:rPr>
        <w:t xml:space="preserve"> s</w:t>
      </w:r>
      <w:r w:rsidRPr="008B33CD">
        <w:rPr>
          <w:rFonts w:eastAsia="Times New Roman"/>
          <w:szCs w:val="24"/>
          <w:vertAlign w:val="superscript"/>
          <w:lang w:eastAsia="ko-KR"/>
        </w:rPr>
        <w:t>-1</w:t>
      </w:r>
      <w:r w:rsidRPr="008B33CD">
        <w:rPr>
          <w:rFonts w:eastAsia="Times New Roman"/>
          <w:szCs w:val="24"/>
          <w:lang w:eastAsia="ko-KR"/>
        </w:rPr>
        <w:t xml:space="preserve"> for moisture transport, and in m s</w:t>
      </w:r>
      <w:r w:rsidRPr="008B33CD">
        <w:rPr>
          <w:rFonts w:eastAsia="Times New Roman"/>
          <w:szCs w:val="24"/>
          <w:vertAlign w:val="superscript"/>
          <w:lang w:eastAsia="ko-KR"/>
        </w:rPr>
        <w:t xml:space="preserve">-1 </w:t>
      </w:r>
      <w:r w:rsidRPr="008B33CD">
        <w:rPr>
          <w:rFonts w:eastAsia="Times New Roman"/>
          <w:szCs w:val="24"/>
          <w:lang w:eastAsia="ko-KR"/>
        </w:rPr>
        <w:t xml:space="preserve">for vertical wind shear. </w:t>
      </w:r>
    </w:p>
    <w:p w:rsidR="004E4CC2" w:rsidRDefault="004E4CC2" w:rsidP="004E4CC2">
      <w:pPr>
        <w:spacing w:line="360" w:lineRule="auto"/>
        <w:jc w:val="both"/>
      </w:pPr>
      <w:bookmarkStart w:id="0" w:name="_GoBack"/>
      <w:bookmarkEnd w:id="0"/>
    </w:p>
    <w:sectPr w:rsidR="004E4C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F97" w:rsidRDefault="00852F97" w:rsidP="000A155A">
      <w:r>
        <w:separator/>
      </w:r>
    </w:p>
  </w:endnote>
  <w:endnote w:type="continuationSeparator" w:id="0">
    <w:p w:rsidR="00852F97" w:rsidRDefault="00852F97" w:rsidP="000A1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Batang">
    <w:altName w:val="NanumMyeongjo"/>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algun Gothic">
    <w:altName w:val="맑은 고딕"/>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F97" w:rsidRDefault="00852F97" w:rsidP="000A155A">
      <w:r>
        <w:separator/>
      </w:r>
    </w:p>
  </w:footnote>
  <w:footnote w:type="continuationSeparator" w:id="0">
    <w:p w:rsidR="00852F97" w:rsidRDefault="00852F97" w:rsidP="000A15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F27"/>
    <w:rsid w:val="00001E13"/>
    <w:rsid w:val="00003D75"/>
    <w:rsid w:val="000048C7"/>
    <w:rsid w:val="0003778E"/>
    <w:rsid w:val="0005536E"/>
    <w:rsid w:val="000635FA"/>
    <w:rsid w:val="000A155A"/>
    <w:rsid w:val="000F4AF1"/>
    <w:rsid w:val="001040DB"/>
    <w:rsid w:val="001B0056"/>
    <w:rsid w:val="002046EA"/>
    <w:rsid w:val="00211769"/>
    <w:rsid w:val="00214C38"/>
    <w:rsid w:val="00254630"/>
    <w:rsid w:val="002B659E"/>
    <w:rsid w:val="002E69CC"/>
    <w:rsid w:val="00303A97"/>
    <w:rsid w:val="003329BB"/>
    <w:rsid w:val="0034229C"/>
    <w:rsid w:val="0036213B"/>
    <w:rsid w:val="00382941"/>
    <w:rsid w:val="003E40D4"/>
    <w:rsid w:val="003F6110"/>
    <w:rsid w:val="004147AE"/>
    <w:rsid w:val="00421E1A"/>
    <w:rsid w:val="004370C9"/>
    <w:rsid w:val="004E1C72"/>
    <w:rsid w:val="004E4CC2"/>
    <w:rsid w:val="004F41B8"/>
    <w:rsid w:val="00510F26"/>
    <w:rsid w:val="0052357A"/>
    <w:rsid w:val="005E3188"/>
    <w:rsid w:val="006143EE"/>
    <w:rsid w:val="006260A6"/>
    <w:rsid w:val="00656EE5"/>
    <w:rsid w:val="006C1388"/>
    <w:rsid w:val="006E7F27"/>
    <w:rsid w:val="007026F2"/>
    <w:rsid w:val="00726CD1"/>
    <w:rsid w:val="00741849"/>
    <w:rsid w:val="007614F4"/>
    <w:rsid w:val="00777460"/>
    <w:rsid w:val="00797C2D"/>
    <w:rsid w:val="007B2EEA"/>
    <w:rsid w:val="007F5B58"/>
    <w:rsid w:val="0080392B"/>
    <w:rsid w:val="00835280"/>
    <w:rsid w:val="00852F97"/>
    <w:rsid w:val="00856ABB"/>
    <w:rsid w:val="008B33CD"/>
    <w:rsid w:val="009017F5"/>
    <w:rsid w:val="00910516"/>
    <w:rsid w:val="00966EF1"/>
    <w:rsid w:val="009A0AC8"/>
    <w:rsid w:val="009B4258"/>
    <w:rsid w:val="009B62F7"/>
    <w:rsid w:val="009F313B"/>
    <w:rsid w:val="00A0458A"/>
    <w:rsid w:val="00A3299D"/>
    <w:rsid w:val="00A444C4"/>
    <w:rsid w:val="00A4521B"/>
    <w:rsid w:val="00A55C9B"/>
    <w:rsid w:val="00A647A0"/>
    <w:rsid w:val="00A8068A"/>
    <w:rsid w:val="00AA64A2"/>
    <w:rsid w:val="00AB1062"/>
    <w:rsid w:val="00B34942"/>
    <w:rsid w:val="00B41DDB"/>
    <w:rsid w:val="00BA2AE0"/>
    <w:rsid w:val="00BC1022"/>
    <w:rsid w:val="00BC1C13"/>
    <w:rsid w:val="00BC4502"/>
    <w:rsid w:val="00BF6EB7"/>
    <w:rsid w:val="00C5217E"/>
    <w:rsid w:val="00C560A7"/>
    <w:rsid w:val="00CA6096"/>
    <w:rsid w:val="00CB0A14"/>
    <w:rsid w:val="00CE3B27"/>
    <w:rsid w:val="00CF36DE"/>
    <w:rsid w:val="00D31510"/>
    <w:rsid w:val="00D518F9"/>
    <w:rsid w:val="00D56994"/>
    <w:rsid w:val="00D61BEE"/>
    <w:rsid w:val="00DA4436"/>
    <w:rsid w:val="00DE5976"/>
    <w:rsid w:val="00DF603C"/>
    <w:rsid w:val="00E24DF2"/>
    <w:rsid w:val="00E46C2F"/>
    <w:rsid w:val="00E564B9"/>
    <w:rsid w:val="00E60B16"/>
    <w:rsid w:val="00E7188F"/>
    <w:rsid w:val="00ED0F0A"/>
    <w:rsid w:val="00EF3695"/>
    <w:rsid w:val="00F170EE"/>
    <w:rsid w:val="00F41026"/>
    <w:rsid w:val="00F50853"/>
    <w:rsid w:val="00F80BBA"/>
    <w:rsid w:val="00F86E84"/>
    <w:rsid w:val="00F9314C"/>
    <w:rsid w:val="00FD1E54"/>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F27"/>
    <w:pPr>
      <w:suppressAutoHyphens/>
      <w:spacing w:after="0" w:line="240" w:lineRule="auto"/>
    </w:pPr>
    <w:rPr>
      <w:rFonts w:ascii="Times New Roman" w:eastAsia="Batang"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BodyText2">
    <w:name w:val="WW-Body Text 2"/>
    <w:basedOn w:val="Normal"/>
    <w:rsid w:val="006E7F27"/>
    <w:pPr>
      <w:jc w:val="both"/>
    </w:pPr>
  </w:style>
  <w:style w:type="paragraph" w:styleId="NormalWeb">
    <w:name w:val="Normal (Web)"/>
    <w:basedOn w:val="Normal"/>
    <w:uiPriority w:val="99"/>
    <w:unhideWhenUsed/>
    <w:rsid w:val="000F4AF1"/>
    <w:pPr>
      <w:suppressAutoHyphens w:val="0"/>
      <w:spacing w:before="100" w:beforeAutospacing="1" w:after="100" w:afterAutospacing="1"/>
    </w:pPr>
    <w:rPr>
      <w:rFonts w:eastAsia="Times New Roman"/>
      <w:szCs w:val="24"/>
    </w:rPr>
  </w:style>
  <w:style w:type="character" w:styleId="Hyperlink">
    <w:name w:val="Hyperlink"/>
    <w:basedOn w:val="DefaultParagraphFont"/>
    <w:uiPriority w:val="99"/>
    <w:unhideWhenUsed/>
    <w:rsid w:val="00EF3695"/>
    <w:rPr>
      <w:color w:val="0000FF" w:themeColor="hyperlink"/>
      <w:u w:val="single"/>
    </w:rPr>
  </w:style>
  <w:style w:type="paragraph" w:styleId="BalloonText">
    <w:name w:val="Balloon Text"/>
    <w:basedOn w:val="Normal"/>
    <w:link w:val="BalloonTextChar"/>
    <w:uiPriority w:val="99"/>
    <w:semiHidden/>
    <w:unhideWhenUsed/>
    <w:rsid w:val="00E7188F"/>
    <w:rPr>
      <w:rFonts w:ascii="Tahoma" w:hAnsi="Tahoma"/>
      <w:sz w:val="16"/>
      <w:szCs w:val="16"/>
    </w:rPr>
  </w:style>
  <w:style w:type="character" w:customStyle="1" w:styleId="BalloonTextChar">
    <w:name w:val="Balloon Text Char"/>
    <w:basedOn w:val="DefaultParagraphFont"/>
    <w:link w:val="BalloonText"/>
    <w:uiPriority w:val="99"/>
    <w:semiHidden/>
    <w:rsid w:val="00E7188F"/>
    <w:rPr>
      <w:rFonts w:ascii="Tahoma" w:eastAsia="Batang" w:hAnsi="Tahoma" w:cs="Times New Roman"/>
      <w:sz w:val="16"/>
      <w:szCs w:val="16"/>
    </w:rPr>
  </w:style>
  <w:style w:type="paragraph" w:styleId="Header">
    <w:name w:val="header"/>
    <w:basedOn w:val="Normal"/>
    <w:link w:val="HeaderChar"/>
    <w:uiPriority w:val="99"/>
    <w:unhideWhenUsed/>
    <w:rsid w:val="000A155A"/>
    <w:pPr>
      <w:tabs>
        <w:tab w:val="center" w:pos="4680"/>
        <w:tab w:val="right" w:pos="9360"/>
      </w:tabs>
    </w:pPr>
  </w:style>
  <w:style w:type="character" w:customStyle="1" w:styleId="HeaderChar">
    <w:name w:val="Header Char"/>
    <w:basedOn w:val="DefaultParagraphFont"/>
    <w:link w:val="Header"/>
    <w:uiPriority w:val="99"/>
    <w:rsid w:val="000A155A"/>
    <w:rPr>
      <w:rFonts w:ascii="Times New Roman" w:eastAsia="Batang" w:hAnsi="Times New Roman" w:cs="Times New Roman"/>
      <w:sz w:val="24"/>
      <w:szCs w:val="20"/>
    </w:rPr>
  </w:style>
  <w:style w:type="paragraph" w:styleId="Footer">
    <w:name w:val="footer"/>
    <w:basedOn w:val="Normal"/>
    <w:link w:val="FooterChar"/>
    <w:uiPriority w:val="99"/>
    <w:unhideWhenUsed/>
    <w:rsid w:val="000A155A"/>
    <w:pPr>
      <w:tabs>
        <w:tab w:val="center" w:pos="4680"/>
        <w:tab w:val="right" w:pos="9360"/>
      </w:tabs>
    </w:pPr>
  </w:style>
  <w:style w:type="character" w:customStyle="1" w:styleId="FooterChar">
    <w:name w:val="Footer Char"/>
    <w:basedOn w:val="DefaultParagraphFont"/>
    <w:link w:val="Footer"/>
    <w:uiPriority w:val="99"/>
    <w:rsid w:val="000A155A"/>
    <w:rPr>
      <w:rFonts w:ascii="Times New Roman" w:eastAsia="Batang"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F27"/>
    <w:pPr>
      <w:suppressAutoHyphens/>
      <w:spacing w:after="0" w:line="240" w:lineRule="auto"/>
    </w:pPr>
    <w:rPr>
      <w:rFonts w:ascii="Times New Roman" w:eastAsia="Batang"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W-BodyText2">
    <w:name w:val="WW-Body Text 2"/>
    <w:basedOn w:val="Normal"/>
    <w:rsid w:val="006E7F27"/>
    <w:pPr>
      <w:jc w:val="both"/>
    </w:pPr>
  </w:style>
  <w:style w:type="paragraph" w:styleId="NormalWeb">
    <w:name w:val="Normal (Web)"/>
    <w:basedOn w:val="Normal"/>
    <w:uiPriority w:val="99"/>
    <w:unhideWhenUsed/>
    <w:rsid w:val="000F4AF1"/>
    <w:pPr>
      <w:suppressAutoHyphens w:val="0"/>
      <w:spacing w:before="100" w:beforeAutospacing="1" w:after="100" w:afterAutospacing="1"/>
    </w:pPr>
    <w:rPr>
      <w:rFonts w:eastAsia="Times New Roman"/>
      <w:szCs w:val="24"/>
    </w:rPr>
  </w:style>
  <w:style w:type="character" w:styleId="Hyperlink">
    <w:name w:val="Hyperlink"/>
    <w:basedOn w:val="DefaultParagraphFont"/>
    <w:uiPriority w:val="99"/>
    <w:unhideWhenUsed/>
    <w:rsid w:val="00EF3695"/>
    <w:rPr>
      <w:color w:val="0000FF" w:themeColor="hyperlink"/>
      <w:u w:val="single"/>
    </w:rPr>
  </w:style>
  <w:style w:type="paragraph" w:styleId="BalloonText">
    <w:name w:val="Balloon Text"/>
    <w:basedOn w:val="Normal"/>
    <w:link w:val="BalloonTextChar"/>
    <w:uiPriority w:val="99"/>
    <w:semiHidden/>
    <w:unhideWhenUsed/>
    <w:rsid w:val="00E7188F"/>
    <w:rPr>
      <w:rFonts w:ascii="Tahoma" w:hAnsi="Tahoma"/>
      <w:sz w:val="16"/>
      <w:szCs w:val="16"/>
    </w:rPr>
  </w:style>
  <w:style w:type="character" w:customStyle="1" w:styleId="BalloonTextChar">
    <w:name w:val="Balloon Text Char"/>
    <w:basedOn w:val="DefaultParagraphFont"/>
    <w:link w:val="BalloonText"/>
    <w:uiPriority w:val="99"/>
    <w:semiHidden/>
    <w:rsid w:val="00E7188F"/>
    <w:rPr>
      <w:rFonts w:ascii="Tahoma" w:eastAsia="Batang" w:hAnsi="Tahoma" w:cs="Times New Roman"/>
      <w:sz w:val="16"/>
      <w:szCs w:val="16"/>
    </w:rPr>
  </w:style>
  <w:style w:type="paragraph" w:styleId="Header">
    <w:name w:val="header"/>
    <w:basedOn w:val="Normal"/>
    <w:link w:val="HeaderChar"/>
    <w:uiPriority w:val="99"/>
    <w:unhideWhenUsed/>
    <w:rsid w:val="000A155A"/>
    <w:pPr>
      <w:tabs>
        <w:tab w:val="center" w:pos="4680"/>
        <w:tab w:val="right" w:pos="9360"/>
      </w:tabs>
    </w:pPr>
  </w:style>
  <w:style w:type="character" w:customStyle="1" w:styleId="HeaderChar">
    <w:name w:val="Header Char"/>
    <w:basedOn w:val="DefaultParagraphFont"/>
    <w:link w:val="Header"/>
    <w:uiPriority w:val="99"/>
    <w:rsid w:val="000A155A"/>
    <w:rPr>
      <w:rFonts w:ascii="Times New Roman" w:eastAsia="Batang" w:hAnsi="Times New Roman" w:cs="Times New Roman"/>
      <w:sz w:val="24"/>
      <w:szCs w:val="20"/>
    </w:rPr>
  </w:style>
  <w:style w:type="paragraph" w:styleId="Footer">
    <w:name w:val="footer"/>
    <w:basedOn w:val="Normal"/>
    <w:link w:val="FooterChar"/>
    <w:uiPriority w:val="99"/>
    <w:unhideWhenUsed/>
    <w:rsid w:val="000A155A"/>
    <w:pPr>
      <w:tabs>
        <w:tab w:val="center" w:pos="4680"/>
        <w:tab w:val="right" w:pos="9360"/>
      </w:tabs>
    </w:pPr>
  </w:style>
  <w:style w:type="character" w:customStyle="1" w:styleId="FooterChar">
    <w:name w:val="Footer Char"/>
    <w:basedOn w:val="DefaultParagraphFont"/>
    <w:link w:val="Footer"/>
    <w:uiPriority w:val="99"/>
    <w:rsid w:val="000A155A"/>
    <w:rPr>
      <w:rFonts w:ascii="Times New Roman" w:eastAsia="Batang"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948640">
      <w:bodyDiv w:val="1"/>
      <w:marLeft w:val="0"/>
      <w:marRight w:val="0"/>
      <w:marTop w:val="0"/>
      <w:marBottom w:val="0"/>
      <w:divBdr>
        <w:top w:val="none" w:sz="0" w:space="0" w:color="auto"/>
        <w:left w:val="none" w:sz="0" w:space="0" w:color="auto"/>
        <w:bottom w:val="none" w:sz="0" w:space="0" w:color="auto"/>
        <w:right w:val="none" w:sz="0" w:space="0" w:color="auto"/>
      </w:divBdr>
    </w:div>
    <w:div w:id="1733194314">
      <w:bodyDiv w:val="1"/>
      <w:marLeft w:val="0"/>
      <w:marRight w:val="0"/>
      <w:marTop w:val="0"/>
      <w:marBottom w:val="0"/>
      <w:divBdr>
        <w:top w:val="none" w:sz="0" w:space="0" w:color="auto"/>
        <w:left w:val="none" w:sz="0" w:space="0" w:color="auto"/>
        <w:bottom w:val="none" w:sz="0" w:space="0" w:color="auto"/>
        <w:right w:val="none" w:sz="0" w:space="0" w:color="auto"/>
      </w:divBdr>
      <w:divsChild>
        <w:div w:id="1948077473">
          <w:marLeft w:val="0"/>
          <w:marRight w:val="0"/>
          <w:marTop w:val="0"/>
          <w:marBottom w:val="0"/>
          <w:divBdr>
            <w:top w:val="none" w:sz="0" w:space="0" w:color="auto"/>
            <w:left w:val="none" w:sz="0" w:space="0" w:color="auto"/>
            <w:bottom w:val="none" w:sz="0" w:space="0" w:color="auto"/>
            <w:right w:val="none" w:sz="0" w:space="0" w:color="auto"/>
          </w:divBdr>
        </w:div>
        <w:div w:id="1244953705">
          <w:marLeft w:val="0"/>
          <w:marRight w:val="0"/>
          <w:marTop w:val="0"/>
          <w:marBottom w:val="0"/>
          <w:divBdr>
            <w:top w:val="none" w:sz="0" w:space="0" w:color="auto"/>
            <w:left w:val="none" w:sz="0" w:space="0" w:color="auto"/>
            <w:bottom w:val="none" w:sz="0" w:space="0" w:color="auto"/>
            <w:right w:val="none" w:sz="0" w:space="0" w:color="auto"/>
          </w:divBdr>
        </w:div>
        <w:div w:id="84495087">
          <w:marLeft w:val="0"/>
          <w:marRight w:val="0"/>
          <w:marTop w:val="0"/>
          <w:marBottom w:val="0"/>
          <w:divBdr>
            <w:top w:val="none" w:sz="0" w:space="0" w:color="auto"/>
            <w:left w:val="none" w:sz="0" w:space="0" w:color="auto"/>
            <w:bottom w:val="none" w:sz="0" w:space="0" w:color="auto"/>
            <w:right w:val="none" w:sz="0" w:space="0" w:color="auto"/>
          </w:divBdr>
        </w:div>
        <w:div w:id="1186286715">
          <w:marLeft w:val="0"/>
          <w:marRight w:val="0"/>
          <w:marTop w:val="0"/>
          <w:marBottom w:val="0"/>
          <w:divBdr>
            <w:top w:val="none" w:sz="0" w:space="0" w:color="auto"/>
            <w:left w:val="none" w:sz="0" w:space="0" w:color="auto"/>
            <w:bottom w:val="none" w:sz="0" w:space="0" w:color="auto"/>
            <w:right w:val="none" w:sz="0" w:space="0" w:color="auto"/>
          </w:divBdr>
        </w:div>
        <w:div w:id="687219956">
          <w:marLeft w:val="0"/>
          <w:marRight w:val="0"/>
          <w:marTop w:val="0"/>
          <w:marBottom w:val="0"/>
          <w:divBdr>
            <w:top w:val="none" w:sz="0" w:space="0" w:color="auto"/>
            <w:left w:val="none" w:sz="0" w:space="0" w:color="auto"/>
            <w:bottom w:val="none" w:sz="0" w:space="0" w:color="auto"/>
            <w:right w:val="none" w:sz="0" w:space="0" w:color="auto"/>
          </w:divBdr>
        </w:div>
        <w:div w:id="1018315822">
          <w:marLeft w:val="0"/>
          <w:marRight w:val="0"/>
          <w:marTop w:val="0"/>
          <w:marBottom w:val="0"/>
          <w:divBdr>
            <w:top w:val="none" w:sz="0" w:space="0" w:color="auto"/>
            <w:left w:val="none" w:sz="0" w:space="0" w:color="auto"/>
            <w:bottom w:val="none" w:sz="0" w:space="0" w:color="auto"/>
            <w:right w:val="none" w:sz="0" w:space="0" w:color="auto"/>
          </w:divBdr>
        </w:div>
        <w:div w:id="640496362">
          <w:marLeft w:val="0"/>
          <w:marRight w:val="0"/>
          <w:marTop w:val="0"/>
          <w:marBottom w:val="0"/>
          <w:divBdr>
            <w:top w:val="none" w:sz="0" w:space="0" w:color="auto"/>
            <w:left w:val="none" w:sz="0" w:space="0" w:color="auto"/>
            <w:bottom w:val="none" w:sz="0" w:space="0" w:color="auto"/>
            <w:right w:val="none" w:sz="0" w:space="0" w:color="auto"/>
          </w:divBdr>
        </w:div>
        <w:div w:id="1592738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ws.noaa.gov/om/hazstats.s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1BB35-65C7-49E0-BB50-47849B8D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1316</Words>
  <Characters>7505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Sang-Ki Lee</dc:creator>
  <cp:lastModifiedBy>Sang-Ki Lee</cp:lastModifiedBy>
  <cp:revision>8</cp:revision>
  <cp:lastPrinted>2015-06-28T18:47:00Z</cp:lastPrinted>
  <dcterms:created xsi:type="dcterms:W3CDTF">2015-07-23T13:56:00Z</dcterms:created>
  <dcterms:modified xsi:type="dcterms:W3CDTF">2015-07-25T13:47:00Z</dcterms:modified>
</cp:coreProperties>
</file>