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32" w:rsidRPr="00407B32" w:rsidRDefault="00407B32" w:rsidP="00407B32">
      <w:pPr>
        <w:pStyle w:val="Heading2"/>
        <w:jc w:val="center"/>
        <w:rPr>
          <w:rFonts w:ascii="Times New Roman" w:hAnsi="Times New Roman" w:cs="Times New Roman"/>
          <w:b w:val="0"/>
          <w:color w:val="000000" w:themeColor="text1"/>
          <w:sz w:val="40"/>
          <w:szCs w:val="40"/>
        </w:rPr>
      </w:pPr>
      <w:r w:rsidRPr="00407B32">
        <w:rPr>
          <w:rFonts w:ascii="Times New Roman" w:hAnsi="Times New Roman" w:cs="Times New Roman"/>
          <w:b w:val="0"/>
          <w:color w:val="000000" w:themeColor="text1"/>
          <w:sz w:val="40"/>
          <w:szCs w:val="40"/>
        </w:rPr>
        <w:t>ISABP Report to IBPIO</w:t>
      </w:r>
    </w:p>
    <w:p w:rsidR="00407B32" w:rsidRPr="00407B32" w:rsidRDefault="00407B32" w:rsidP="00407B32">
      <w:pPr>
        <w:rPr>
          <w:rFonts w:ascii="Times New Roman" w:hAnsi="Times New Roman"/>
        </w:rPr>
      </w:pPr>
    </w:p>
    <w:p w:rsidR="00407B32" w:rsidRDefault="00407B32" w:rsidP="00407B32">
      <w:pPr>
        <w:rPr>
          <w:rFonts w:ascii="Times New Roman" w:hAnsi="Times New Roman"/>
        </w:rPr>
      </w:pPr>
      <w:r w:rsidRPr="00407B32">
        <w:rPr>
          <w:rFonts w:ascii="Times New Roman" w:hAnsi="Times New Roman"/>
        </w:rPr>
        <w:t xml:space="preserve">There were 79 SVP, 78 SVPB and 16 with salinity sensors deployed of which 25 failed on deployment.   In addition, there were 12 SVPB Argos-3 pilot project drifters deployed, of which 2 failed on deployment.  </w:t>
      </w:r>
    </w:p>
    <w:p w:rsidR="00407B32" w:rsidRDefault="00407B32" w:rsidP="00407B32">
      <w:pPr>
        <w:rPr>
          <w:rFonts w:ascii="Times New Roman" w:hAnsi="Times New Roman"/>
        </w:rPr>
      </w:pPr>
    </w:p>
    <w:p w:rsidR="00407B32" w:rsidRPr="00407B32" w:rsidRDefault="00407B32" w:rsidP="00407B32">
      <w:pPr>
        <w:rPr>
          <w:rFonts w:ascii="Times New Roman" w:hAnsi="Times New Roman"/>
        </w:rPr>
      </w:pPr>
      <w:r w:rsidRPr="00407B32">
        <w:rPr>
          <w:rFonts w:ascii="Times New Roman" w:hAnsi="Times New Roman"/>
        </w:rPr>
        <w:t xml:space="preserve">Efforts to populate hard to reach areas (i.e. Gulf of Guinea and Angola Basin) continued during the </w:t>
      </w:r>
      <w:proofErr w:type="spellStart"/>
      <w:r w:rsidRPr="00407B32">
        <w:rPr>
          <w:rFonts w:ascii="Times New Roman" w:hAnsi="Times New Roman"/>
        </w:rPr>
        <w:t>intersessional</w:t>
      </w:r>
      <w:proofErr w:type="spellEnd"/>
      <w:r w:rsidRPr="00407B32">
        <w:rPr>
          <w:rFonts w:ascii="Times New Roman" w:hAnsi="Times New Roman"/>
        </w:rPr>
        <w:t xml:space="preserve"> period, mainly with the help of the US Navy vessels, and some from the University of Ghana partnership efforts.  Other deployments were carried out by the Brazilian Navy, South Africa Weather Service (SAWS), the Falkland Islands fishing vessels and several other vessels.  Six drifters were given to the </w:t>
      </w:r>
      <w:r>
        <w:rPr>
          <w:rFonts w:ascii="Times New Roman" w:hAnsi="Times New Roman"/>
        </w:rPr>
        <w:t xml:space="preserve">Administrator of Tristan </w:t>
      </w:r>
      <w:proofErr w:type="spellStart"/>
      <w:r>
        <w:rPr>
          <w:rFonts w:ascii="Times New Roman" w:hAnsi="Times New Roman"/>
        </w:rPr>
        <w:t>da</w:t>
      </w:r>
      <w:proofErr w:type="spellEnd"/>
      <w:r>
        <w:rPr>
          <w:rFonts w:ascii="Times New Roman" w:hAnsi="Times New Roman"/>
        </w:rPr>
        <w:t xml:space="preserve"> </w:t>
      </w:r>
      <w:proofErr w:type="spellStart"/>
      <w:r>
        <w:rPr>
          <w:rFonts w:ascii="Times New Roman" w:hAnsi="Times New Roman"/>
        </w:rPr>
        <w:t>Cuhn</w:t>
      </w:r>
      <w:r w:rsidRPr="00407B32">
        <w:rPr>
          <w:rFonts w:ascii="Times New Roman" w:hAnsi="Times New Roman"/>
        </w:rPr>
        <w:t>a</w:t>
      </w:r>
      <w:proofErr w:type="spellEnd"/>
      <w:r w:rsidRPr="00407B32">
        <w:rPr>
          <w:rFonts w:ascii="Times New Roman" w:hAnsi="Times New Roman"/>
        </w:rPr>
        <w:t xml:space="preserve"> in September 2010 to be deployed during this year.   Four Argo floats were also deployed on the Gough relief voyage on behalf of the oceanographic department of the University of Cape Town.  A PIE was also deployed on their behalf.   The SAWS will deploy about 15 drifters on the annual Gough Island voyage on the S </w:t>
      </w:r>
      <w:proofErr w:type="gramStart"/>
      <w:r w:rsidRPr="00407B32">
        <w:rPr>
          <w:rFonts w:ascii="Times New Roman" w:hAnsi="Times New Roman"/>
        </w:rPr>
        <w:t>A</w:t>
      </w:r>
      <w:proofErr w:type="gramEnd"/>
      <w:r w:rsidRPr="00407B32">
        <w:rPr>
          <w:rFonts w:ascii="Times New Roman" w:hAnsi="Times New Roman"/>
        </w:rPr>
        <w:t xml:space="preserve"> Agulhas, Tristan </w:t>
      </w:r>
      <w:proofErr w:type="spellStart"/>
      <w:r w:rsidRPr="00407B32">
        <w:rPr>
          <w:rFonts w:ascii="Times New Roman" w:hAnsi="Times New Roman"/>
        </w:rPr>
        <w:t>da</w:t>
      </w:r>
      <w:proofErr w:type="spellEnd"/>
      <w:r w:rsidRPr="00407B32">
        <w:rPr>
          <w:rFonts w:ascii="Times New Roman" w:hAnsi="Times New Roman"/>
        </w:rPr>
        <w:t xml:space="preserve"> Cunha will also receive five more drifters to be deployed by their Fisheries Department during the course of the year.</w:t>
      </w:r>
    </w:p>
    <w:p w:rsidR="00407B32" w:rsidRPr="00407B32" w:rsidRDefault="00407B32" w:rsidP="00407B32">
      <w:pPr>
        <w:rPr>
          <w:rFonts w:ascii="Times New Roman" w:hAnsi="Times New Roman"/>
          <w:b/>
          <w:bCs/>
        </w:rPr>
      </w:pPr>
    </w:p>
    <w:p w:rsidR="00407B32" w:rsidRPr="00407B32" w:rsidRDefault="00407B32" w:rsidP="00407B32">
      <w:pPr>
        <w:rPr>
          <w:rFonts w:ascii="Times New Roman" w:hAnsi="Times New Roman"/>
        </w:rPr>
      </w:pPr>
      <w:r w:rsidRPr="00407B32">
        <w:rPr>
          <w:rFonts w:ascii="Times New Roman" w:hAnsi="Times New Roman"/>
        </w:rPr>
        <w:t>Brazil will deploy a total of 88 drifters in 2011 (30 SVP provided by GDP and 35 SVPB upgraded by Brazil).  Brazil also deployed 3 moored buoys in Feb/March and one of them was damaged, only two are now operational. It is expected the deployment of 3 more buoys for the next moths, after implementing improvements on vent safety. Three damaged buoys are being repaired, one coastal and two platform buoys. The aim is to maintain 6 moored boys from S to NE off Brazilian coast this year.  Arg</w:t>
      </w:r>
      <w:r>
        <w:rPr>
          <w:rFonts w:ascii="Times New Roman" w:hAnsi="Times New Roman"/>
        </w:rPr>
        <w:t xml:space="preserve">entina will continue to deploy </w:t>
      </w:r>
      <w:r w:rsidRPr="00407B32">
        <w:rPr>
          <w:rFonts w:ascii="Times New Roman" w:hAnsi="Times New Roman"/>
        </w:rPr>
        <w:t>drifters in the area.</w:t>
      </w:r>
    </w:p>
    <w:p w:rsidR="00407B32" w:rsidRPr="00407B32" w:rsidRDefault="00407B32" w:rsidP="00407B32">
      <w:pPr>
        <w:rPr>
          <w:rFonts w:ascii="Times New Roman" w:hAnsi="Times New Roman"/>
        </w:rPr>
      </w:pPr>
      <w:r w:rsidRPr="00407B32">
        <w:rPr>
          <w:rFonts w:ascii="Times New Roman" w:hAnsi="Times New Roman"/>
        </w:rPr>
        <w:t xml:space="preserve">In 2012, the US Navy will continue its African Partnership Station program and will carry out more deployments in the area.  </w:t>
      </w:r>
    </w:p>
    <w:p w:rsidR="00407B32" w:rsidRPr="00407B32" w:rsidRDefault="00407B32" w:rsidP="00407B32">
      <w:pPr>
        <w:rPr>
          <w:rFonts w:ascii="Times New Roman" w:hAnsi="Times New Roman"/>
        </w:rPr>
      </w:pPr>
    </w:p>
    <w:p w:rsidR="00407B32" w:rsidRPr="00407B32" w:rsidRDefault="00407B32" w:rsidP="00407B32">
      <w:pPr>
        <w:rPr>
          <w:rFonts w:ascii="Times New Roman" w:hAnsi="Times New Roman"/>
        </w:rPr>
      </w:pPr>
      <w:r w:rsidRPr="00407B32">
        <w:rPr>
          <w:rFonts w:ascii="Times New Roman" w:hAnsi="Times New Roman"/>
        </w:rPr>
        <w:t>The GDP deployment plans from June 1, 2011 – May 31, 2012 are as follows:</w:t>
      </w:r>
    </w:p>
    <w:p w:rsidR="00407B32" w:rsidRPr="00407B32" w:rsidRDefault="00407B32" w:rsidP="00407B32">
      <w:pPr>
        <w:rPr>
          <w:rFonts w:ascii="Times New Roman" w:hAnsi="Times New Roman"/>
        </w:rPr>
      </w:pPr>
    </w:p>
    <w:p w:rsidR="00407B32" w:rsidRPr="00407B32" w:rsidRDefault="00407B32" w:rsidP="00407B32">
      <w:pPr>
        <w:rPr>
          <w:rFonts w:ascii="Times New Roman" w:hAnsi="Times New Roman"/>
        </w:rPr>
      </w:pPr>
      <w:r w:rsidRPr="00407B32">
        <w:rPr>
          <w:rFonts w:ascii="Times New Roman" w:hAnsi="Times New Roman"/>
        </w:rPr>
        <w:t xml:space="preserve">Tropical </w:t>
      </w:r>
      <w:proofErr w:type="gramStart"/>
      <w:r w:rsidRPr="00407B32">
        <w:rPr>
          <w:rFonts w:ascii="Times New Roman" w:hAnsi="Times New Roman"/>
        </w:rPr>
        <w:t>Atlantic  (</w:t>
      </w:r>
      <w:proofErr w:type="gramEnd"/>
      <w:r w:rsidRPr="00407B32">
        <w:rPr>
          <w:rFonts w:ascii="Times New Roman" w:hAnsi="Times New Roman"/>
        </w:rPr>
        <w:t>20</w:t>
      </w:r>
      <w:r w:rsidRPr="00407B32">
        <w:rPr>
          <w:rFonts w:ascii="Times New Roman" w:hAnsi="Times New Roman"/>
          <w:vertAlign w:val="superscript"/>
        </w:rPr>
        <w:t>0</w:t>
      </w:r>
      <w:r w:rsidRPr="00407B32">
        <w:rPr>
          <w:rFonts w:ascii="Times New Roman" w:hAnsi="Times New Roman"/>
        </w:rPr>
        <w:t>S – 20</w:t>
      </w:r>
      <w:r w:rsidRPr="00407B32">
        <w:rPr>
          <w:rFonts w:ascii="Times New Roman" w:hAnsi="Times New Roman"/>
          <w:vertAlign w:val="superscript"/>
        </w:rPr>
        <w:t>0</w:t>
      </w:r>
      <w:r>
        <w:rPr>
          <w:rFonts w:ascii="Times New Roman" w:hAnsi="Times New Roman"/>
        </w:rPr>
        <w:t xml:space="preserve">N): </w:t>
      </w:r>
      <w:r>
        <w:rPr>
          <w:rFonts w:ascii="Times New Roman" w:hAnsi="Times New Roman"/>
        </w:rPr>
        <w:tab/>
      </w:r>
      <w:r w:rsidRPr="00407B32">
        <w:rPr>
          <w:rFonts w:ascii="Times New Roman" w:hAnsi="Times New Roman"/>
        </w:rPr>
        <w:t xml:space="preserve">SVP=150    SVPB=25  (upgraded by AOML or </w:t>
      </w:r>
      <w:proofErr w:type="spellStart"/>
      <w:r w:rsidRPr="00407B32">
        <w:rPr>
          <w:rFonts w:ascii="Times New Roman" w:hAnsi="Times New Roman"/>
        </w:rPr>
        <w:t>Meteo</w:t>
      </w:r>
      <w:proofErr w:type="spellEnd"/>
      <w:r w:rsidRPr="00407B32">
        <w:rPr>
          <w:rFonts w:ascii="Times New Roman" w:hAnsi="Times New Roman"/>
        </w:rPr>
        <w:t xml:space="preserve">- </w:t>
      </w:r>
    </w:p>
    <w:p w:rsidR="00407B32" w:rsidRPr="00407B32" w:rsidRDefault="00407B32" w:rsidP="00407B32">
      <w:pPr>
        <w:rPr>
          <w:rFonts w:ascii="Times New Roman" w:hAnsi="Times New Roman"/>
        </w:rPr>
      </w:pPr>
      <w:r w:rsidRPr="00407B32">
        <w:rPr>
          <w:rFonts w:ascii="Times New Roman" w:hAnsi="Times New Roman"/>
        </w:rPr>
        <w:tab/>
      </w:r>
      <w:r w:rsidRPr="00407B32">
        <w:rPr>
          <w:rFonts w:ascii="Times New Roman" w:hAnsi="Times New Roman"/>
        </w:rPr>
        <w:tab/>
      </w:r>
      <w:r w:rsidRPr="00407B32">
        <w:rPr>
          <w:rFonts w:ascii="Times New Roman" w:hAnsi="Times New Roman"/>
        </w:rPr>
        <w:tab/>
      </w:r>
      <w:r w:rsidRPr="00407B32">
        <w:rPr>
          <w:rFonts w:ascii="Times New Roman" w:hAnsi="Times New Roman"/>
        </w:rPr>
        <w:tab/>
      </w:r>
      <w:r w:rsidRPr="00407B32">
        <w:rPr>
          <w:rFonts w:ascii="Times New Roman" w:hAnsi="Times New Roman"/>
        </w:rPr>
        <w:tab/>
      </w:r>
      <w:r w:rsidRPr="00407B32">
        <w:rPr>
          <w:rFonts w:ascii="Times New Roman" w:hAnsi="Times New Roman"/>
        </w:rPr>
        <w:tab/>
      </w:r>
      <w:r w:rsidRPr="00407B32">
        <w:rPr>
          <w:rFonts w:ascii="Times New Roman" w:hAnsi="Times New Roman"/>
        </w:rPr>
        <w:tab/>
      </w:r>
      <w:r w:rsidRPr="00407B32">
        <w:rPr>
          <w:rFonts w:ascii="Times New Roman" w:hAnsi="Times New Roman"/>
        </w:rPr>
        <w:tab/>
      </w:r>
      <w:r w:rsidRPr="00407B32">
        <w:rPr>
          <w:rFonts w:ascii="Times New Roman" w:hAnsi="Times New Roman"/>
        </w:rPr>
        <w:tab/>
        <w:t xml:space="preserve">   France)</w:t>
      </w:r>
    </w:p>
    <w:p w:rsidR="00407B32" w:rsidRPr="00407B32" w:rsidRDefault="00407B32" w:rsidP="00407B32">
      <w:pPr>
        <w:rPr>
          <w:rFonts w:ascii="Times New Roman" w:hAnsi="Times New Roman"/>
        </w:rPr>
      </w:pPr>
      <w:r w:rsidRPr="00407B32">
        <w:rPr>
          <w:rFonts w:ascii="Times New Roman" w:hAnsi="Times New Roman"/>
        </w:rPr>
        <w:t>Extra Tropical Atlantic (40</w:t>
      </w:r>
      <w:r w:rsidRPr="00407B32">
        <w:rPr>
          <w:rFonts w:ascii="Times New Roman" w:hAnsi="Times New Roman"/>
          <w:vertAlign w:val="superscript"/>
        </w:rPr>
        <w:t>0</w:t>
      </w:r>
      <w:r w:rsidRPr="00407B32">
        <w:rPr>
          <w:rFonts w:ascii="Times New Roman" w:hAnsi="Times New Roman"/>
        </w:rPr>
        <w:t>S – 20</w:t>
      </w:r>
      <w:r w:rsidRPr="00407B32">
        <w:rPr>
          <w:rFonts w:ascii="Times New Roman" w:hAnsi="Times New Roman"/>
          <w:vertAlign w:val="superscript"/>
        </w:rPr>
        <w:t>0</w:t>
      </w:r>
      <w:r w:rsidRPr="00407B32">
        <w:rPr>
          <w:rFonts w:ascii="Times New Roman" w:hAnsi="Times New Roman"/>
        </w:rPr>
        <w:t xml:space="preserve">S): </w:t>
      </w:r>
      <w:r w:rsidRPr="00407B32">
        <w:rPr>
          <w:rFonts w:ascii="Times New Roman" w:hAnsi="Times New Roman"/>
        </w:rPr>
        <w:tab/>
        <w:t>SVP=25      SVPB=</w:t>
      </w:r>
      <w:proofErr w:type="gramStart"/>
      <w:r w:rsidRPr="00407B32">
        <w:rPr>
          <w:rFonts w:ascii="Times New Roman" w:hAnsi="Times New Roman"/>
        </w:rPr>
        <w:t>75  (</w:t>
      </w:r>
      <w:proofErr w:type="gramEnd"/>
      <w:r w:rsidRPr="00407B32">
        <w:rPr>
          <w:rFonts w:ascii="Times New Roman" w:hAnsi="Times New Roman"/>
        </w:rPr>
        <w:t>upgrad</w:t>
      </w:r>
      <w:r>
        <w:rPr>
          <w:rFonts w:ascii="Times New Roman" w:hAnsi="Times New Roman"/>
        </w:rPr>
        <w:t>ed by Brazil, AOML,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407B32">
        <w:rPr>
          <w:rFonts w:ascii="Times New Roman" w:hAnsi="Times New Roman"/>
        </w:rPr>
        <w:t>SAWS)</w:t>
      </w:r>
    </w:p>
    <w:p w:rsidR="00407B32" w:rsidRDefault="00407B32" w:rsidP="00407B32">
      <w:pPr>
        <w:rPr>
          <w:rFonts w:ascii="Times New Roman" w:hAnsi="Times New Roman"/>
        </w:rPr>
      </w:pPr>
      <w:r w:rsidRPr="00407B32">
        <w:rPr>
          <w:rFonts w:ascii="Times New Roman" w:hAnsi="Times New Roman"/>
        </w:rPr>
        <w:t>Southern Atlantic (60</w:t>
      </w:r>
      <w:r w:rsidRPr="00407B32">
        <w:rPr>
          <w:rFonts w:ascii="Times New Roman" w:hAnsi="Times New Roman"/>
          <w:vertAlign w:val="superscript"/>
        </w:rPr>
        <w:t>0</w:t>
      </w:r>
      <w:r w:rsidRPr="00407B32">
        <w:rPr>
          <w:rFonts w:ascii="Times New Roman" w:hAnsi="Times New Roman"/>
        </w:rPr>
        <w:t>S – 40</w:t>
      </w:r>
      <w:r w:rsidRPr="00407B32">
        <w:rPr>
          <w:rFonts w:ascii="Times New Roman" w:hAnsi="Times New Roman"/>
          <w:vertAlign w:val="superscript"/>
        </w:rPr>
        <w:t>0</w:t>
      </w:r>
      <w:r w:rsidRPr="00407B32">
        <w:rPr>
          <w:rFonts w:ascii="Times New Roman" w:hAnsi="Times New Roman"/>
        </w:rPr>
        <w:t>S):</w:t>
      </w:r>
      <w:r w:rsidRPr="00407B32">
        <w:rPr>
          <w:rFonts w:ascii="Times New Roman" w:hAnsi="Times New Roman"/>
        </w:rPr>
        <w:tab/>
      </w:r>
      <w:r w:rsidRPr="00407B32">
        <w:rPr>
          <w:rFonts w:ascii="Times New Roman" w:hAnsi="Times New Roman"/>
        </w:rPr>
        <w:tab/>
        <w:t>S</w:t>
      </w:r>
      <w:r>
        <w:rPr>
          <w:rFonts w:ascii="Times New Roman" w:hAnsi="Times New Roman"/>
        </w:rPr>
        <w:t>VP=0</w:t>
      </w:r>
      <w:r>
        <w:rPr>
          <w:rFonts w:ascii="Times New Roman" w:hAnsi="Times New Roman"/>
        </w:rPr>
        <w:tab/>
        <w:t xml:space="preserve">       </w:t>
      </w:r>
      <w:r w:rsidRPr="00407B32">
        <w:rPr>
          <w:rFonts w:ascii="Times New Roman" w:hAnsi="Times New Roman"/>
        </w:rPr>
        <w:t>SVPB=174 (upgraded by AOML)</w:t>
      </w:r>
    </w:p>
    <w:p w:rsidR="00A22B7D" w:rsidRDefault="00407B32"/>
    <w:sectPr w:rsidR="00A22B7D" w:rsidSect="005B45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7B32"/>
    <w:rsid w:val="00407B32"/>
    <w:rsid w:val="005B450D"/>
    <w:rsid w:val="0085750B"/>
    <w:rsid w:val="00FF3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32"/>
    <w:pPr>
      <w:spacing w:after="0" w:line="240" w:lineRule="auto"/>
    </w:pPr>
    <w:rPr>
      <w:rFonts w:ascii="Arial" w:eastAsia="MS Mincho" w:hAnsi="Arial" w:cs="Times New Roman"/>
      <w:lang w:val="en-GB" w:eastAsia="ja-JP"/>
    </w:rPr>
  </w:style>
  <w:style w:type="paragraph" w:styleId="Heading1">
    <w:name w:val="heading 1"/>
    <w:basedOn w:val="Normal"/>
    <w:next w:val="Normal"/>
    <w:link w:val="Heading1Char"/>
    <w:uiPriority w:val="9"/>
    <w:qFormat/>
    <w:rsid w:val="00407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7B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B32"/>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407B32"/>
    <w:rPr>
      <w:rFonts w:asciiTheme="majorHAnsi" w:eastAsiaTheme="majorEastAsia" w:hAnsiTheme="majorHAnsi" w:cstheme="majorBidi"/>
      <w:b/>
      <w:bCs/>
      <w:color w:val="4F81BD" w:themeColor="accent1"/>
      <w:sz w:val="26"/>
      <w:szCs w:val="26"/>
      <w:lang w:val="en-GB"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Mayra.Pazos</dc:creator>
  <cp:keywords/>
  <dc:description/>
  <cp:lastModifiedBy>Mayra.Pazos</cp:lastModifiedBy>
  <cp:revision>2</cp:revision>
  <dcterms:created xsi:type="dcterms:W3CDTF">2011-09-19T17:54:00Z</dcterms:created>
  <dcterms:modified xsi:type="dcterms:W3CDTF">2011-09-19T17:54:00Z</dcterms:modified>
</cp:coreProperties>
</file>