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B8" w:rsidRDefault="00BB7135" w:rsidP="009249B8">
      <w:pPr>
        <w:shd w:val="clear" w:color="auto" w:fill="FFFFFF"/>
        <w:autoSpaceDE w:val="0"/>
        <w:autoSpaceDN w:val="0"/>
        <w:jc w:val="center"/>
        <w:textAlignment w:val="baseline"/>
        <w:rPr>
          <w:rFonts w:ascii="Times New Roman" w:eastAsia="함초롬바탕" w:hAnsi="Times New Roman"/>
          <w:b/>
          <w:bCs/>
          <w:color w:val="000000"/>
          <w:kern w:val="0"/>
          <w:sz w:val="28"/>
          <w:szCs w:val="28"/>
          <w:shd w:val="clear" w:color="auto" w:fill="FFFFFF"/>
          <w:lang w:eastAsia="ko-KR"/>
        </w:rPr>
      </w:pPr>
      <w:r>
        <w:rPr>
          <w:rFonts w:ascii="Times New Roman" w:eastAsia="함초롬바탕" w:hAnsi="Times New Roman" w:hint="eastAsia"/>
          <w:b/>
          <w:bCs/>
          <w:color w:val="000000"/>
          <w:kern w:val="0"/>
          <w:sz w:val="28"/>
          <w:szCs w:val="28"/>
          <w:shd w:val="clear" w:color="auto" w:fill="FFFFFF"/>
          <w:lang w:eastAsia="ko-KR"/>
        </w:rPr>
        <w:t>Forecast unc</w:t>
      </w:r>
      <w:r w:rsidR="00552337">
        <w:rPr>
          <w:rFonts w:ascii="Times New Roman" w:eastAsia="함초롬바탕" w:hAnsi="Times New Roman" w:hint="eastAsia"/>
          <w:b/>
          <w:bCs/>
          <w:color w:val="000000"/>
          <w:kern w:val="0"/>
          <w:sz w:val="28"/>
          <w:szCs w:val="28"/>
          <w:shd w:val="clear" w:color="auto" w:fill="FFFFFF"/>
          <w:lang w:eastAsia="ko-KR"/>
        </w:rPr>
        <w:t>ertainty of land-falling tropical cyclones</w:t>
      </w:r>
    </w:p>
    <w:p w:rsidR="002F4E55" w:rsidRDefault="002F4E55" w:rsidP="009249B8">
      <w:pPr>
        <w:shd w:val="clear" w:color="auto" w:fill="FFFFFF"/>
        <w:autoSpaceDE w:val="0"/>
        <w:autoSpaceDN w:val="0"/>
        <w:jc w:val="center"/>
        <w:textAlignment w:val="baseline"/>
        <w:rPr>
          <w:rFonts w:ascii="Times New Roman" w:eastAsia="함초롬바탕" w:hAnsi="Times New Roman"/>
          <w:b/>
          <w:bCs/>
          <w:color w:val="000000"/>
          <w:kern w:val="0"/>
          <w:sz w:val="28"/>
          <w:szCs w:val="28"/>
          <w:shd w:val="clear" w:color="auto" w:fill="FFFFFF"/>
          <w:lang w:eastAsia="ko-KR"/>
        </w:rPr>
      </w:pPr>
    </w:p>
    <w:p w:rsidR="002F4E55" w:rsidRPr="002F4E55" w:rsidRDefault="002F4E55" w:rsidP="002F4E55">
      <w:pPr>
        <w:pStyle w:val="MS"/>
        <w:spacing w:line="480" w:lineRule="auto"/>
        <w:ind w:firstLine="220"/>
        <w:jc w:val="center"/>
        <w:rPr>
          <w:sz w:val="22"/>
          <w:szCs w:val="22"/>
        </w:rPr>
      </w:pPr>
      <w:proofErr w:type="spellStart"/>
      <w:r w:rsidRPr="002F4E55">
        <w:rPr>
          <w:rFonts w:ascii="Times New Roman" w:eastAsia="Batang" w:hAnsi="Batang" w:hint="eastAsia"/>
          <w:sz w:val="22"/>
          <w:szCs w:val="22"/>
          <w:shd w:val="clear" w:color="auto" w:fill="FFFFFF"/>
        </w:rPr>
        <w:t>Myeong</w:t>
      </w:r>
      <w:proofErr w:type="spellEnd"/>
      <w:r w:rsidRPr="002F4E55">
        <w:rPr>
          <w:rFonts w:ascii="Times New Roman" w:eastAsia="Batang" w:hAnsi="Batang" w:hint="eastAsia"/>
          <w:sz w:val="22"/>
          <w:szCs w:val="22"/>
          <w:shd w:val="clear" w:color="auto" w:fill="FFFFFF"/>
        </w:rPr>
        <w:t>-Soon Lim, Nam-Young Kang, Un-</w:t>
      </w:r>
      <w:proofErr w:type="spellStart"/>
      <w:r w:rsidRPr="002F4E55">
        <w:rPr>
          <w:rFonts w:ascii="Times New Roman" w:eastAsia="Batang" w:hAnsi="Batang" w:hint="eastAsia"/>
          <w:sz w:val="22"/>
          <w:szCs w:val="22"/>
          <w:shd w:val="clear" w:color="auto" w:fill="FFFFFF"/>
        </w:rPr>
        <w:t>Ji</w:t>
      </w:r>
      <w:proofErr w:type="spellEnd"/>
      <w:r w:rsidRPr="002F4E55">
        <w:rPr>
          <w:rFonts w:ascii="Times New Roman" w:eastAsia="Batang" w:hAnsi="Batang" w:hint="eastAsia"/>
          <w:sz w:val="22"/>
          <w:szCs w:val="22"/>
          <w:shd w:val="clear" w:color="auto" w:fill="FFFFFF"/>
        </w:rPr>
        <w:t xml:space="preserve"> Kim, Won-Tae </w:t>
      </w:r>
      <w:proofErr w:type="spellStart"/>
      <w:r w:rsidRPr="002F4E55">
        <w:rPr>
          <w:rFonts w:ascii="Times New Roman" w:eastAsia="Batang" w:hAnsi="Batang" w:hint="eastAsia"/>
          <w:sz w:val="22"/>
          <w:szCs w:val="22"/>
          <w:shd w:val="clear" w:color="auto" w:fill="FFFFFF"/>
        </w:rPr>
        <w:t>Yun</w:t>
      </w:r>
      <w:proofErr w:type="spellEnd"/>
    </w:p>
    <w:p w:rsidR="002F4E55" w:rsidRPr="000877DD" w:rsidRDefault="002F4E55" w:rsidP="002F4E55">
      <w:pPr>
        <w:autoSpaceDE w:val="0"/>
        <w:autoSpaceDN w:val="0"/>
        <w:adjustRightInd w:val="0"/>
        <w:spacing w:line="276" w:lineRule="auto"/>
        <w:ind w:firstLineChars="100" w:firstLine="220"/>
        <w:jc w:val="center"/>
        <w:rPr>
          <w:rFonts w:ascii="Times New Roman" w:eastAsia="Batang" w:hAnsi="Times New Roman"/>
          <w:i/>
          <w:sz w:val="22"/>
          <w:szCs w:val="22"/>
          <w:lang w:eastAsia="ko-KR"/>
        </w:rPr>
      </w:pPr>
      <w:r>
        <w:rPr>
          <w:rFonts w:ascii="Times New Roman" w:eastAsia="Batang" w:hAnsi="Times New Roman"/>
          <w:i/>
          <w:sz w:val="22"/>
          <w:szCs w:val="22"/>
          <w:lang w:eastAsia="ko-KR"/>
        </w:rPr>
        <w:t>National Typhoon Center</w:t>
      </w:r>
      <w:r>
        <w:rPr>
          <w:rFonts w:ascii="Times New Roman" w:eastAsia="Batang" w:hAnsi="Times New Roman" w:hint="eastAsia"/>
          <w:i/>
          <w:sz w:val="22"/>
          <w:szCs w:val="22"/>
          <w:lang w:eastAsia="ko-KR"/>
        </w:rPr>
        <w:t>/</w:t>
      </w:r>
      <w:r w:rsidRPr="000877DD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KMA, </w:t>
      </w:r>
      <w:proofErr w:type="spellStart"/>
      <w:r w:rsidRPr="000877DD">
        <w:rPr>
          <w:rFonts w:ascii="Times New Roman" w:eastAsia="Batang" w:hAnsi="Times New Roman"/>
          <w:i/>
          <w:sz w:val="22"/>
          <w:szCs w:val="22"/>
          <w:lang w:eastAsia="ko-KR"/>
        </w:rPr>
        <w:t>Jeju</w:t>
      </w:r>
      <w:proofErr w:type="spellEnd"/>
      <w:r w:rsidRPr="000877DD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699-942, South Korea</w:t>
      </w:r>
    </w:p>
    <w:p w:rsidR="002F4E55" w:rsidRPr="002F4E55" w:rsidRDefault="002F4E55" w:rsidP="009249B8">
      <w:pPr>
        <w:shd w:val="clear" w:color="auto" w:fill="FFFFFF"/>
        <w:autoSpaceDE w:val="0"/>
        <w:autoSpaceDN w:val="0"/>
        <w:jc w:val="center"/>
        <w:textAlignment w:val="baseline"/>
        <w:rPr>
          <w:rFonts w:ascii="Times New Roman" w:eastAsia="Gulim" w:hAnsi="Times New Roman"/>
          <w:color w:val="000000"/>
          <w:kern w:val="0"/>
          <w:sz w:val="28"/>
          <w:szCs w:val="28"/>
          <w:lang w:eastAsia="ko-KR"/>
        </w:rPr>
      </w:pPr>
    </w:p>
    <w:p w:rsidR="009249B8" w:rsidRPr="00BB7135" w:rsidRDefault="009249B8" w:rsidP="00837EB1">
      <w:pPr>
        <w:wordWrap w:val="0"/>
        <w:autoSpaceDE w:val="0"/>
        <w:autoSpaceDN w:val="0"/>
        <w:textAlignment w:val="baseline"/>
        <w:rPr>
          <w:rFonts w:asciiTheme="majorHAnsi" w:eastAsiaTheme="majorHAnsi" w:hAnsiTheme="majorHAnsi"/>
          <w:color w:val="000000"/>
          <w:kern w:val="0"/>
          <w:sz w:val="20"/>
          <w:szCs w:val="22"/>
          <w:lang w:eastAsia="ko-KR"/>
        </w:rPr>
      </w:pPr>
    </w:p>
    <w:p w:rsidR="004D16A4" w:rsidRDefault="00F8023B" w:rsidP="00837EB1">
      <w:pPr>
        <w:wordWrap w:val="0"/>
        <w:autoSpaceDE w:val="0"/>
        <w:autoSpaceDN w:val="0"/>
        <w:textAlignment w:val="baseline"/>
        <w:rPr>
          <w:rFonts w:asciiTheme="majorHAnsi" w:eastAsiaTheme="majorHAnsi" w:hAnsiTheme="majorHAnsi"/>
          <w:color w:val="000000"/>
          <w:kern w:val="0"/>
          <w:sz w:val="20"/>
          <w:szCs w:val="22"/>
          <w:lang w:eastAsia="ko-KR"/>
        </w:rPr>
      </w:pPr>
      <w:r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KMA utilizes the </w:t>
      </w:r>
      <w:r>
        <w:rPr>
          <w:rFonts w:asciiTheme="majorHAnsi" w:eastAsiaTheme="majorHAnsi" w:hAnsiTheme="majorHAnsi"/>
          <w:color w:val="000000"/>
          <w:kern w:val="0"/>
          <w:sz w:val="20"/>
          <w:szCs w:val="22"/>
          <w:lang w:eastAsia="ko-KR"/>
        </w:rPr>
        <w:t>probability</w:t>
      </w:r>
      <w:r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 circle of forecast errors to show the </w:t>
      </w:r>
      <w:r w:rsidR="00BB7135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tropical cyclone (TC) </w:t>
      </w:r>
      <w:r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forecast </w:t>
      </w:r>
      <w:r w:rsidR="00BB7135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track </w:t>
      </w:r>
      <w:r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>uncertainty. Current radii of the circles are based on the errors recorded in 2001-2004. Radii of 96 and 120 hour forecasts have been determined by</w:t>
      </w:r>
      <w:bookmarkStart w:id="0" w:name="_GoBack"/>
      <w:bookmarkEnd w:id="0"/>
      <w:r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 </w:t>
      </w:r>
      <w:r w:rsidR="004D16A4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the </w:t>
      </w:r>
      <w:r>
        <w:rPr>
          <w:rFonts w:asciiTheme="majorHAnsi" w:eastAsiaTheme="majorHAnsi" w:hAnsiTheme="majorHAnsi"/>
          <w:color w:val="000000"/>
          <w:kern w:val="0"/>
          <w:sz w:val="20"/>
          <w:szCs w:val="22"/>
          <w:lang w:eastAsia="ko-KR"/>
        </w:rPr>
        <w:t>extrapolat</w:t>
      </w:r>
      <w:r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>ion of 48 and 72 hour forecasts.</w:t>
      </w:r>
      <w:r w:rsidR="00552337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 150, 250, 400, 550 and 700 km are the circle</w:t>
      </w:r>
      <w:r w:rsidR="00BB7135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s for 24, 48, 72, 96 and 120 hour forecasts, respectively. As 96 and 120 hour forecast records have been stored </w:t>
      </w:r>
      <w:r w:rsidR="004D16A4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>for</w:t>
      </w:r>
      <w:r w:rsidR="00BB7135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 the past 4 years (2010-2013), we examine the probability circle radii with the most recent statistics. The result show</w:t>
      </w:r>
      <w:r w:rsidR="00E53ADC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>s</w:t>
      </w:r>
      <w:r w:rsidR="00BB7135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 </w:t>
      </w:r>
      <w:r w:rsidR="00E53ADC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>overall improvement of forecast accuracy as 1</w:t>
      </w:r>
      <w:r w:rsidR="00BB7135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>3</w:t>
      </w:r>
      <w:r w:rsidR="00E53ADC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>4, 213, 303, 450 and 584</w:t>
      </w:r>
      <w:r w:rsidR="00AF3D65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 km</w:t>
      </w:r>
      <w:r w:rsidR="00E53ADC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 appear to be the new radii for each 24, 48, 72, 96 and 120 hour forecasts.</w:t>
      </w:r>
      <w:r w:rsidR="00AF3D65" w:rsidRPr="00AF3D65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 </w:t>
      </w:r>
      <w:r w:rsidR="00AF3D65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In this study, we further investigate the forecast track accuracy by </w:t>
      </w:r>
      <w:r w:rsidR="00C911C3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time and </w:t>
      </w:r>
      <w:r w:rsidR="00AF3D65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>region</w:t>
      </w:r>
      <w:r w:rsidR="00C911C3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 xml:space="preserve">, and focus on the accuracy of land-falling TCs. Review of geographical and climate factors involved into land-falling environment are followed. This study is expected to </w:t>
      </w:r>
      <w:r w:rsidR="004D16A4">
        <w:rPr>
          <w:rFonts w:asciiTheme="majorHAnsi" w:eastAsiaTheme="majorHAnsi" w:hAnsiTheme="majorHAnsi" w:hint="eastAsia"/>
          <w:color w:val="000000"/>
          <w:kern w:val="0"/>
          <w:sz w:val="20"/>
          <w:szCs w:val="22"/>
          <w:lang w:eastAsia="ko-KR"/>
        </w:rPr>
        <w:t>help operational forecast agencies improve the demonstration of TC forecast track uncertainty with more systematic approach.</w:t>
      </w:r>
    </w:p>
    <w:sectPr w:rsidR="004D16A4" w:rsidSect="00B702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83302"/>
    <w:rsid w:val="002F4E55"/>
    <w:rsid w:val="003B69E6"/>
    <w:rsid w:val="004D16A4"/>
    <w:rsid w:val="004F6A6D"/>
    <w:rsid w:val="00552337"/>
    <w:rsid w:val="006851AC"/>
    <w:rsid w:val="006A244E"/>
    <w:rsid w:val="00837EB1"/>
    <w:rsid w:val="009249B8"/>
    <w:rsid w:val="00983302"/>
    <w:rsid w:val="009C5CB7"/>
    <w:rsid w:val="00AF3D65"/>
    <w:rsid w:val="00B702E6"/>
    <w:rsid w:val="00BB7135"/>
    <w:rsid w:val="00C911C3"/>
    <w:rsid w:val="00D42CB8"/>
    <w:rsid w:val="00E53ADC"/>
    <w:rsid w:val="00F8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02"/>
    <w:pPr>
      <w:widowControl w:val="0"/>
      <w:spacing w:after="0" w:line="240" w:lineRule="auto"/>
    </w:pPr>
    <w:rPr>
      <w:rFonts w:ascii="MS Mincho" w:eastAsia="MS Mincho" w:hAnsi="MS Mincho" w:cs="Times New Roman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">
    <w:name w:val="MS바탕글"/>
    <w:basedOn w:val="Normal"/>
    <w:rsid w:val="002F4E55"/>
    <w:pPr>
      <w:shd w:val="clear" w:color="auto" w:fill="FFFFFF"/>
      <w:autoSpaceDE w:val="0"/>
      <w:autoSpaceDN w:val="0"/>
      <w:textAlignment w:val="baseline"/>
    </w:pPr>
    <w:rPr>
      <w:rFonts w:ascii="Gulim" w:eastAsia="Gulim" w:hAnsi="Gulim" w:cs="Gulim"/>
      <w:color w:val="000000"/>
      <w:kern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02"/>
    <w:pPr>
      <w:widowControl w:val="0"/>
      <w:spacing w:after="0" w:line="240" w:lineRule="auto"/>
    </w:pPr>
    <w:rPr>
      <w:rFonts w:ascii="MS Mincho" w:eastAsia="MS Mincho" w:hAnsi="MS Mincho" w:cs="Times New Roman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2F4E55"/>
    <w:pPr>
      <w:shd w:val="clear" w:color="auto" w:fill="FFFFFF"/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태풍센터</dc:creator>
  <cp:lastModifiedBy>Rob</cp:lastModifiedBy>
  <cp:revision>2</cp:revision>
  <cp:lastPrinted>2014-08-14T01:51:00Z</cp:lastPrinted>
  <dcterms:created xsi:type="dcterms:W3CDTF">2014-09-18T01:46:00Z</dcterms:created>
  <dcterms:modified xsi:type="dcterms:W3CDTF">2014-09-18T01:46:00Z</dcterms:modified>
</cp:coreProperties>
</file>