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jc w:val="center"/>
        <w:rPr>
          <w:b w:val="1"/>
          <w:sz w:val="10"/>
          <w:szCs w:val="1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67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0"/>
        <w:gridCol w:w="2085"/>
        <w:gridCol w:w="2205"/>
        <w:gridCol w:w="2130"/>
        <w:tblGridChange w:id="0">
          <w:tblGrid>
            <w:gridCol w:w="2250"/>
            <w:gridCol w:w="2085"/>
            <w:gridCol w:w="2205"/>
            <w:gridCol w:w="2130"/>
          </w:tblGrid>
        </w:tblGridChange>
      </w:tblGrid>
      <w:tr>
        <w:trPr>
          <w:cantSplit w:val="0"/>
          <w:trHeight w:val="400" w:hRule="atLeast"/>
          <w:tblHeader w:val="0"/>
        </w:trPr>
        <w:tc>
          <w:tcPr>
            <w:gridSpan w:val="4"/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PLAN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20241106H2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STORM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AL18 / Rafael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MISSION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1418A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TAIL NUMBER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NOAA-42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TASKING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NHC/EMC TDR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PLANNED PATTERN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Butterfly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d9d9d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SUMMARY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2037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0143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Lakeland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Lakeland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Fractional hr, Takeoff to Landing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BLOCK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Get from onboard LPS or Flight Director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REAL-TIME RADAR ANALYSES</w:t>
            </w:r>
          </w:p>
          <w:p w:rsidR="00000000" w:rsidDel="00000000" w:rsidP="00000000" w:rsidRDefault="00000000" w:rsidRPr="00000000" w14:paraId="0000002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3 (3)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DROPSONDES Deployed (Tx to GTS)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11 (11)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OCEAN EXPENDABLES deployed (good)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sUAS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APHEX EXPERIMENTS / MODULES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HRD CREW MANIFEST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Aberson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None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Aberson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Gamache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AOC FD (DeSolo)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NESDIS SCIENTISTS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GUESTS (Affiliation)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Pizzini (UM/RSMAS), Sans Souci (AOC)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AOC CREW MANIFEST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PILOTS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 Keith, Ellis, Taraboletti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NAVIGATOR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Meier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ENGINEERS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Tyson, Wysinger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DIRECTOR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Englert, Zawislak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DATA TECHNICIAN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MacAllister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AVAPS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Vargas, Dykeman</w:t>
            </w:r>
          </w:p>
        </w:tc>
      </w:tr>
    </w:tbl>
    <w:p w:rsidR="00000000" w:rsidDel="00000000" w:rsidP="00000000" w:rsidRDefault="00000000" w:rsidRPr="00000000" w14:paraId="00000063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05"/>
        <w:gridCol w:w="7455"/>
        <w:tblGridChange w:id="0">
          <w:tblGrid>
            <w:gridCol w:w="1905"/>
            <w:gridCol w:w="745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ffff00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PRE-FLIGHT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Flight Plan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[Insert image of submitted flight pattern here]</w:t>
            </w:r>
          </w:p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[Insert image of ONR/TCRI detailed pattern image, if available]</w:t>
            </w:r>
          </w:p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[If you want, briefly describe the pattern in words]</w:t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Expendable Distribution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00575" cy="2590800"/>
                  <wp:effectExtent b="0" l="0" r="0" t="0"/>
                  <wp:docPr id="11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259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Preflight Weather Briefing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Hurricane Rafael Discussion Number  13</w:t>
            </w:r>
          </w:p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NWS National Hurricane Center Miami FL       AL182024</w:t>
            </w:r>
          </w:p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400 PM EST Wed Nov 06 2024</w:t>
            </w:r>
          </w:p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The radar and satellite presentation of Rafael continued to improve</w:t>
            </w:r>
          </w:p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after the release of the previous advisory with the eye becoming </w:t>
            </w:r>
          </w:p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quite distinct around midday in geostationary satellite imagery.  </w:t>
            </w:r>
          </w:p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An Air Force Reserve reconnaissance aircraft was able to fly a </w:t>
            </w:r>
          </w:p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couple of passes through the center earlier this afternoon and </w:t>
            </w:r>
          </w:p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measured a peak flight-level wind of 104 kt and an extrapolated </w:t>
            </w:r>
          </w:p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minimum pressure of 956 mb.  The aircraft was unable to sample the </w:t>
            </w:r>
          </w:p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northeastern quadrant where the maximum winds were likely located.  </w:t>
            </w:r>
          </w:p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Therefore, the initial intensity was increased to 100 kt on the </w:t>
            </w:r>
          </w:p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1800 UTC intermediate advisory.  The 100-kt initial intensity is </w:t>
            </w:r>
          </w:p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supported by a blend of the various UW/CIMSS objective Dvorak </w:t>
            </w:r>
          </w:p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estimates, and UW/CIMSS SATCON which peaked near that value. Over </w:t>
            </w:r>
          </w:p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the past few hours it appears that an eyewall replacement cycle is </w:t>
            </w:r>
          </w:p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underway as the eye has become less distinct in satellite imagery, </w:t>
            </w:r>
          </w:p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and radar data has shown the erosion of the smaller inner-eyewall. </w:t>
            </w:r>
          </w:p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With the eyewall replacement ongoing, little additional change in </w:t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strength is expected before Rafael makes landfall in western Cuba </w:t>
            </w:r>
          </w:p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within the next hour or so.  Some weakening is expected as the </w:t>
            </w:r>
          </w:p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storm crosses Cuba, but Rafael is likely to remain a hurricane over </w:t>
            </w:r>
          </w:p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the southeastern and southern Gulf of Mexico during the next few </w:t>
            </w:r>
          </w:p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days.  After that time, increasing southwesterly shear and </w:t>
            </w:r>
          </w:p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significantly drier air are likely to result in weakening.  As </w:t>
            </w:r>
          </w:p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noted earlier, there are some models that take Rafael southwestward </w:t>
            </w:r>
          </w:p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rPr>
                <w:i w:val="1"/>
                <w:sz w:val="21"/>
                <w:szCs w:val="21"/>
              </w:rPr>
            </w:pPr>
            <w:r w:rsidDel="00000000" w:rsidR="00000000" w:rsidRPr="00000000">
              <w:rPr>
                <w:i w:val="1"/>
                <w:sz w:val="21"/>
                <w:szCs w:val="21"/>
                <w:rtl w:val="0"/>
              </w:rPr>
              <w:t xml:space="preserve">late in the period over the southwestern Gulf of Mexico where </w:t>
            </w:r>
          </w:p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rPr>
                <w:i w:val="1"/>
                <w:sz w:val="21"/>
                <w:szCs w:val="21"/>
              </w:rPr>
            </w:pPr>
            <w:r w:rsidDel="00000000" w:rsidR="00000000" w:rsidRPr="00000000">
              <w:rPr>
                <w:i w:val="1"/>
                <w:sz w:val="21"/>
                <w:szCs w:val="21"/>
                <w:rtl w:val="0"/>
              </w:rPr>
              <w:t xml:space="preserve">environmental conditions could be less hostile.  If additional </w:t>
            </w:r>
          </w:p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rPr>
                <w:i w:val="1"/>
                <w:sz w:val="21"/>
                <w:szCs w:val="21"/>
              </w:rPr>
            </w:pPr>
            <w:r w:rsidDel="00000000" w:rsidR="00000000" w:rsidRPr="00000000">
              <w:rPr>
                <w:i w:val="1"/>
                <w:sz w:val="21"/>
                <w:szCs w:val="21"/>
                <w:rtl w:val="0"/>
              </w:rPr>
              <w:t xml:space="preserve">southward adjustments to the track forecast are needed on </w:t>
            </w:r>
          </w:p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rPr>
                <w:i w:val="1"/>
                <w:sz w:val="21"/>
                <w:szCs w:val="21"/>
              </w:rPr>
            </w:pPr>
            <w:r w:rsidDel="00000000" w:rsidR="00000000" w:rsidRPr="00000000">
              <w:rPr>
                <w:i w:val="1"/>
                <w:sz w:val="21"/>
                <w:szCs w:val="21"/>
                <w:rtl w:val="0"/>
              </w:rPr>
              <w:t xml:space="preserve">subsequent advisories, it is likely that some modest upward </w:t>
            </w:r>
          </w:p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rPr>
                <w:i w:val="1"/>
                <w:sz w:val="21"/>
                <w:szCs w:val="21"/>
              </w:rPr>
            </w:pPr>
            <w:r w:rsidDel="00000000" w:rsidR="00000000" w:rsidRPr="00000000">
              <w:rPr>
                <w:i w:val="1"/>
                <w:sz w:val="21"/>
                <w:szCs w:val="21"/>
                <w:rtl w:val="0"/>
              </w:rPr>
              <w:t xml:space="preserve">adjustments to the longer-range intensity may also be required.  </w:t>
            </w:r>
          </w:p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rPr>
                <w:i w:val="1"/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The initial motion estimate is northwestward or 320/11 kt.  Rafael </w:t>
            </w:r>
          </w:p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is expected to continue to move around the southwestern side of</w:t>
            </w:r>
          </w:p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a mid-level ridge over the southwestern Atlantic during the next </w:t>
            </w:r>
          </w:p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day or so.  After that time, the ridge is forecast to build </w:t>
            </w:r>
          </w:p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westward over the eastern Gulf of Mexico which should cause Rafael </w:t>
            </w:r>
          </w:p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to turn more westward over the southern Gulf of Mexico.  By 72 </w:t>
            </w:r>
          </w:p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hours, the spread in the track guidance increases once again, with </w:t>
            </w:r>
          </w:p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the GFS showing a more northward solution than most of the </w:t>
            </w:r>
          </w:p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remainder of the track guidance.  The NHC track forecast has been </w:t>
            </w:r>
          </w:p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shifted southward once again to be in better agreement with the </w:t>
            </w:r>
          </w:p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various consensus aids.  It is possible that future southward and </w:t>
            </w:r>
          </w:p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southwestward adjustment will be needed as several of the models </w:t>
            </w:r>
          </w:p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now show the cyclone moving west-southwestward over the southwestern </w:t>
            </w:r>
          </w:p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Gulf by the end of the period.  </w:t>
            </w:r>
          </w:p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Key Messages:</w:t>
            </w:r>
          </w:p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1. Rafael is forecast to cross western Cuba as a major hurricane </w:t>
            </w:r>
          </w:p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this afternoon and evening. A hurricane warning is in effect for </w:t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this region, where a life-threatening storm surge, damaging </w:t>
            </w:r>
          </w:p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hurricane-force winds, and destructive waves are expected.</w:t>
            </w:r>
          </w:p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2. Tropical-storm-force winds, especially in gusts, are expected in</w:t>
            </w:r>
          </w:p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the Lower and Middle Florida Keys beginning later today and tonight.</w:t>
            </w:r>
          </w:p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3. Rafael will bring areas of heavy rain to the Cayman Islands and</w:t>
            </w:r>
          </w:p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western Cuba through Thursday. Flash flooding and mudslides are</w:t>
            </w:r>
          </w:p>
          <w:p w:rsidR="00000000" w:rsidDel="00000000" w:rsidP="00000000" w:rsidRDefault="00000000" w:rsidRPr="00000000" w14:paraId="000000AD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expected in areas of higher terrain in western Cuba.</w:t>
            </w:r>
          </w:p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F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4. Rafael is forecast to meander over the south-central Gulf of </w:t>
            </w:r>
          </w:p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Mexico this weekend and early next week.  Interests in the southern </w:t>
            </w:r>
          </w:p>
          <w:p w:rsidR="00000000" w:rsidDel="00000000" w:rsidP="00000000" w:rsidRDefault="00000000" w:rsidRPr="00000000" w14:paraId="000000B1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and southwestern Gulf of Mexico should monitor the progress of this </w:t>
            </w:r>
          </w:p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system. </w:t>
            </w:r>
          </w:p>
          <w:p w:rsidR="00000000" w:rsidDel="00000000" w:rsidP="00000000" w:rsidRDefault="00000000" w:rsidRPr="00000000" w14:paraId="000000B3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FORECAST POSITIONS AND MAX WINDS</w:t>
            </w:r>
          </w:p>
          <w:p w:rsidR="00000000" w:rsidDel="00000000" w:rsidP="00000000" w:rsidRDefault="00000000" w:rsidRPr="00000000" w14:paraId="000000B5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INIT  06/2100Z 22.6N  82.7W  100 KT 115 MPH</w:t>
            </w:r>
          </w:p>
          <w:p w:rsidR="00000000" w:rsidDel="00000000" w:rsidP="00000000" w:rsidRDefault="00000000" w:rsidRPr="00000000" w14:paraId="000000B7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 12H  07/0600Z 23.6N  83.9W   90 KT 105 MPH</w:t>
            </w:r>
          </w:p>
          <w:p w:rsidR="00000000" w:rsidDel="00000000" w:rsidP="00000000" w:rsidRDefault="00000000" w:rsidRPr="00000000" w14:paraId="000000B8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 24H  07/1800Z 24.1N  85.6W   90 KT 105 MPH</w:t>
            </w:r>
          </w:p>
          <w:p w:rsidR="00000000" w:rsidDel="00000000" w:rsidP="00000000" w:rsidRDefault="00000000" w:rsidRPr="00000000" w14:paraId="000000B9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 36H  08/0600Z 24.2N  87.4W   90 KT 105 MPH</w:t>
            </w:r>
          </w:p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 48H  08/1800Z 24.2N  89.1W   85 KT 100 MPH</w:t>
            </w:r>
          </w:p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 60H  09/0600Z 24.3N  90.4W   75 KT  85 MPH</w:t>
            </w:r>
          </w:p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 72H  09/1800Z 24.5N  91.1W   65 KT  75 MPH</w:t>
            </w:r>
          </w:p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 96H  10/1800Z 24.6N  92.0W   50 KT  60 MPH</w:t>
            </w:r>
          </w:p>
          <w:p w:rsidR="00000000" w:rsidDel="00000000" w:rsidP="00000000" w:rsidRDefault="00000000" w:rsidRPr="00000000" w14:paraId="000000BE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120H  11/1800Z 24.5N  93.0W   35 KT  40 MPH</w:t>
            </w:r>
          </w:p>
          <w:p w:rsidR="00000000" w:rsidDel="00000000" w:rsidP="00000000" w:rsidRDefault="00000000" w:rsidRPr="00000000" w14:paraId="000000BF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$$</w:t>
            </w:r>
          </w:p>
          <w:p w:rsidR="00000000" w:rsidDel="00000000" w:rsidP="00000000" w:rsidRDefault="00000000" w:rsidRPr="00000000" w14:paraId="000000C1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Forecaster Brown</w:t>
            </w:r>
          </w:p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[Copy in GIF of recent (~6 hr) satellite loops (https://www.star.nesdis.noaa.gov/GOES/index.php)]</w:t>
            </w:r>
          </w:p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4597400"/>
                  <wp:effectExtent b="0" l="0" r="0" t="0"/>
                  <wp:docPr id="7" name="image11.gif"/>
                  <a:graphic>
                    <a:graphicData uri="http://schemas.openxmlformats.org/drawingml/2006/picture">
                      <pic:pic>
                        <pic:nvPicPr>
                          <pic:cNvPr id="0" name="image11.gif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4597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5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4597400"/>
                  <wp:effectExtent b="0" l="0" r="0" t="0"/>
                  <wp:docPr id="2" name="image12.gif"/>
                  <a:graphic>
                    <a:graphicData uri="http://schemas.openxmlformats.org/drawingml/2006/picture">
                      <pic:pic>
                        <pic:nvPicPr>
                          <pic:cNvPr id="0" name="image12.gif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4597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6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[What instruments are working, not working, not functioning nominally, not installed?]</w:t>
            </w:r>
          </w:p>
        </w:tc>
      </w:tr>
    </w:tbl>
    <w:p w:rsidR="00000000" w:rsidDel="00000000" w:rsidP="00000000" w:rsidRDefault="00000000" w:rsidRPr="00000000" w14:paraId="000000C8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85"/>
        <w:gridCol w:w="7575"/>
        <w:tblGridChange w:id="0">
          <w:tblGrid>
            <w:gridCol w:w="1785"/>
            <w:gridCol w:w="75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1155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IN-FLIGHT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Time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Event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E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2037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Take-off from Lakeland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0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2128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Slight turn to begin inbound leg at 10000 ft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2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222345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End outbound turning NE for downwind run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4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2247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Beginning of second inbound pass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6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22500"/>
                  <wp:effectExtent b="0" l="0" r="0" t="0"/>
                  <wp:docPr id="13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8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22500"/>
                  <wp:effectExtent b="0" l="0" r="0" t="0"/>
                  <wp:docPr id="10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A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197100"/>
                  <wp:effectExtent b="0" l="0" r="0" t="0"/>
                  <wp:docPr id="9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19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C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Analysis 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D">
            <w:pPr>
              <w:widowControl w:val="0"/>
              <w:spacing w:line="276" w:lineRule="auto"/>
              <w:ind w:left="3560" w:hanging="1780"/>
              <w:rPr>
                <w:sz w:val="27"/>
                <w:szCs w:val="27"/>
              </w:rPr>
            </w:pPr>
            <w:r w:rsidDel="00000000" w:rsidR="00000000" w:rsidRPr="00000000">
              <w:rPr>
                <w:sz w:val="27"/>
                <w:szCs w:val="27"/>
                <w:rtl w:val="0"/>
              </w:rPr>
              <w:t xml:space="preserve">  2-6-km Vortex Tilt: 10.8 km  at  22 deg</w:t>
            </w:r>
          </w:p>
          <w:p w:rsidR="00000000" w:rsidDel="00000000" w:rsidP="00000000" w:rsidRDefault="00000000" w:rsidRPr="00000000" w14:paraId="000000D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F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Analysis 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0">
            <w:pPr>
              <w:widowControl w:val="0"/>
              <w:spacing w:line="276" w:lineRule="auto"/>
              <w:ind w:left="3560" w:hanging="1780"/>
              <w:rPr>
                <w:sz w:val="27"/>
                <w:szCs w:val="27"/>
              </w:rPr>
            </w:pPr>
            <w:r w:rsidDel="00000000" w:rsidR="00000000" w:rsidRPr="00000000">
              <w:rPr>
                <w:sz w:val="27"/>
                <w:szCs w:val="27"/>
                <w:rtl w:val="0"/>
              </w:rPr>
              <w:t xml:space="preserve">2-6-km Vortex Tilt:  11.7 km  at  31 deg</w:t>
            </w:r>
          </w:p>
          <w:p w:rsidR="00000000" w:rsidDel="00000000" w:rsidP="00000000" w:rsidRDefault="00000000" w:rsidRPr="00000000" w14:paraId="000000E1">
            <w:pPr>
              <w:widowControl w:val="0"/>
              <w:spacing w:line="276" w:lineRule="auto"/>
              <w:ind w:left="3560" w:hanging="1780"/>
              <w:rPr>
                <w:sz w:val="27"/>
                <w:szCs w:val="27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XXXX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3">
            <w:pPr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[describe event and paste associated screenshot or gif, if available]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292930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End of outbound of second pass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7">
            <w:pPr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76775" cy="2222500"/>
                  <wp:effectExtent b="0" l="0" r="0" t="0"/>
                  <wp:docPr id="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9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197100"/>
                  <wp:effectExtent b="0" l="0" r="0" t="0"/>
                  <wp:docPr id="1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19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234910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Beginning of third inbound pass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245130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End of third outbound pass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2513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2-6-km Vortex tilt 10.8 km at 22 deg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1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22500"/>
                  <wp:effectExtent b="0" l="0" r="0" t="0"/>
                  <wp:docPr id="8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22500"/>
                  <wp:effectExtent b="0" l="0" r="0" t="0"/>
                  <wp:docPr id="6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197100"/>
                  <wp:effectExtent b="0" l="0" r="0" t="0"/>
                  <wp:docPr id="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19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4673600"/>
                  <wp:effectExtent b="0" l="0" r="0" t="0"/>
                  <wp:docPr id="5" name="image10.gif"/>
                  <a:graphic>
                    <a:graphicData uri="http://schemas.openxmlformats.org/drawingml/2006/picture">
                      <pic:pic>
                        <pic:nvPicPr>
                          <pic:cNvPr id="0" name="image10.gif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467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4673600"/>
                  <wp:effectExtent b="0" l="0" r="0" t="0"/>
                  <wp:docPr id="1" name="image13.gif"/>
                  <a:graphic>
                    <a:graphicData uri="http://schemas.openxmlformats.org/drawingml/2006/picture">
                      <pic:pic>
                        <pic:nvPicPr>
                          <pic:cNvPr id="0" name="image13.gif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467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A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5"/>
        <w:gridCol w:w="7485"/>
        <w:tblGridChange w:id="0">
          <w:tblGrid>
            <w:gridCol w:w="1875"/>
            <w:gridCol w:w="748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38761d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POST-FLIGHT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D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Mission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[Short description of interesting observations from the flight; what objectives were successful? What was unsuccessful? Was the planned pattern flown? What deviations occurred? </w:t>
            </w:r>
          </w:p>
          <w:p w:rsidR="00000000" w:rsidDel="00000000" w:rsidP="00000000" w:rsidRDefault="00000000" w:rsidRPr="00000000" w14:paraId="000000FF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0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[Don’t forget to fill in Tables on page 1]</w:t>
            </w:r>
          </w:p>
          <w:p w:rsidR="00000000" w:rsidDel="00000000" w:rsidP="00000000" w:rsidRDefault="00000000" w:rsidRPr="00000000" w14:paraId="00000101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[Sonde and ocean expendable accounting: how many total of each? How many are charged to each account?]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3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4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Actual Standard Pattern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Butterfly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6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APHEX Experiments / Modules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[Linked to HFP Plan; fill in regardless of whether the mission was operationally or research tasked]</w:t>
            </w:r>
          </w:p>
          <w:p w:rsidR="00000000" w:rsidDel="00000000" w:rsidP="00000000" w:rsidRDefault="00000000" w:rsidRPr="00000000" w14:paraId="0000010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9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Plain Language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[Boil down the above into a couple of bullet points in “plain language”. This will help us when we report to management &amp; OAR Public Affairs and prepare storm mission summaries]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B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[Notes about instrument status from during and after the mission]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D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Final Mission Track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[Insert MTS screenshot of final flown track, ideally at the completion of the pattern with satellite imagery]</w:t>
            </w:r>
          </w:p>
        </w:tc>
      </w:tr>
    </w:tbl>
    <w:p w:rsidR="00000000" w:rsidDel="00000000" w:rsidP="00000000" w:rsidRDefault="00000000" w:rsidRPr="00000000" w14:paraId="0000010F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jc w:val="center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sectPr>
      <w:headerReference r:id="rId20" w:type="default"/>
      <w:footerReference r:id="rId21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16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11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NOAA / AOML / Hurricane Research Division</w:t>
    </w:r>
  </w:p>
  <w:p w:rsidR="00000000" w:rsidDel="00000000" w:rsidP="00000000" w:rsidRDefault="00000000" w:rsidRPr="00000000" w14:paraId="00000112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Hurricane Field Program</w:t>
    </w:r>
  </w:p>
  <w:p w:rsidR="00000000" w:rsidDel="00000000" w:rsidP="00000000" w:rsidRDefault="00000000" w:rsidRPr="00000000" w14:paraId="00000113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Advancing the Prediction of Hurricanes Experiment (APHEX)</w:t>
    </w:r>
  </w:p>
  <w:p w:rsidR="00000000" w:rsidDel="00000000" w:rsidP="00000000" w:rsidRDefault="00000000" w:rsidRPr="00000000" w14:paraId="00000114">
    <w:pPr>
      <w:rPr>
        <w:sz w:val="10"/>
        <w:szCs w:val="10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15">
    <w:pPr>
      <w:jc w:val="center"/>
      <w:rPr>
        <w:b w:val="1"/>
        <w:sz w:val="26"/>
        <w:szCs w:val="26"/>
      </w:rPr>
    </w:pPr>
    <w:r w:rsidDel="00000000" w:rsidR="00000000" w:rsidRPr="00000000">
      <w:rPr>
        <w:b w:val="1"/>
        <w:sz w:val="26"/>
        <w:szCs w:val="26"/>
        <w:rtl w:val="0"/>
      </w:rPr>
      <w:t xml:space="preserve">FLIGHT LOG - 20241106H2</w:t>
    </w:r>
    <w:r w:rsidDel="00000000" w:rsidR="00000000" w:rsidRPr="00000000">
      <w:pict>
        <v:rect style="width:0.0pt;height:1.5pt" o:hr="t" o:hrstd="t" o:hralign="center" fillcolor="#A0A0A0" stroked="f"/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uiPriority w:val="9"/>
    <w:qFormat w:val="1"/>
    <w:pPr>
      <w:keepNext w:val="1"/>
      <w:keepLines w:val="1"/>
      <w:spacing w:after="120" w:before="40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120" w:before="36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2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5"/>
    </w:pPr>
    <w:rPr>
      <w:i w:val="1"/>
      <w:color w:val="666666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320"/>
    </w:pPr>
    <w:rPr>
      <w:color w:val="666666"/>
      <w:sz w:val="30"/>
      <w:szCs w:val="30"/>
    </w:rPr>
  </w:style>
  <w:style w:type="table" w:styleId="a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0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1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2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Header">
    <w:name w:val="header"/>
    <w:basedOn w:val="Normal"/>
    <w:link w:val="Head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0B1EE7"/>
  </w:style>
  <w:style w:type="paragraph" w:styleId="Footer">
    <w:name w:val="footer"/>
    <w:basedOn w:val="Normal"/>
    <w:link w:val="Foot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0B1EE7"/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eader" Target="header1.xml"/><Relationship Id="rId11" Type="http://schemas.openxmlformats.org/officeDocument/2006/relationships/image" Target="media/image9.png"/><Relationship Id="rId10" Type="http://schemas.openxmlformats.org/officeDocument/2006/relationships/image" Target="media/image3.png"/><Relationship Id="rId21" Type="http://schemas.openxmlformats.org/officeDocument/2006/relationships/footer" Target="footer1.xml"/><Relationship Id="rId13" Type="http://schemas.openxmlformats.org/officeDocument/2006/relationships/image" Target="media/image1.png"/><Relationship Id="rId12" Type="http://schemas.openxmlformats.org/officeDocument/2006/relationships/image" Target="media/image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2.gif"/><Relationship Id="rId15" Type="http://schemas.openxmlformats.org/officeDocument/2006/relationships/image" Target="media/image4.png"/><Relationship Id="rId14" Type="http://schemas.openxmlformats.org/officeDocument/2006/relationships/image" Target="media/image7.png"/><Relationship Id="rId17" Type="http://schemas.openxmlformats.org/officeDocument/2006/relationships/image" Target="media/image5.png"/><Relationship Id="rId16" Type="http://schemas.openxmlformats.org/officeDocument/2006/relationships/image" Target="media/image8.png"/><Relationship Id="rId5" Type="http://schemas.openxmlformats.org/officeDocument/2006/relationships/styles" Target="styles.xml"/><Relationship Id="rId19" Type="http://schemas.openxmlformats.org/officeDocument/2006/relationships/image" Target="media/image13.gif"/><Relationship Id="rId6" Type="http://schemas.openxmlformats.org/officeDocument/2006/relationships/customXml" Target="../customXML/item1.xml"/><Relationship Id="rId18" Type="http://schemas.openxmlformats.org/officeDocument/2006/relationships/image" Target="media/image10.gif"/><Relationship Id="rId7" Type="http://schemas.openxmlformats.org/officeDocument/2006/relationships/image" Target="media/image6.jpg"/><Relationship Id="rId8" Type="http://schemas.openxmlformats.org/officeDocument/2006/relationships/image" Target="media/image1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b3EMLWpyY+XNO6QjNQ+ePVc8j/g==">CgMxLjA4AHIhMXVUbDJ0TWMyOFNCUmJ2eXFtMzhmdVZBX0VGTjNyRXla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2023-08-03T12:45:00Z</dcterms:created>
</cp:coreProperties>
</file>