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20231022H1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AL20/TAMMY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WB20A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 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HRD/NESDIS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Figure-4</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2013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0339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Barbados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Barbados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7.7</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 (7)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14 (10)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 3 (2) AOC/HRD AXBT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rPr>
                <w:sz w:val="18"/>
                <w:szCs w:val="18"/>
              </w:rPr>
            </w:pPr>
            <w:r w:rsidDel="00000000" w:rsidR="00000000" w:rsidRPr="00000000">
              <w:rPr>
                <w:sz w:val="18"/>
                <w:szCs w:val="18"/>
                <w:rtl w:val="0"/>
              </w:rPr>
              <w:t xml:space="preserve">Surface Wind &amp; Wave Validation, CHAOS (Saildrone overflight), VAM, collaboration with NESDIS for SFMR/IWRAP comparisons</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sz w:val="16"/>
                <w:szCs w:val="16"/>
              </w:rPr>
            </w:pPr>
            <w:r w:rsidDel="00000000" w:rsidR="00000000" w:rsidRPr="00000000">
              <w:rPr>
                <w:sz w:val="16"/>
                <w:szCs w:val="16"/>
                <w:rtl w:val="0"/>
              </w:rPr>
              <w:t xml:space="preserve">Aberson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sz w:val="16"/>
                <w:szCs w:val="16"/>
              </w:rPr>
            </w:pPr>
            <w:r w:rsidDel="00000000" w:rsidR="00000000" w:rsidRPr="00000000">
              <w:rPr>
                <w:sz w:val="16"/>
                <w:szCs w:val="16"/>
                <w:rtl w:val="0"/>
              </w:rPr>
              <w:t xml:space="preserve">Alvey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jc w:val="center"/>
              <w:rPr>
                <w:sz w:val="16"/>
                <w:szCs w:val="16"/>
              </w:rPr>
            </w:pPr>
            <w:r w:rsidDel="00000000" w:rsidR="00000000" w:rsidRPr="00000000">
              <w:rPr>
                <w:sz w:val="16"/>
                <w:szCs w:val="16"/>
                <w:rtl w:val="0"/>
              </w:rPr>
              <w:t xml:space="preserve">Sellwood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sz w:val="16"/>
                <w:szCs w:val="16"/>
              </w:rPr>
            </w:pPr>
            <w:r w:rsidDel="00000000" w:rsidR="00000000" w:rsidRPr="00000000">
              <w:rPr>
                <w:sz w:val="16"/>
                <w:szCs w:val="16"/>
                <w:rtl w:val="0"/>
              </w:rPr>
              <w:t xml:space="preserve">Chang, Jelenak, Sapp</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Compare/Gaston/Palmer </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Utama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Stokes/Kiddo</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Kalen/Englert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McAlister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Warnecke/Keller</w:t>
            </w:r>
          </w:p>
        </w:tc>
      </w:tr>
    </w:tbl>
    <w:p w:rsidR="00000000" w:rsidDel="00000000" w:rsidP="00000000" w:rsidRDefault="00000000" w:rsidRPr="00000000" w14:paraId="00000063">
      <w:pPr>
        <w:rPr>
          <w:b w:val="1"/>
          <w:sz w:val="24"/>
          <w:szCs w:val="24"/>
          <w:u w:val="single"/>
        </w:rPr>
      </w:pP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i w:val="1"/>
              </w:rPr>
            </w:pPr>
            <w:r w:rsidDel="00000000" w:rsidR="00000000" w:rsidRPr="00000000">
              <w:rPr>
                <w:i w:val="1"/>
              </w:rPr>
              <w:drawing>
                <wp:inline distB="114300" distT="114300" distL="114300" distR="114300">
                  <wp:extent cx="4600575" cy="2590800"/>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i w:val="1"/>
              </w:rPr>
            </w:pPr>
            <w:r w:rsidDel="00000000" w:rsidR="00000000" w:rsidRPr="00000000">
              <w:rPr>
                <w:i w:val="1"/>
                <w:rtl w:val="0"/>
              </w:rPr>
              <w:t xml:space="preserve">Figure 4 with saildrone overflight, VAM, buoy overflight, and drifter overflight. Then go into NESDIS legs for SFMR/IWRAP comparisons.</w:t>
            </w:r>
          </w:p>
          <w:p w:rsidR="00000000" w:rsidDel="00000000" w:rsidP="00000000" w:rsidRDefault="00000000" w:rsidRPr="00000000" w14:paraId="0000006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i w:val="1"/>
              </w:rPr>
            </w:pPr>
            <w:r w:rsidDel="00000000" w:rsidR="00000000" w:rsidRPr="00000000">
              <w:rPr>
                <w:i w:val="1"/>
                <w:rtl w:val="0"/>
              </w:rPr>
              <w:t xml:space="preserve">10 sondes, 3 BTs</w:t>
            </w:r>
          </w:p>
          <w:p w:rsidR="00000000" w:rsidDel="00000000" w:rsidP="00000000" w:rsidRDefault="00000000" w:rsidRPr="00000000" w14:paraId="0000006D">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jc w:val="center"/>
              <w:rPr>
                <w:i w:val="1"/>
              </w:rPr>
            </w:pPr>
            <w:r w:rsidDel="00000000" w:rsidR="00000000" w:rsidRPr="00000000">
              <w:rPr>
                <w:i w:val="1"/>
              </w:rPr>
              <w:drawing>
                <wp:inline distB="114300" distT="114300" distL="114300" distR="114300">
                  <wp:extent cx="3657600" cy="2719567"/>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57600" cy="271956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rPr>
                <w:i w:val="1"/>
              </w:rPr>
            </w:pPr>
            <w:r w:rsidDel="00000000" w:rsidR="00000000" w:rsidRPr="00000000">
              <w:rPr>
                <w:rtl w:val="0"/>
              </w:rPr>
            </w:r>
          </w:p>
          <w:p w:rsidR="00000000" w:rsidDel="00000000" w:rsidP="00000000" w:rsidRDefault="00000000" w:rsidRPr="00000000" w14:paraId="00000071">
            <w:pPr>
              <w:widowControl w:val="0"/>
              <w:spacing w:line="240" w:lineRule="auto"/>
              <w:jc w:val="center"/>
              <w:rPr>
                <w:i w:val="1"/>
              </w:rPr>
            </w:pPr>
            <w:r w:rsidDel="00000000" w:rsidR="00000000" w:rsidRPr="00000000">
              <w:rPr>
                <w:i w:val="1"/>
              </w:rPr>
              <w:drawing>
                <wp:inline distB="114300" distT="114300" distL="114300" distR="114300">
                  <wp:extent cx="3657600" cy="3657600"/>
                  <wp:effectExtent b="0" l="0" r="0" t="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657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240" w:lineRule="auto"/>
              <w:rPr>
                <w:i w:val="1"/>
              </w:rPr>
            </w:pPr>
            <w:r w:rsidDel="00000000" w:rsidR="00000000" w:rsidRPr="00000000">
              <w:rPr>
                <w:i w:val="1"/>
                <w:rtl w:val="0"/>
              </w:rPr>
              <w:t xml:space="preserve">Tammy is still sheared, although convection appears to be trying to wrap around the SW side. </w:t>
            </w:r>
          </w:p>
          <w:p w:rsidR="00000000" w:rsidDel="00000000" w:rsidP="00000000" w:rsidRDefault="00000000" w:rsidRPr="00000000" w14:paraId="00000073">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i w:val="1"/>
              </w:rPr>
            </w:pPr>
            <w:r w:rsidDel="00000000" w:rsidR="00000000" w:rsidRPr="00000000">
              <w:rPr>
                <w:i w:val="1"/>
                <w:rtl w:val="0"/>
              </w:rPr>
              <w:t xml:space="preserve">Instruments seem to be functioning normally</w:t>
            </w:r>
          </w:p>
        </w:tc>
      </w:tr>
    </w:tbl>
    <w:p w:rsidR="00000000" w:rsidDel="00000000" w:rsidP="00000000" w:rsidRDefault="00000000" w:rsidRPr="00000000" w14:paraId="00000076">
      <w:pPr>
        <w:rPr>
          <w:b w:val="1"/>
          <w:sz w:val="24"/>
          <w:szCs w:val="24"/>
          <w:u w:val="single"/>
        </w:rPr>
      </w:pPr>
      <w:r w:rsidDel="00000000" w:rsidR="00000000" w:rsidRPr="00000000">
        <w:rPr>
          <w:rtl w:val="0"/>
        </w:rPr>
      </w:r>
    </w:p>
    <w:p w:rsidR="00000000" w:rsidDel="00000000" w:rsidP="00000000" w:rsidRDefault="00000000" w:rsidRPr="00000000" w14:paraId="00000077">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jc w:val="center"/>
              <w:rPr/>
            </w:pPr>
            <w:r w:rsidDel="00000000" w:rsidR="00000000" w:rsidRPr="00000000">
              <w:rPr>
                <w:rtl w:val="0"/>
              </w:rPr>
              <w:t xml:space="preserve">2013</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pPr>
            <w:r w:rsidDel="00000000" w:rsidR="00000000" w:rsidRPr="00000000">
              <w:rPr>
                <w:rtl w:val="0"/>
              </w:rPr>
              <w:t xml:space="preserve">Take-off from Barbados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jc w:val="center"/>
              <w:rPr/>
            </w:pPr>
            <w:r w:rsidDel="00000000" w:rsidR="00000000" w:rsidRPr="00000000">
              <w:rPr>
                <w:rtl w:val="0"/>
              </w:rPr>
              <w:t xml:space="preserve">2148</w:t>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pPr>
            <w:r w:rsidDel="00000000" w:rsidR="00000000" w:rsidRPr="00000000">
              <w:rPr>
                <w:rtl w:val="0"/>
              </w:rPr>
              <w:t xml:space="preserve">IP combo drop, sonde 1, Saildrone overflight.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2202</w:t>
            </w:r>
          </w:p>
        </w:tc>
        <w:tc>
          <w:tcPr>
            <w:shd w:fill="auto" w:val="clear"/>
            <w:tcMar>
              <w:top w:w="100.0" w:type="dxa"/>
              <w:left w:w="100.0" w:type="dxa"/>
              <w:bottom w:w="100.0" w:type="dxa"/>
              <w:right w:w="100.0" w:type="dxa"/>
            </w:tcMar>
          </w:tcPr>
          <w:p w:rsidR="00000000" w:rsidDel="00000000" w:rsidP="00000000" w:rsidRDefault="00000000" w:rsidRPr="00000000" w14:paraId="00000081">
            <w:pPr>
              <w:spacing w:line="240" w:lineRule="auto"/>
              <w:rPr/>
            </w:pPr>
            <w:r w:rsidDel="00000000" w:rsidR="00000000" w:rsidRPr="00000000">
              <w:rPr>
                <w:rtl w:val="0"/>
              </w:rPr>
              <w:t xml:space="preserve">Sonde 2 RMW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2202</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40" w:lineRule="auto"/>
              <w:rPr/>
            </w:pPr>
            <w:r w:rsidDel="00000000" w:rsidR="00000000" w:rsidRPr="00000000">
              <w:rPr>
                <w:rtl w:val="0"/>
              </w:rPr>
              <w:t xml:space="preserve">Center radar fix from nav 19.8662N 63.7738W</w:t>
            </w:r>
          </w:p>
          <w:p w:rsidR="00000000" w:rsidDel="00000000" w:rsidP="00000000" w:rsidRDefault="00000000" w:rsidRPr="00000000" w14:paraId="00000084">
            <w:pPr>
              <w:spacing w:line="240" w:lineRule="auto"/>
              <w:rPr/>
            </w:pPr>
            <w:r w:rsidDel="00000000" w:rsidR="00000000" w:rsidRPr="00000000">
              <w:rPr>
                <w:rtl w:val="0"/>
              </w:rPr>
              <w:t xml:space="preserve">2-6-km tilt 7.2 km at 124 degrees.  No sonde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2203</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rPr/>
            </w:pPr>
            <w:r w:rsidDel="00000000" w:rsidR="00000000" w:rsidRPr="00000000">
              <w:rPr>
                <w:rtl w:val="0"/>
              </w:rPr>
              <w:t xml:space="preserve">Centered tucked into a mesoscale feature that plan avoided. IWRAP shows wind increasing toward the surface in the northern outbound portion.  Shows better in c-band than ku-band. IWRAP shows wind increasing toward the surface in the northern outbound portion.  Shows better in c-band than ku-band.</w:t>
            </w:r>
          </w:p>
          <w:p w:rsidR="00000000" w:rsidDel="00000000" w:rsidP="00000000" w:rsidRDefault="00000000" w:rsidRPr="00000000" w14:paraId="00000087">
            <w:pPr>
              <w:spacing w:line="240" w:lineRule="auto"/>
              <w:jc w:val="center"/>
              <w:rPr/>
            </w:pPr>
            <w:r w:rsidDel="00000000" w:rsidR="00000000" w:rsidRPr="00000000">
              <w:rPr/>
              <w:drawing>
                <wp:inline distB="114300" distT="114300" distL="114300" distR="114300">
                  <wp:extent cx="3657600" cy="3349818"/>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657600" cy="334981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40" w:lineRule="auto"/>
              <w:jc w:val="center"/>
              <w:rPr/>
            </w:pPr>
            <w:r w:rsidDel="00000000" w:rsidR="00000000" w:rsidRPr="00000000">
              <w:rPr>
                <w:rtl w:val="0"/>
              </w:rPr>
            </w:r>
          </w:p>
          <w:p w:rsidR="00000000" w:rsidDel="00000000" w:rsidP="00000000" w:rsidRDefault="00000000" w:rsidRPr="00000000" w14:paraId="00000089">
            <w:pPr>
              <w:spacing w:line="240" w:lineRule="auto"/>
              <w:jc w:val="center"/>
              <w:rPr/>
            </w:pPr>
            <w:r w:rsidDel="00000000" w:rsidR="00000000" w:rsidRPr="00000000">
              <w:rPr/>
              <w:drawing>
                <wp:inline distB="114300" distT="114300" distL="114300" distR="114300">
                  <wp:extent cx="3657600" cy="3471499"/>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657600" cy="347149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2206</w:t>
            </w:r>
          </w:p>
        </w:tc>
        <w:tc>
          <w:tcPr>
            <w:shd w:fill="auto" w:val="clear"/>
            <w:tcMar>
              <w:top w:w="100.0" w:type="dxa"/>
              <w:left w:w="100.0" w:type="dxa"/>
              <w:bottom w:w="100.0" w:type="dxa"/>
              <w:right w:w="100.0" w:type="dxa"/>
            </w:tcMar>
          </w:tcPr>
          <w:p w:rsidR="00000000" w:rsidDel="00000000" w:rsidP="00000000" w:rsidRDefault="00000000" w:rsidRPr="00000000" w14:paraId="0000008B">
            <w:pPr>
              <w:spacing w:line="240" w:lineRule="auto"/>
              <w:rPr/>
            </w:pPr>
            <w:r w:rsidDel="00000000" w:rsidR="00000000" w:rsidRPr="00000000">
              <w:rPr>
                <w:rtl w:val="0"/>
              </w:rPr>
              <w:t xml:space="preserve">Sonde 3 RMW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jc w:val="center"/>
              <w:rPr/>
            </w:pPr>
            <w:r w:rsidDel="00000000" w:rsidR="00000000" w:rsidRPr="00000000">
              <w:rPr>
                <w:rtl w:val="0"/>
              </w:rPr>
              <w:t xml:space="preserve">2218</w:t>
            </w:r>
          </w:p>
        </w:tc>
        <w:tc>
          <w:tcPr>
            <w:shd w:fill="auto" w:val="clear"/>
            <w:tcMar>
              <w:top w:w="100.0" w:type="dxa"/>
              <w:left w:w="100.0" w:type="dxa"/>
              <w:bottom w:w="100.0" w:type="dxa"/>
              <w:right w:w="100.0" w:type="dxa"/>
            </w:tcMar>
          </w:tcPr>
          <w:p w:rsidR="00000000" w:rsidDel="00000000" w:rsidP="00000000" w:rsidRDefault="00000000" w:rsidRPr="00000000" w14:paraId="0000008D">
            <w:pPr>
              <w:spacing w:line="240" w:lineRule="auto"/>
              <w:rPr/>
            </w:pPr>
            <w:r w:rsidDel="00000000" w:rsidR="00000000" w:rsidRPr="00000000">
              <w:rPr>
                <w:rtl w:val="0"/>
              </w:rPr>
              <w:t xml:space="preserve">Combo Sonde 4 endpoint, then turn around for VAM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jc w:val="center"/>
              <w:rPr/>
            </w:pPr>
            <w:r w:rsidDel="00000000" w:rsidR="00000000" w:rsidRPr="00000000">
              <w:rPr>
                <w:rtl w:val="0"/>
              </w:rPr>
              <w:t xml:space="preserve">2237</w:t>
            </w:r>
          </w:p>
        </w:tc>
        <w:tc>
          <w:tcPr>
            <w:shd w:fill="auto" w:val="clear"/>
            <w:tcMar>
              <w:top w:w="100.0" w:type="dxa"/>
              <w:left w:w="100.0" w:type="dxa"/>
              <w:bottom w:w="100.0" w:type="dxa"/>
              <w:right w:w="100.0" w:type="dxa"/>
            </w:tcMar>
          </w:tcPr>
          <w:p w:rsidR="00000000" w:rsidDel="00000000" w:rsidP="00000000" w:rsidRDefault="00000000" w:rsidRPr="00000000" w14:paraId="0000008F">
            <w:pPr>
              <w:spacing w:line="240" w:lineRule="auto"/>
              <w:rPr/>
            </w:pPr>
            <w:r w:rsidDel="00000000" w:rsidR="00000000" w:rsidRPr="00000000">
              <w:rPr>
                <w:rtl w:val="0"/>
              </w:rPr>
              <w:t xml:space="preserve">Combo drop, sonde 5, center CPA, BY SST ~29C</w:t>
            </w:r>
          </w:p>
          <w:p w:rsidR="00000000" w:rsidDel="00000000" w:rsidP="00000000" w:rsidRDefault="00000000" w:rsidRPr="00000000" w14:paraId="00000090">
            <w:pPr>
              <w:spacing w:line="240" w:lineRule="auto"/>
              <w:rPr/>
            </w:pPr>
            <w:r w:rsidDel="00000000" w:rsidR="00000000" w:rsidRPr="00000000">
              <w:rPr>
                <w:rtl w:val="0"/>
              </w:rPr>
              <w:t xml:space="preserve">Sonde 996 mb, 10-m wind 19518, lightning on and off in core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2247</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Went outbound SE to find a place to turn around, then back inbound and turned north to finish VAM.  Turned around at time noted.</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On third pass, 2-6-km tilt 6.3 km at 162 degrees</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3200400" cy="3712464"/>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200400" cy="371246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2314</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VAM complete, turn west toward buoy for surface wind/wave validation module pattern #4 wind buoy overflights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2327</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6 at buoy, some bad data, so will replace on next pass by buoy.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2347</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pPr>
            <w:r w:rsidDel="00000000" w:rsidR="00000000" w:rsidRPr="00000000">
              <w:rPr>
                <w:rtl w:val="0"/>
              </w:rPr>
              <w:t xml:space="preserve">Sonde 7, backup for previous one, surface wind speed 28 kt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2353</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Module complete, turn inbound.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0004</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8 rmw nw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0011</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pPr>
            <w:r w:rsidDel="00000000" w:rsidR="00000000" w:rsidRPr="00000000">
              <w:rPr>
                <w:rtl w:val="0"/>
              </w:rPr>
              <w:t xml:space="preserve">Sonde 9 center, surface 995 mb, wind 205/15</w:t>
            </w:r>
          </w:p>
          <w:p w:rsidR="00000000" w:rsidDel="00000000" w:rsidP="00000000" w:rsidRDefault="00000000" w:rsidRPr="00000000" w14:paraId="000000A1">
            <w:pPr>
              <w:widowControl w:val="0"/>
              <w:spacing w:line="240" w:lineRule="auto"/>
              <w:rPr/>
            </w:pPr>
            <w:r w:rsidDel="00000000" w:rsidR="00000000" w:rsidRPr="00000000">
              <w:rPr>
                <w:rtl w:val="0"/>
              </w:rPr>
              <w:t xml:space="preserve">2-6-km tilt 12.8 km 141 degrees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0014</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10 RMW E, bumpy. Looks almost like a double eyewall</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4114800" cy="1964817"/>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114800" cy="196481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0026</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11 drifter overflight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0047</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Turn inbound from NE to start NESDIS Ocean winds moduole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0056</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12:  NRD41 sondes from here on in: RMW NE, problematic data in sonde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0104</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Turn outbound 345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0121</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Turn inbound 165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0141</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13.  Going to SW since NE eyewall is breaking up a bit.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0145</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Turn inbound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0153</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Turn outbound south, 2-6-km tilt 26.1 at 122 degrees, getting more misaligned.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0156</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Note that SFMR may not have been producing rain rates during the final passes of the mission, starting at 0134.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Tilt increased throughout 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0339</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Landed in Barbados</w:t>
            </w:r>
          </w:p>
        </w:tc>
      </w:tr>
    </w:tbl>
    <w:p w:rsidR="00000000" w:rsidDel="00000000" w:rsidP="00000000" w:rsidRDefault="00000000" w:rsidRPr="00000000" w14:paraId="000000BD">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i w:val="1"/>
              </w:rPr>
            </w:pPr>
            <w:r w:rsidDel="00000000" w:rsidR="00000000" w:rsidRPr="00000000">
              <w:rPr>
                <w:i w:val="1"/>
                <w:rtl w:val="0"/>
              </w:rPr>
              <w:t xml:space="preserve">We flew a successful research mission into Hurricane Tammy, in collaboration with NESDIS. </w:t>
            </w:r>
          </w:p>
          <w:p w:rsidR="00000000" w:rsidDel="00000000" w:rsidP="00000000" w:rsidRDefault="00000000" w:rsidRPr="00000000" w14:paraId="000000C2">
            <w:pPr>
              <w:widowControl w:val="0"/>
              <w:spacing w:line="240" w:lineRule="auto"/>
              <w:rPr>
                <w:i w:val="1"/>
              </w:rPr>
            </w:pPr>
            <w:r w:rsidDel="00000000" w:rsidR="00000000" w:rsidRPr="00000000">
              <w:rPr>
                <w:rtl w:val="0"/>
              </w:rPr>
            </w:r>
          </w:p>
          <w:p w:rsidR="00000000" w:rsidDel="00000000" w:rsidP="00000000" w:rsidRDefault="00000000" w:rsidRPr="00000000" w14:paraId="000000C3">
            <w:pPr>
              <w:widowControl w:val="0"/>
              <w:spacing w:line="240" w:lineRule="auto"/>
              <w:rPr>
                <w:i w:val="1"/>
              </w:rPr>
            </w:pPr>
            <w:r w:rsidDel="00000000" w:rsidR="00000000" w:rsidRPr="00000000">
              <w:rPr>
                <w:i w:val="1"/>
                <w:rtl w:val="0"/>
              </w:rPr>
              <w:t xml:space="preserve">We executed several modules, including surface wind/wave validation by overflying a saildrone near the S endpoint of the pattern, a buoy overflight to the NW of the storm, and an overflight of a drifting buoy near the eastern endpoint of the pattern. We also did a vortex alignment module along the northern side of the storm. The tilt vector seemed to be S-N early in the flight, although it shifted to NW-SE and increased in magnitude by the end of the flight.</w:t>
            </w:r>
          </w:p>
          <w:p w:rsidR="00000000" w:rsidDel="00000000" w:rsidP="00000000" w:rsidRDefault="00000000" w:rsidRPr="00000000" w14:paraId="000000C4">
            <w:pPr>
              <w:widowControl w:val="0"/>
              <w:spacing w:line="240" w:lineRule="auto"/>
              <w:rPr>
                <w:i w:val="1"/>
              </w:rPr>
            </w:pPr>
            <w:r w:rsidDel="00000000" w:rsidR="00000000" w:rsidRPr="00000000">
              <w:rPr>
                <w:rtl w:val="0"/>
              </w:rPr>
            </w:r>
          </w:p>
          <w:p w:rsidR="00000000" w:rsidDel="00000000" w:rsidP="00000000" w:rsidRDefault="00000000" w:rsidRPr="00000000" w14:paraId="000000C5">
            <w:pPr>
              <w:widowControl w:val="0"/>
              <w:spacing w:line="240" w:lineRule="auto"/>
              <w:rPr>
                <w:i w:val="1"/>
              </w:rPr>
            </w:pPr>
            <w:r w:rsidDel="00000000" w:rsidR="00000000" w:rsidRPr="00000000">
              <w:rPr>
                <w:i w:val="1"/>
                <w:rtl w:val="0"/>
              </w:rPr>
              <w:t xml:space="preserve">After these HRD modules, we did several NESDIS legs overflying areas of strong wind and rain in the eyewall for IWRAP and comparisons with SFMR. The winds appeared to have decreased somewhat since earlier fights, but we still </w:t>
            </w:r>
          </w:p>
          <w:p w:rsidR="00000000" w:rsidDel="00000000" w:rsidP="00000000" w:rsidRDefault="00000000" w:rsidRPr="00000000" w14:paraId="000000C6">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pPr>
            <w:r w:rsidDel="00000000" w:rsidR="00000000" w:rsidRPr="00000000">
              <w:rPr>
                <w:rtl w:val="0"/>
              </w:rPr>
              <w:t xml:space="preserve">Figure 4 but with some modifications to accommodate various modules.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i w:val="1"/>
              </w:rPr>
            </w:pPr>
            <w:r w:rsidDel="00000000" w:rsidR="00000000" w:rsidRPr="00000000">
              <w:rPr>
                <w:rtl w:val="0"/>
              </w:rPr>
              <w:t xml:space="preserve">Surface wind/wave validation, saildrone overflight, vortex alignment module, collaboration with NESDIS for SFMR/IWRAP comparisons</w:t>
            </w:r>
            <w:r w:rsidDel="00000000" w:rsidR="00000000" w:rsidRPr="00000000">
              <w:rPr>
                <w:rtl w:val="0"/>
              </w:rPr>
            </w:r>
          </w:p>
          <w:p w:rsidR="00000000" w:rsidDel="00000000" w:rsidP="00000000" w:rsidRDefault="00000000" w:rsidRPr="00000000" w14:paraId="000000CB">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numPr>
                <w:ilvl w:val="0"/>
                <w:numId w:val="1"/>
              </w:numPr>
              <w:spacing w:line="240" w:lineRule="auto"/>
              <w:ind w:left="720" w:hanging="360"/>
              <w:rPr>
                <w:u w:val="none"/>
              </w:rPr>
            </w:pPr>
            <w:r w:rsidDel="00000000" w:rsidR="00000000" w:rsidRPr="00000000">
              <w:rPr>
                <w:i w:val="1"/>
                <w:rtl w:val="0"/>
              </w:rPr>
              <w:t xml:space="preserve">We flew a successful research mission into Hurricane Tammy in collaboration with our NESDIS partners. </w:t>
            </w:r>
          </w:p>
          <w:p w:rsidR="00000000" w:rsidDel="00000000" w:rsidP="00000000" w:rsidRDefault="00000000" w:rsidRPr="00000000" w14:paraId="000000CE">
            <w:pPr>
              <w:widowControl w:val="0"/>
              <w:numPr>
                <w:ilvl w:val="0"/>
                <w:numId w:val="1"/>
              </w:numPr>
              <w:spacing w:line="240" w:lineRule="auto"/>
              <w:ind w:left="720" w:hanging="360"/>
              <w:rPr>
                <w:i w:val="1"/>
                <w:u w:val="none"/>
              </w:rPr>
            </w:pPr>
            <w:r w:rsidDel="00000000" w:rsidR="00000000" w:rsidRPr="00000000">
              <w:rPr>
                <w:i w:val="1"/>
                <w:rtl w:val="0"/>
              </w:rPr>
              <w:t xml:space="preserve">We flew several successful research modules to study surface winds and waves, and also to assess how aligned the storm was.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pPr>
            <w:r w:rsidDel="00000000" w:rsidR="00000000" w:rsidRPr="00000000">
              <w:rPr>
                <w:i w:val="1"/>
                <w:rtl w:val="0"/>
              </w:rPr>
              <w:t xml:space="preserve">Most instruments appeared to be working correctly. There was an issue noticed with the SFMR starting around 01:34 where it did not seem to be producing rain rates.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jc w:val="center"/>
              <w:rPr>
                <w:i w:val="1"/>
              </w:rPr>
            </w:pPr>
            <w:r w:rsidDel="00000000" w:rsidR="00000000" w:rsidRPr="00000000">
              <w:rPr>
                <w:i w:val="1"/>
              </w:rPr>
              <w:drawing>
                <wp:inline distB="114300" distT="114300" distL="114300" distR="114300">
                  <wp:extent cx="3657600" cy="3628629"/>
                  <wp:effectExtent b="0" l="0" r="0" t="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657600" cy="36286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3">
      <w:pPr>
        <w:jc w:val="left"/>
        <w:rPr>
          <w:b w:val="1"/>
          <w:sz w:val="24"/>
          <w:szCs w:val="24"/>
          <w:u w:val="single"/>
        </w:rPr>
      </w:pP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D5">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D6">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D7">
    <w:pPr>
      <w:rPr>
        <w:sz w:val="10"/>
        <w:szCs w:val="10"/>
      </w:rPr>
    </w:pPr>
    <w:r w:rsidDel="00000000" w:rsidR="00000000" w:rsidRPr="00000000">
      <w:rPr>
        <w:rtl w:val="0"/>
      </w:rPr>
    </w:r>
  </w:p>
  <w:p w:rsidR="00000000" w:rsidDel="00000000" w:rsidP="00000000" w:rsidRDefault="00000000" w:rsidRPr="00000000" w14:paraId="000000D8">
    <w:pPr>
      <w:jc w:val="center"/>
      <w:rPr>
        <w:b w:val="1"/>
        <w:sz w:val="26"/>
        <w:szCs w:val="26"/>
      </w:rPr>
    </w:pPr>
    <w:r w:rsidDel="00000000" w:rsidR="00000000" w:rsidRPr="00000000">
      <w:rPr>
        <w:b w:val="1"/>
        <w:sz w:val="26"/>
        <w:szCs w:val="26"/>
        <w:rtl w:val="0"/>
      </w:rPr>
      <w:t xml:space="preserve">FLIGHT LOG - 20231022H1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1.xml"/><Relationship Id="rId14" Type="http://schemas.openxmlformats.org/officeDocument/2006/relationships/image" Target="media/image8.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f8FGc+aAqFt37MwPVHdQmd/g==">CgMxLjA4AHIhMTJjZVdabjVaZzVoczBBenFmUlN0YTRBUkVUeE0wcE92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