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20220920I1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AL07 / FIONA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2107A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EMC/NHC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Modified 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0503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Lakeland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Lakeland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9.0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9.3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7 (7)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(Good/Transmitted)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41 (40 / 34)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  4 AXBT (ONR) (4 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after="0" w:before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color w:val="222222"/>
                <w:sz w:val="18"/>
                <w:szCs w:val="18"/>
                <w:rtl w:val="0"/>
              </w:rPr>
              <w:t xml:space="preserve">Mature Stage Experiment: Surface Wind and Wave Validation, NESDIS Ocean Winds; Early Stage Experiment: AIPEX (FLAIMS)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Holbach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Holbach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Gamache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Murillo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Chang, Jelenak, Sapp, Bjorland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Camposano (UM/RSMAS/CIMAS), Alexis Rudd (US Senate Staffer)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Mitchell, Doremous, Keith 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Utamo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Darby, Pittman, Tyson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Carpenter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T. Richards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Warnecke</w:t>
            </w:r>
          </w:p>
        </w:tc>
      </w:tr>
    </w:tbl>
    <w:p w:rsidR="00000000" w:rsidDel="00000000" w:rsidP="00000000" w:rsidRDefault="00000000" w:rsidRPr="00000000" w14:paraId="00000063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1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19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color w:val="222222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Pattern:</w:t>
            </w:r>
            <w:r w:rsidDel="00000000" w:rsidR="00000000" w:rsidRPr="00000000">
              <w:rPr>
                <w:color w:val="222222"/>
                <w:rtl w:val="0"/>
              </w:rPr>
              <w:t xml:space="preserve"> Fly butterfly pattern with 105 nmi legs</w:t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color w:val="222222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Altitude:</w:t>
            </w:r>
            <w:r w:rsidDel="00000000" w:rsidR="00000000" w:rsidRPr="00000000">
              <w:rPr>
                <w:color w:val="222222"/>
                <w:rtl w:val="0"/>
              </w:rPr>
              <w:t xml:space="preserve"> 10 kft (pressure altitude)</w:t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color w:val="222222"/>
                <w:u w:val="single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Potential add-on Modules:</w:t>
            </w:r>
          </w:p>
          <w:p w:rsidR="00000000" w:rsidDel="00000000" w:rsidP="00000000" w:rsidRDefault="00000000" w:rsidRPr="00000000" w14:paraId="0000006F">
            <w:pPr>
              <w:widowControl w:val="0"/>
              <w:numPr>
                <w:ilvl w:val="0"/>
                <w:numId w:val="2"/>
              </w:numPr>
              <w:spacing w:after="0" w:afterAutospacing="0" w:before="240" w:line="240" w:lineRule="auto"/>
              <w:ind w:left="940" w:hanging="360"/>
            </w:pPr>
            <w:r w:rsidDel="00000000" w:rsidR="00000000" w:rsidRPr="00000000">
              <w:rPr>
                <w:color w:val="222222"/>
                <w:rtl w:val="0"/>
              </w:rPr>
              <w:t xml:space="preserve">Surface Wind and Wave Validation</w:t>
            </w:r>
          </w:p>
          <w:p w:rsidR="00000000" w:rsidDel="00000000" w:rsidP="00000000" w:rsidRDefault="00000000" w:rsidRPr="00000000" w14:paraId="00000070">
            <w:pPr>
              <w:widowControl w:val="0"/>
              <w:numPr>
                <w:ilvl w:val="0"/>
                <w:numId w:val="2"/>
              </w:numPr>
              <w:spacing w:after="240" w:before="0" w:beforeAutospacing="0" w:line="240" w:lineRule="auto"/>
              <w:ind w:left="940" w:hanging="360"/>
            </w:pPr>
            <w:r w:rsidDel="00000000" w:rsidR="00000000" w:rsidRPr="00000000">
              <w:rPr>
                <w:color w:val="222222"/>
                <w:rtl w:val="0"/>
              </w:rPr>
              <w:t xml:space="preserve">FLAIMS Module (AIPEX)</w:t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rtl w:val="0"/>
              </w:rPr>
              <w:t xml:space="preserve">33 sondes (all dropsondes transmitted to the GTS); 5 ONR/NRL AXBTs (all AXBTs transmitted to the AOC ground server if possible)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color w:val="222222"/>
                <w:rtl w:val="0"/>
              </w:rPr>
              <w:t xml:space="preserve">Release sondes at endpoints, midpoints, centers; possible supplemental rapid RMW drops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Fiona is a Category 3 hurricane with 100 knot winds. The TC appears to have just completed an eyewall replacement cycle, and the eye is clearing out again with pressure falling. 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3416300"/>
                  <wp:effectExtent b="0" l="0" r="0" t="0"/>
                  <wp:docPr id="1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41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storm is slowly moving off to the north and northeast, recurving away from the CONUS.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None</w:t>
            </w:r>
          </w:p>
        </w:tc>
      </w:tr>
    </w:tbl>
    <w:p w:rsidR="00000000" w:rsidDel="00000000" w:rsidP="00000000" w:rsidRDefault="00000000" w:rsidRPr="00000000" w14:paraId="0000007B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.976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Takeoff from KLAL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being restarted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back up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619500"/>
                  <wp:effectExtent b="0" l="0" r="0" t="0"/>
                  <wp:docPr id="14" name="image21.gif"/>
                  <a:graphic>
                    <a:graphicData uri="http://schemas.openxmlformats.org/drawingml/2006/picture">
                      <pic:pic>
                        <pic:nvPicPr>
                          <pic:cNvPr id="0" name="image21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61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IP sonde 1, 22.46N 73.30W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(MP) drop 22.5N 72.42W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Drop 3 22.47N 72.3W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RMW Drop 4 22.4N 71.57W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5 22.46N 71.52W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Center Drop 6 22.46N 71.36W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RMW E Drop 8</w:t>
            </w:r>
          </w:p>
          <w:p w:rsidR="00000000" w:rsidDel="00000000" w:rsidP="00000000" w:rsidRDefault="00000000" w:rsidRPr="00000000" w14:paraId="000000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RMW E Drop 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MP Drop 10 22.4N 70.54W</w:t>
            </w:r>
          </w:p>
        </w:tc>
      </w:tr>
      <w:tr>
        <w:trPr>
          <w:cantSplit w:val="0"/>
          <w:trHeight w:val="522.26806640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There is a pretty cellular rain band by our EP so we are going to turn downwind before we reach that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194300"/>
                  <wp:effectExtent b="0" l="0" r="0" t="0"/>
                  <wp:docPr id="1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19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Endpoint (EP) drop 11 22.45N 70.3W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328988" cy="3328988"/>
                  <wp:effectExtent b="0" l="0" r="0" t="0"/>
                  <wp:docPr id="7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988" cy="33289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Endpoint sonde 12, AXBT drop, 23.42N 71.9W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Heading inbound for fix, then back out for FLAIMS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14863" cy="3430600"/>
                  <wp:effectExtent b="0" l="0" r="0" t="0"/>
                  <wp:docPr id="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4863" cy="343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Center sonde 13 </w:t>
            </w:r>
            <w:r w:rsidDel="00000000" w:rsidR="00000000" w:rsidRPr="00000000">
              <w:rPr>
                <w:rtl w:val="0"/>
              </w:rPr>
              <w:t xml:space="preserve">22.51N 71.37W, AXBT #2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Heading back out NE for FLAIMS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12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20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Planning FLAIMS module sondes: 5 RMW in, 1 center, 1-2 RMW out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widowControl w:val="0"/>
              <w:spacing w:line="276" w:lineRule="auto"/>
              <w:ind w:left="0" w:firstLine="0"/>
              <w:jc w:val="left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   RMW NE Sonde 14 23.12N 71.23W </w:t>
            </w:r>
          </w:p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21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234348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76" w:lineRule="auto"/>
              <w:ind w:lef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NE Sonde 15 23.8N 71.26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.913085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234447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NE Sonde 16 23.5N 71.28W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234508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NE Sonde 17 23.5N 71.29W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234541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NE Sonde 18 </w:t>
            </w:r>
            <w:r w:rsidDel="00000000" w:rsidR="00000000" w:rsidRPr="00000000">
              <w:rPr>
                <w:rtl w:val="0"/>
              </w:rPr>
              <w:t xml:space="preserve">23.3N 71.31W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Center Sonde 19 </w:t>
            </w:r>
            <w:r w:rsidDel="00000000" w:rsidR="00000000" w:rsidRPr="00000000">
              <w:rPr>
                <w:rtl w:val="0"/>
              </w:rPr>
              <w:t xml:space="preserve">22.53N 71.42W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000208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76" w:lineRule="auto"/>
              <w:ind w:lef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Sonde 20 22.40N 71.51W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000219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21 22.38N 71.53W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Sonde 22 </w:t>
            </w:r>
            <w:r w:rsidDel="00000000" w:rsidR="00000000" w:rsidRPr="00000000">
              <w:rPr>
                <w:rtl w:val="0"/>
              </w:rPr>
              <w:t xml:space="preserve">22.36N 71.55W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Midpoint drop 23 </w:t>
            </w:r>
            <w:r w:rsidDel="00000000" w:rsidR="00000000" w:rsidRPr="00000000">
              <w:rPr>
                <w:rtl w:val="0"/>
              </w:rPr>
              <w:t xml:space="preserve">22.21N 72.8W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11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Endpoint drop #24 </w:t>
            </w:r>
            <w:r w:rsidDel="00000000" w:rsidR="00000000" w:rsidRPr="00000000">
              <w:rPr>
                <w:rtl w:val="0"/>
              </w:rPr>
              <w:t xml:space="preserve">21.45N 72.47W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Planning to do inbound leg as planned then break off into research radials before final outbound pass to NW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Sonde 25 (Combo drop, AXBT 3) </w:t>
            </w:r>
            <w:r w:rsidDel="00000000" w:rsidR="00000000" w:rsidRPr="00000000">
              <w:rPr>
                <w:rtl w:val="0"/>
              </w:rPr>
              <w:t xml:space="preserve">21.39N 71.3W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AXBT SSTs so far: </w:t>
            </w:r>
            <w:r w:rsidDel="00000000" w:rsidR="00000000" w:rsidRPr="00000000">
              <w:rPr>
                <w:rtl w:val="0"/>
              </w:rPr>
              <w:t xml:space="preserve">SSTs 1) 29.00C, 2) 27.98C, 3) 27.54C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Possible concentric eyewalls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76" w:lineRule="auto"/>
              <w:ind w:lef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Midpoint drop #26: 0106Z 22.23N 71.25W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76" w:lineRule="auto"/>
              <w:ind w:lef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drop #27 22.36N 71.34W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drop #28 </w:t>
            </w:r>
            <w:r w:rsidDel="00000000" w:rsidR="00000000" w:rsidRPr="00000000">
              <w:rPr>
                <w:rtl w:val="0"/>
              </w:rPr>
              <w:t xml:space="preserve">22.44N 71.39W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drop #29 </w:t>
            </w:r>
            <w:r w:rsidDel="00000000" w:rsidR="00000000" w:rsidRPr="00000000">
              <w:rPr>
                <w:rtl w:val="0"/>
              </w:rPr>
              <w:t xml:space="preserve">22.47N 71.40W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Center drop #30 </w:t>
            </w:r>
            <w:r w:rsidDel="00000000" w:rsidR="00000000" w:rsidRPr="00000000">
              <w:rPr>
                <w:rtl w:val="0"/>
              </w:rPr>
              <w:t xml:space="preserve">22.59N 71.48W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Outbound 030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013525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#31 23.12N 71.39W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013558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Sonde #32 </w:t>
            </w:r>
            <w:r w:rsidDel="00000000" w:rsidR="00000000" w:rsidRPr="00000000">
              <w:rPr>
                <w:rtl w:val="0"/>
              </w:rPr>
              <w:t xml:space="preserve">23.1N 71.51W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013618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RMW Sonde #33 </w:t>
            </w:r>
            <w:r w:rsidDel="00000000" w:rsidR="00000000" w:rsidRPr="00000000">
              <w:rPr>
                <w:rtl w:val="0"/>
              </w:rPr>
              <w:t xml:space="preserve">23.9N 71.41W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Orbiting to get splash point for overflight, </w:t>
            </w:r>
            <w:r w:rsidDel="00000000" w:rsidR="00000000" w:rsidRPr="00000000">
              <w:rPr>
                <w:rtl w:val="0"/>
              </w:rPr>
              <w:t xml:space="preserve">23.198N 71.796W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762500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76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Heading back inbound from 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0219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Heading inbound from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022423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34 23.14N 71.35W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022453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35 23.13N 71.36W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022533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36 23.11N 71.38W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23.2299N 71.7519W is splash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</w:rPr>
              <w:drawing>
                <wp:inline distB="114300" distT="114300" distL="114300" distR="114300">
                  <wp:extent cx="4676775" cy="3479800"/>
                  <wp:effectExtent b="0" l="0" r="0" t="0"/>
                  <wp:docPr id="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Final radar analysis</w:t>
            </w:r>
          </w:p>
          <w:p w:rsidR="00000000" w:rsidDel="00000000" w:rsidP="00000000" w:rsidRDefault="00000000" w:rsidRPr="00000000" w14:paraId="00000101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</w:rPr>
              <w:drawing>
                <wp:inline distB="114300" distT="114300" distL="114300" distR="114300">
                  <wp:extent cx="3900488" cy="1880592"/>
                  <wp:effectExtent b="0" l="0" r="0" t="0"/>
                  <wp:docPr id="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0488" cy="18805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</w:rPr>
              <w:drawing>
                <wp:inline distB="114300" distT="114300" distL="114300" distR="114300">
                  <wp:extent cx="4676775" cy="2628900"/>
                  <wp:effectExtent b="0" l="0" r="0" t="0"/>
                  <wp:docPr id="10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025555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37 23.19N 71.5W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025627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38 23.19N 71.5W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025649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Sonde 39 23.2N 71.52W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Midpoint Sonde 40 </w:t>
            </w:r>
            <w:r w:rsidDel="00000000" w:rsidR="00000000" w:rsidRPr="00000000">
              <w:rPr>
                <w:rtl w:val="0"/>
              </w:rPr>
              <w:t xml:space="preserve">24.3N 72.12W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Combo Away (AXBT 4, Sonde 41) 24.5N 72.53W, SST 29.52C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Science Complete</w:t>
            </w:r>
          </w:p>
        </w:tc>
      </w:tr>
    </w:tbl>
    <w:p w:rsidR="00000000" w:rsidDel="00000000" w:rsidP="00000000" w:rsidRDefault="00000000" w:rsidRPr="00000000" w14:paraId="00000110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mission was a successful TDR butterfly with a FLAIMS module added on as well as several SFMR validation sonde overflights and NESDIS Ocean Winds radial legs. </w:t>
            </w:r>
          </w:p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Fiona was completing an ERC and strengthened throughout the flight, becoming a high-end Category 3 hurricane by the end of the flight. Max SFMR in HDOBs was 112 kt, max 1-sec SFMR was 59 m/s, and max flight-level in HDOBs was 120 kt. 8 eyewall penetrations.</w:t>
            </w:r>
          </w:p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We were able to drop 41 sondes including quite a few in the RMW to sample the wind field of the intensifying TC.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 with a FLAIMS module, overflight of dropsonde splash locations, and Ocean Winds legs.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Modules were flown for the </w:t>
            </w:r>
            <w:r w:rsidDel="00000000" w:rsidR="00000000" w:rsidRPr="00000000">
              <w:rPr>
                <w:i w:val="1"/>
                <w:rtl w:val="0"/>
              </w:rPr>
              <w:t xml:space="preserve">Mature Stage Experiment</w:t>
            </w:r>
            <w:r w:rsidDel="00000000" w:rsidR="00000000" w:rsidRPr="00000000">
              <w:rPr>
                <w:rtl w:val="0"/>
              </w:rPr>
              <w:t xml:space="preserve"> with the </w:t>
            </w:r>
            <w:r w:rsidDel="00000000" w:rsidR="00000000" w:rsidRPr="00000000">
              <w:rPr>
                <w:i w:val="1"/>
                <w:rtl w:val="0"/>
              </w:rPr>
              <w:t xml:space="preserve">Surface Wind and Wave Validation</w:t>
            </w:r>
            <w:r w:rsidDel="00000000" w:rsidR="00000000" w:rsidRPr="00000000">
              <w:rPr>
                <w:rtl w:val="0"/>
              </w:rPr>
              <w:t xml:space="preserve"> and</w:t>
            </w:r>
            <w:r w:rsidDel="00000000" w:rsidR="00000000" w:rsidRPr="00000000">
              <w:rPr>
                <w:i w:val="1"/>
                <w:rtl w:val="0"/>
              </w:rPr>
              <w:t xml:space="preserve"> Ocean Winds</w:t>
            </w:r>
            <w:r w:rsidDel="00000000" w:rsidR="00000000" w:rsidRPr="00000000">
              <w:rPr>
                <w:rtl w:val="0"/>
              </w:rPr>
              <w:t xml:space="preserve">. Though the storm was well into the mature stage, the </w:t>
            </w:r>
            <w:r w:rsidDel="00000000" w:rsidR="00000000" w:rsidRPr="00000000">
              <w:rPr>
                <w:i w:val="1"/>
                <w:rtl w:val="0"/>
              </w:rPr>
              <w:t xml:space="preserve">Flight-level Assessment of Intensification in Moderate Shear (FLAIMS)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Module</w:t>
            </w:r>
            <w:r w:rsidDel="00000000" w:rsidR="00000000" w:rsidRPr="00000000">
              <w:rPr>
                <w:rtl w:val="0"/>
              </w:rPr>
              <w:t xml:space="preserve">, part of the</w:t>
            </w:r>
            <w:r w:rsidDel="00000000" w:rsidR="00000000" w:rsidRPr="00000000">
              <w:rPr>
                <w:i w:val="1"/>
                <w:rtl w:val="0"/>
              </w:rPr>
              <w:t xml:space="preserve"> Early Stage Experiment: Analysis of Intensity Change Processes (AIPEX)</w:t>
            </w:r>
            <w:r w:rsidDel="00000000" w:rsidR="00000000" w:rsidRPr="00000000">
              <w:rPr>
                <w:rtl w:val="0"/>
              </w:rPr>
              <w:t xml:space="preserve"> was also flown.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Hurricane Fiona was strengthening through the flight.</w:t>
            </w:r>
          </w:p>
          <w:p w:rsidR="00000000" w:rsidDel="00000000" w:rsidP="00000000" w:rsidRDefault="00000000" w:rsidRPr="00000000" w14:paraId="00000120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We collected data for NHC (storm characteristics), data assimilation into the Hurricane Weather Research and Forecasting (HWRF) and Hurricane Analysis and Forecast Systems (HAFS) models, and instrument validation of surface winds.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Instruments worked well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2540000"/>
                  <wp:effectExtent b="0" l="0" r="0" t="0"/>
                  <wp:docPr id="6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25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62388" cy="4041376"/>
                  <wp:effectExtent b="0" l="0" r="0" t="0"/>
                  <wp:docPr id="13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2388" cy="40413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19625" cy="3086100"/>
                  <wp:effectExtent b="0" l="0" r="0" t="0"/>
                  <wp:docPr id="9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08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7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7" w:type="default"/>
      <w:footerReference r:id="rId2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E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9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2A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2B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2C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2D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- 20220920I1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2222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22" Type="http://schemas.openxmlformats.org/officeDocument/2006/relationships/image" Target="media/image4.png"/><Relationship Id="rId21" Type="http://schemas.openxmlformats.org/officeDocument/2006/relationships/image" Target="media/image10.png"/><Relationship Id="rId24" Type="http://schemas.openxmlformats.org/officeDocument/2006/relationships/image" Target="media/image18.png"/><Relationship Id="rId23" Type="http://schemas.openxmlformats.org/officeDocument/2006/relationships/image" Target="media/image1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1.gif"/><Relationship Id="rId26" Type="http://schemas.openxmlformats.org/officeDocument/2006/relationships/image" Target="media/image19.png"/><Relationship Id="rId25" Type="http://schemas.openxmlformats.org/officeDocument/2006/relationships/image" Target="media/image20.pn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6.jpg"/><Relationship Id="rId8" Type="http://schemas.openxmlformats.org/officeDocument/2006/relationships/image" Target="media/image8.png"/><Relationship Id="rId11" Type="http://schemas.openxmlformats.org/officeDocument/2006/relationships/image" Target="media/image3.png"/><Relationship Id="rId10" Type="http://schemas.openxmlformats.org/officeDocument/2006/relationships/image" Target="media/image15.png"/><Relationship Id="rId13" Type="http://schemas.openxmlformats.org/officeDocument/2006/relationships/image" Target="media/image5.jpg"/><Relationship Id="rId12" Type="http://schemas.openxmlformats.org/officeDocument/2006/relationships/image" Target="media/image9.jpg"/><Relationship Id="rId15" Type="http://schemas.openxmlformats.org/officeDocument/2006/relationships/image" Target="media/image11.png"/><Relationship Id="rId14" Type="http://schemas.openxmlformats.org/officeDocument/2006/relationships/image" Target="media/image7.png"/><Relationship Id="rId17" Type="http://schemas.openxmlformats.org/officeDocument/2006/relationships/image" Target="media/image17.png"/><Relationship Id="rId16" Type="http://schemas.openxmlformats.org/officeDocument/2006/relationships/image" Target="media/image13.jpg"/><Relationship Id="rId19" Type="http://schemas.openxmlformats.org/officeDocument/2006/relationships/image" Target="media/image6.jpg"/><Relationship Id="rId1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