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47931" w14:textId="338CFB81" w:rsidR="0002455E" w:rsidRPr="00D77C29" w:rsidRDefault="0002455E" w:rsidP="0002455E">
      <w:pPr>
        <w:shd w:val="clear" w:color="auto" w:fill="FFFFFF"/>
        <w:rPr>
          <w:rFonts w:asciiTheme="majorHAnsi" w:eastAsia="Times New Roman" w:hAnsiTheme="majorHAnsi" w:cstheme="majorHAnsi"/>
          <w:color w:val="000000" w:themeColor="text1"/>
          <w:sz w:val="21"/>
          <w:szCs w:val="21"/>
        </w:rPr>
      </w:pPr>
    </w:p>
    <w:p w14:paraId="527A382C" w14:textId="2E296BF0" w:rsidR="0002455E" w:rsidRPr="00D77C29" w:rsidRDefault="0002455E" w:rsidP="0002455E">
      <w:pPr>
        <w:shd w:val="clear" w:color="auto" w:fill="FFFFFF"/>
        <w:spacing w:after="158"/>
        <w:rPr>
          <w:rFonts w:asciiTheme="majorHAnsi" w:eastAsia="Times New Roman" w:hAnsiTheme="majorHAnsi" w:cstheme="majorHAnsi"/>
          <w:b/>
          <w:bCs/>
          <w:color w:val="000000" w:themeColor="text1"/>
          <w:sz w:val="32"/>
          <w:szCs w:val="32"/>
        </w:rPr>
      </w:pPr>
      <w:r w:rsidRPr="00D77C29">
        <w:rPr>
          <w:rFonts w:asciiTheme="majorHAnsi" w:eastAsia="Times New Roman" w:hAnsiTheme="majorHAnsi" w:cstheme="majorHAnsi"/>
          <w:b/>
          <w:bCs/>
          <w:color w:val="000000" w:themeColor="text1"/>
          <w:sz w:val="32"/>
          <w:szCs w:val="32"/>
        </w:rPr>
        <w:t> </w:t>
      </w:r>
      <w:r w:rsidR="00D77C29" w:rsidRPr="00D77C29">
        <w:rPr>
          <w:rFonts w:asciiTheme="majorHAnsi" w:eastAsia="Times New Roman" w:hAnsiTheme="majorHAnsi" w:cstheme="majorHAnsi"/>
          <w:b/>
          <w:bCs/>
          <w:color w:val="000000" w:themeColor="text1"/>
          <w:sz w:val="32"/>
          <w:szCs w:val="32"/>
        </w:rPr>
        <w:t xml:space="preserve">Week 3: </w:t>
      </w:r>
      <w:r w:rsidR="00D77C29" w:rsidRPr="00D77C29">
        <w:rPr>
          <w:rFonts w:asciiTheme="majorHAnsi" w:eastAsia="Times New Roman" w:hAnsiTheme="majorHAnsi" w:cstheme="majorHAnsi"/>
          <w:b/>
          <w:bCs/>
          <w:color w:val="000000" w:themeColor="text1"/>
          <w:sz w:val="32"/>
          <w:szCs w:val="32"/>
        </w:rPr>
        <w:t xml:space="preserve">Identifying prospective LGBTQIA2S+-friendly </w:t>
      </w:r>
      <w:proofErr w:type="gramStart"/>
      <w:r w:rsidR="00D77C29" w:rsidRPr="00D77C29">
        <w:rPr>
          <w:rFonts w:asciiTheme="majorHAnsi" w:eastAsia="Times New Roman" w:hAnsiTheme="majorHAnsi" w:cstheme="majorHAnsi"/>
          <w:b/>
          <w:bCs/>
          <w:color w:val="000000" w:themeColor="text1"/>
          <w:sz w:val="32"/>
          <w:szCs w:val="32"/>
        </w:rPr>
        <w:t>organizations</w:t>
      </w:r>
      <w:proofErr w:type="gramEnd"/>
    </w:p>
    <w:p w14:paraId="35C9D4FD" w14:textId="615F0352" w:rsidR="0002455E" w:rsidRPr="00D77C29" w:rsidRDefault="00D77C29" w:rsidP="0002455E">
      <w:pPr>
        <w:shd w:val="clear" w:color="auto" w:fill="FFFFFF"/>
        <w:spacing w:after="158"/>
        <w:rPr>
          <w:rFonts w:asciiTheme="majorHAnsi" w:eastAsia="Times New Roman" w:hAnsiTheme="majorHAnsi" w:cstheme="majorHAnsi"/>
          <w:color w:val="000000" w:themeColor="text1"/>
        </w:rPr>
      </w:pPr>
      <w:r>
        <w:rPr>
          <w:rFonts w:asciiTheme="majorHAnsi" w:eastAsia="Times New Roman" w:hAnsiTheme="majorHAnsi" w:cstheme="majorHAnsi"/>
          <w:color w:val="000000" w:themeColor="text1"/>
        </w:rPr>
        <w:t>Identifying a prospective organization/laboratory/school LGBTQIA2S+-friendly is important since evading personal questions can impose an unfair burden on</w:t>
      </w:r>
      <w:r w:rsidR="0002455E" w:rsidRPr="00D77C29">
        <w:rPr>
          <w:rFonts w:asciiTheme="majorHAnsi" w:eastAsia="Times New Roman" w:hAnsiTheme="majorHAnsi" w:cstheme="majorHAnsi"/>
          <w:color w:val="000000" w:themeColor="text1"/>
        </w:rPr>
        <w:t xml:space="preserve"> us.</w:t>
      </w:r>
    </w:p>
    <w:p w14:paraId="1AFCC20F" w14:textId="77777777" w:rsidR="0002455E" w:rsidRPr="00D77C29" w:rsidRDefault="0002455E" w:rsidP="0002455E">
      <w:pPr>
        <w:shd w:val="clear" w:color="auto" w:fill="FFFFFF"/>
        <w:spacing w:after="158"/>
        <w:rPr>
          <w:rFonts w:asciiTheme="majorHAnsi" w:eastAsia="Times New Roman" w:hAnsiTheme="majorHAnsi" w:cstheme="majorHAnsi"/>
          <w:color w:val="000000" w:themeColor="text1"/>
        </w:rPr>
      </w:pPr>
      <w:r w:rsidRPr="00D77C29">
        <w:rPr>
          <w:rFonts w:asciiTheme="majorHAnsi" w:eastAsia="Times New Roman" w:hAnsiTheme="majorHAnsi" w:cstheme="majorHAnsi"/>
          <w:color w:val="000000" w:themeColor="text1"/>
        </w:rPr>
        <w:t>LGBTQIA2S+-friendly work/school environments are usually open to their practice and inclusion policies. They may have questions regarding pronouns or preferred name category in their application material or have gender-neutral ways of posing questions.</w:t>
      </w:r>
    </w:p>
    <w:p w14:paraId="6DAD6C40" w14:textId="77777777" w:rsidR="0002455E" w:rsidRPr="00D77C29" w:rsidRDefault="0002455E" w:rsidP="0002455E">
      <w:pPr>
        <w:shd w:val="clear" w:color="auto" w:fill="FFFFFF"/>
        <w:spacing w:after="158"/>
        <w:rPr>
          <w:rFonts w:asciiTheme="majorHAnsi" w:eastAsia="Times New Roman" w:hAnsiTheme="majorHAnsi" w:cstheme="majorHAnsi"/>
          <w:color w:val="000000" w:themeColor="text1"/>
        </w:rPr>
      </w:pPr>
      <w:r w:rsidRPr="00D77C29">
        <w:rPr>
          <w:rFonts w:asciiTheme="majorHAnsi" w:eastAsia="Times New Roman" w:hAnsiTheme="majorHAnsi" w:cstheme="majorHAnsi"/>
          <w:color w:val="000000" w:themeColor="text1"/>
        </w:rPr>
        <w:t>How did you assess your own school/group/workplace?</w:t>
      </w:r>
    </w:p>
    <w:p w14:paraId="311EB2EF" w14:textId="77777777" w:rsidR="0002455E" w:rsidRPr="00D77C29" w:rsidRDefault="0002455E" w:rsidP="0002455E">
      <w:pPr>
        <w:shd w:val="clear" w:color="auto" w:fill="FFFFFF"/>
        <w:spacing w:after="158"/>
        <w:rPr>
          <w:rFonts w:asciiTheme="majorHAnsi" w:eastAsia="Times New Roman" w:hAnsiTheme="majorHAnsi" w:cstheme="majorHAnsi"/>
          <w:color w:val="000000" w:themeColor="text1"/>
        </w:rPr>
      </w:pPr>
      <w:r w:rsidRPr="00D77C29">
        <w:rPr>
          <w:rFonts w:asciiTheme="majorHAnsi" w:eastAsia="Times New Roman" w:hAnsiTheme="majorHAnsi" w:cstheme="majorHAnsi"/>
          <w:color w:val="000000" w:themeColor="text1"/>
        </w:rPr>
        <w:t>In hindsight, what would you have done differently?</w:t>
      </w:r>
    </w:p>
    <w:p w14:paraId="01C35305" w14:textId="77777777" w:rsidR="0002455E" w:rsidRPr="00D77C29" w:rsidRDefault="0002455E" w:rsidP="0002455E">
      <w:pPr>
        <w:shd w:val="clear" w:color="auto" w:fill="FFFFFF"/>
        <w:spacing w:after="158"/>
        <w:rPr>
          <w:rFonts w:asciiTheme="majorHAnsi" w:eastAsia="Times New Roman" w:hAnsiTheme="majorHAnsi" w:cstheme="majorHAnsi"/>
          <w:color w:val="000000" w:themeColor="text1"/>
        </w:rPr>
      </w:pPr>
      <w:r w:rsidRPr="00D77C29">
        <w:rPr>
          <w:rFonts w:asciiTheme="majorHAnsi" w:eastAsia="Times New Roman" w:hAnsiTheme="majorHAnsi" w:cstheme="majorHAnsi"/>
          <w:color w:val="000000" w:themeColor="text1"/>
        </w:rPr>
        <w:t>Have you ever lived in a location that is not traditionally considered LGBTQIA2S+ friendly? If so, what challenges or surprises did you encounter?</w:t>
      </w:r>
    </w:p>
    <w:p w14:paraId="3D549246" w14:textId="77777777" w:rsidR="0002455E" w:rsidRPr="00D77C29" w:rsidRDefault="0002455E" w:rsidP="0002455E">
      <w:pPr>
        <w:shd w:val="clear" w:color="auto" w:fill="FFFFFF"/>
        <w:spacing w:after="158"/>
        <w:rPr>
          <w:rFonts w:asciiTheme="majorHAnsi" w:eastAsia="Times New Roman" w:hAnsiTheme="majorHAnsi" w:cstheme="majorHAnsi"/>
          <w:color w:val="000000" w:themeColor="text1"/>
        </w:rPr>
      </w:pPr>
      <w:r w:rsidRPr="00D77C29">
        <w:rPr>
          <w:rFonts w:asciiTheme="majorHAnsi" w:eastAsia="Times New Roman" w:hAnsiTheme="majorHAnsi" w:cstheme="majorHAnsi"/>
          <w:b/>
          <w:bCs/>
          <w:color w:val="000000" w:themeColor="text1"/>
        </w:rPr>
        <w:t>Additional resources:</w:t>
      </w:r>
      <w:r w:rsidRPr="00D77C29">
        <w:rPr>
          <w:rFonts w:asciiTheme="majorHAnsi" w:eastAsia="Times New Roman" w:hAnsiTheme="majorHAnsi" w:cstheme="majorHAnsi"/>
          <w:color w:val="000000" w:themeColor="text1"/>
        </w:rPr>
        <w:br/>
      </w:r>
      <w:hyperlink r:id="rId4" w:history="1">
        <w:r w:rsidRPr="00D77C29">
          <w:rPr>
            <w:rFonts w:asciiTheme="majorHAnsi" w:eastAsia="Times New Roman" w:hAnsiTheme="majorHAnsi" w:cstheme="majorHAnsi"/>
            <w:color w:val="000000" w:themeColor="text1"/>
            <w:u w:val="single"/>
          </w:rPr>
          <w:t>Where do employers stand</w:t>
        </w:r>
        <w:r w:rsidRPr="00D77C29">
          <w:rPr>
            <w:rFonts w:asciiTheme="majorHAnsi" w:eastAsia="Times New Roman" w:hAnsiTheme="majorHAnsi" w:cstheme="majorHAnsi"/>
            <w:color w:val="000000" w:themeColor="text1"/>
            <w:u w:val="single"/>
          </w:rPr>
          <w:t xml:space="preserve"> </w:t>
        </w:r>
        <w:r w:rsidRPr="00D77C29">
          <w:rPr>
            <w:rFonts w:asciiTheme="majorHAnsi" w:eastAsia="Times New Roman" w:hAnsiTheme="majorHAnsi" w:cstheme="majorHAnsi"/>
            <w:color w:val="000000" w:themeColor="text1"/>
            <w:u w:val="single"/>
          </w:rPr>
          <w:t>in the movement for LGBTQ equality?</w:t>
        </w:r>
      </w:hyperlink>
    </w:p>
    <w:p w14:paraId="707C6EC1" w14:textId="77777777" w:rsidR="0002455E" w:rsidRPr="00D77C29" w:rsidRDefault="00000000" w:rsidP="0002455E">
      <w:pPr>
        <w:shd w:val="clear" w:color="auto" w:fill="FFFFFF"/>
        <w:spacing w:after="158"/>
        <w:rPr>
          <w:rFonts w:asciiTheme="majorHAnsi" w:eastAsia="Times New Roman" w:hAnsiTheme="majorHAnsi" w:cstheme="majorHAnsi"/>
          <w:color w:val="000000" w:themeColor="text1"/>
        </w:rPr>
      </w:pPr>
      <w:hyperlink r:id="rId5" w:history="1">
        <w:r w:rsidR="0002455E" w:rsidRPr="00D77C29">
          <w:rPr>
            <w:rFonts w:asciiTheme="majorHAnsi" w:eastAsia="Times New Roman" w:hAnsiTheme="majorHAnsi" w:cstheme="majorHAnsi"/>
            <w:color w:val="000000" w:themeColor="text1"/>
            <w:u w:val="single"/>
          </w:rPr>
          <w:t>Municipal Equality Index 2021</w:t>
        </w:r>
      </w:hyperlink>
    </w:p>
    <w:p w14:paraId="70B1E576" w14:textId="77777777" w:rsidR="0002455E" w:rsidRPr="00D77C29" w:rsidRDefault="00000000" w:rsidP="0002455E">
      <w:pPr>
        <w:shd w:val="clear" w:color="auto" w:fill="FFFFFF"/>
        <w:spacing w:after="158"/>
        <w:rPr>
          <w:rFonts w:asciiTheme="majorHAnsi" w:eastAsia="Times New Roman" w:hAnsiTheme="majorHAnsi" w:cstheme="majorHAnsi"/>
          <w:color w:val="000000" w:themeColor="text1"/>
        </w:rPr>
      </w:pPr>
      <w:hyperlink r:id="rId6" w:history="1">
        <w:r w:rsidR="0002455E" w:rsidRPr="00D77C29">
          <w:rPr>
            <w:rFonts w:asciiTheme="majorHAnsi" w:eastAsia="Times New Roman" w:hAnsiTheme="majorHAnsi" w:cstheme="majorHAnsi"/>
            <w:color w:val="000000" w:themeColor="text1"/>
            <w:u w:val="single"/>
          </w:rPr>
          <w:t>National Listing of LGBTQ-Friendly Colleges &amp; Universities</w:t>
        </w:r>
      </w:hyperlink>
    </w:p>
    <w:p w14:paraId="73BCC9BD" w14:textId="77777777" w:rsidR="0002455E" w:rsidRPr="00D77C29" w:rsidRDefault="0002455E" w:rsidP="0002455E">
      <w:pPr>
        <w:shd w:val="clear" w:color="auto" w:fill="FFFFFF"/>
        <w:rPr>
          <w:rFonts w:asciiTheme="majorHAnsi" w:eastAsia="Times New Roman" w:hAnsiTheme="majorHAnsi" w:cstheme="majorHAnsi"/>
          <w:color w:val="656565"/>
        </w:rPr>
      </w:pPr>
      <w:r w:rsidRPr="00D77C29">
        <w:rPr>
          <w:rFonts w:asciiTheme="majorHAnsi" w:eastAsia="Times New Roman" w:hAnsiTheme="majorHAnsi" w:cstheme="majorHAnsi"/>
          <w:color w:val="656565"/>
        </w:rPr>
        <w:t> </w:t>
      </w:r>
    </w:p>
    <w:p w14:paraId="2C944AD4" w14:textId="77777777" w:rsidR="00927BEB" w:rsidRDefault="00000000"/>
    <w:sectPr w:rsidR="00927BEB" w:rsidSect="008017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55E"/>
    <w:rsid w:val="0002455E"/>
    <w:rsid w:val="00332D23"/>
    <w:rsid w:val="0080173E"/>
    <w:rsid w:val="008721F5"/>
    <w:rsid w:val="009B1414"/>
    <w:rsid w:val="00B17F55"/>
    <w:rsid w:val="00D77C29"/>
    <w:rsid w:val="00E5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D781BD"/>
  <w14:defaultImageDpi w14:val="32767"/>
  <w15:chartTrackingRefBased/>
  <w15:docId w15:val="{09182071-32C6-3E45-96E4-5BAEAE7CC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2455E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2455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02455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02455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0245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60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3854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504008">
                  <w:marLeft w:val="0"/>
                  <w:marRight w:val="0"/>
                  <w:marTop w:val="0"/>
                  <w:marBottom w:val="315"/>
                  <w:divBdr>
                    <w:top w:val="single" w:sz="18" w:space="0" w:color="CFDBE2"/>
                    <w:left w:val="single" w:sz="6" w:space="0" w:color="CFDBE2"/>
                    <w:bottom w:val="single" w:sz="6" w:space="0" w:color="CFDBE2"/>
                    <w:right w:val="single" w:sz="6" w:space="0" w:color="CFDBE2"/>
                  </w:divBdr>
                  <w:divsChild>
                    <w:div w:id="178962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5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ampusprideindex.org/" TargetMode="External"/><Relationship Id="rId5" Type="http://schemas.openxmlformats.org/officeDocument/2006/relationships/hyperlink" Target="https://www.hrc.org/resources/municipal-equality-index%20" TargetMode="External"/><Relationship Id="rId4" Type="http://schemas.openxmlformats.org/officeDocument/2006/relationships/hyperlink" Target="https://www.hrc.org/resources/employers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Caputo</dc:creator>
  <cp:keywords/>
  <dc:description/>
  <cp:lastModifiedBy>Luca Caputo</cp:lastModifiedBy>
  <cp:revision>2</cp:revision>
  <dcterms:created xsi:type="dcterms:W3CDTF">2022-09-16T21:48:00Z</dcterms:created>
  <dcterms:modified xsi:type="dcterms:W3CDTF">2023-03-18T22:40:00Z</dcterms:modified>
</cp:coreProperties>
</file>