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863E1" w14:textId="1F15702B" w:rsidR="00DC16E5" w:rsidRPr="00A929E9" w:rsidRDefault="00B80E65">
      <w:pPr>
        <w:rPr>
          <w:rFonts w:ascii="Calibri Light" w:hAnsi="Calibri Light" w:cs="Calibri Light"/>
          <w:b/>
          <w:bCs/>
          <w:sz w:val="32"/>
          <w:szCs w:val="32"/>
        </w:rPr>
      </w:pPr>
      <w:r w:rsidRPr="00A929E9">
        <w:rPr>
          <w:rFonts w:ascii="Calibri Light" w:hAnsi="Calibri Light" w:cs="Calibri Light"/>
          <w:b/>
          <w:bCs/>
          <w:sz w:val="32"/>
          <w:szCs w:val="32"/>
        </w:rPr>
        <w:t xml:space="preserve">Week 4: Handling homophobic/transphobic microaggressions or pronoun/dead-name </w:t>
      </w:r>
      <w:proofErr w:type="gramStart"/>
      <w:r w:rsidRPr="00A929E9">
        <w:rPr>
          <w:rFonts w:ascii="Calibri Light" w:hAnsi="Calibri Light" w:cs="Calibri Light"/>
          <w:b/>
          <w:bCs/>
          <w:sz w:val="32"/>
          <w:szCs w:val="32"/>
        </w:rPr>
        <w:t>misusage</w:t>
      </w:r>
      <w:proofErr w:type="gramEnd"/>
    </w:p>
    <w:p w14:paraId="67FA5C4F" w14:textId="77777777" w:rsidR="00DC16E5" w:rsidRPr="00A929E9" w:rsidRDefault="00DC16E5">
      <w:pPr>
        <w:rPr>
          <w:rFonts w:ascii="Calibri Light" w:hAnsi="Calibri Light" w:cs="Calibri Light"/>
          <w:sz w:val="26"/>
          <w:szCs w:val="26"/>
        </w:rPr>
      </w:pPr>
    </w:p>
    <w:p w14:paraId="0AB42EE6" w14:textId="3B1D944C" w:rsidR="00DC16E5" w:rsidRPr="00A929E9" w:rsidRDefault="00000000">
      <w:pPr>
        <w:rPr>
          <w:rFonts w:ascii="Calibri Light" w:hAnsi="Calibri Light" w:cs="Calibri Light"/>
          <w:sz w:val="24"/>
          <w:szCs w:val="24"/>
        </w:rPr>
      </w:pPr>
      <w:r w:rsidRPr="00A929E9">
        <w:rPr>
          <w:rFonts w:ascii="Calibri Light" w:hAnsi="Calibri Light" w:cs="Calibri Light"/>
          <w:sz w:val="24"/>
          <w:szCs w:val="24"/>
        </w:rPr>
        <w:t xml:space="preserve">Handling discriminatory behavior can look different for different people. We cope differently </w:t>
      </w:r>
      <w:r w:rsidR="00A929E9">
        <w:rPr>
          <w:rFonts w:ascii="Calibri Light" w:hAnsi="Calibri Light" w:cs="Calibri Light"/>
          <w:sz w:val="24"/>
          <w:szCs w:val="24"/>
        </w:rPr>
        <w:t>with</w:t>
      </w:r>
      <w:r w:rsidRPr="00A929E9">
        <w:rPr>
          <w:rFonts w:ascii="Calibri Light" w:hAnsi="Calibri Light" w:cs="Calibri Light"/>
          <w:sz w:val="24"/>
          <w:szCs w:val="24"/>
        </w:rPr>
        <w:t xml:space="preserve"> any discriminatory action, so it is important to listen to yourself. </w:t>
      </w:r>
    </w:p>
    <w:p w14:paraId="3D77EC1F" w14:textId="6ADAC97D" w:rsidR="00DC16E5" w:rsidRPr="00A929E9" w:rsidRDefault="00A929E9">
      <w:pPr>
        <w:rPr>
          <w:rFonts w:ascii="Calibri Light" w:hAnsi="Calibri Light" w:cs="Calibri Light"/>
          <w:sz w:val="24"/>
          <w:szCs w:val="24"/>
        </w:rPr>
      </w:pPr>
      <w:r w:rsidRPr="00A929E9">
        <w:rPr>
          <w:rFonts w:ascii="Calibri Light" w:hAnsi="Calibri Light" w:cs="Calibri Light"/>
          <w:sz w:val="24"/>
          <w:szCs w:val="24"/>
        </w:rPr>
        <w:t>You have different techniques to handle microaggressions</w:t>
      </w:r>
      <w:r w:rsidR="00000000" w:rsidRPr="00A929E9">
        <w:rPr>
          <w:rFonts w:ascii="Calibri Light" w:hAnsi="Calibri Light" w:cs="Calibri Light"/>
          <w:sz w:val="24"/>
          <w:szCs w:val="24"/>
        </w:rPr>
        <w:t xml:space="preserve"> - e.g., asking for a friend to intervene, </w:t>
      </w:r>
      <w:r>
        <w:rPr>
          <w:rFonts w:ascii="Calibri Light" w:hAnsi="Calibri Light" w:cs="Calibri Light"/>
          <w:sz w:val="24"/>
          <w:szCs w:val="24"/>
        </w:rPr>
        <w:t>or engaging</w:t>
      </w:r>
      <w:r w:rsidR="00000000" w:rsidRPr="00A929E9">
        <w:rPr>
          <w:rFonts w:ascii="Calibri Light" w:hAnsi="Calibri Light" w:cs="Calibri Light"/>
          <w:sz w:val="24"/>
          <w:szCs w:val="24"/>
        </w:rPr>
        <w:t xml:space="preserve"> the person in conversation so they can understand how their actions/words affected you.</w:t>
      </w:r>
    </w:p>
    <w:p w14:paraId="3CAA2E70" w14:textId="03551BE1" w:rsidR="00DC16E5" w:rsidRPr="00A929E9" w:rsidRDefault="00000000">
      <w:pPr>
        <w:rPr>
          <w:rFonts w:ascii="Calibri Light" w:hAnsi="Calibri Light" w:cs="Calibri Light"/>
          <w:sz w:val="24"/>
          <w:szCs w:val="24"/>
        </w:rPr>
      </w:pPr>
      <w:r w:rsidRPr="00A929E9">
        <w:rPr>
          <w:rFonts w:ascii="Calibri Light" w:hAnsi="Calibri Light" w:cs="Calibri Light"/>
          <w:sz w:val="24"/>
          <w:szCs w:val="24"/>
        </w:rPr>
        <w:t>Remind that any time they are free to leave the conversation, it is not their responsibility to educate anyone.</w:t>
      </w:r>
    </w:p>
    <w:p w14:paraId="67C45BF9" w14:textId="77777777" w:rsidR="00DC16E5" w:rsidRPr="00A929E9" w:rsidRDefault="00DC16E5">
      <w:pPr>
        <w:rPr>
          <w:rFonts w:ascii="Calibri Light" w:hAnsi="Calibri Light" w:cs="Calibri Light"/>
          <w:sz w:val="24"/>
          <w:szCs w:val="24"/>
        </w:rPr>
      </w:pPr>
    </w:p>
    <w:p w14:paraId="73093EC3" w14:textId="77777777" w:rsidR="00DC16E5" w:rsidRPr="00A929E9" w:rsidRDefault="00000000">
      <w:pPr>
        <w:rPr>
          <w:rFonts w:ascii="Calibri Light" w:hAnsi="Calibri Light" w:cs="Calibri Light"/>
          <w:sz w:val="24"/>
          <w:szCs w:val="24"/>
        </w:rPr>
      </w:pPr>
      <w:r w:rsidRPr="00A929E9">
        <w:rPr>
          <w:rFonts w:ascii="Calibri Light" w:hAnsi="Calibri Light" w:cs="Calibri Light"/>
          <w:sz w:val="24"/>
          <w:szCs w:val="24"/>
        </w:rPr>
        <w:t>Additional Resources</w:t>
      </w:r>
    </w:p>
    <w:p w14:paraId="44B9C0D7" w14:textId="77777777" w:rsidR="00DC16E5" w:rsidRPr="00A929E9" w:rsidRDefault="00DC16E5">
      <w:pPr>
        <w:rPr>
          <w:rFonts w:ascii="Calibri Light" w:hAnsi="Calibri Light" w:cs="Calibri Light"/>
          <w:sz w:val="24"/>
          <w:szCs w:val="24"/>
        </w:rPr>
      </w:pPr>
    </w:p>
    <w:p w14:paraId="2527D7A4" w14:textId="77777777" w:rsidR="00DC16E5" w:rsidRPr="00A929E9" w:rsidRDefault="00000000">
      <w:pPr>
        <w:rPr>
          <w:rFonts w:ascii="Calibri Light" w:hAnsi="Calibri Light" w:cs="Calibri Light"/>
          <w:sz w:val="24"/>
          <w:szCs w:val="24"/>
        </w:rPr>
      </w:pPr>
      <w:hyperlink r:id="rId4"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 xml:space="preserve">What Is </w:t>
        </w:r>
        <w:proofErr w:type="gramStart"/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>A</w:t>
        </w:r>
        <w:proofErr w:type="gramEnd"/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 xml:space="preserve"> Microaggression? And What To Do If You Experience One</w:t>
        </w:r>
        <w:proofErr w:type="gramStart"/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>. :</w:t>
        </w:r>
        <w:proofErr w:type="gramEnd"/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 xml:space="preserve"> Life Kit</w:t>
        </w:r>
      </w:hyperlink>
      <w:r w:rsidRPr="00A929E9">
        <w:rPr>
          <w:rFonts w:ascii="Calibri Light" w:hAnsi="Calibri Light" w:cs="Calibri Light"/>
          <w:sz w:val="24"/>
          <w:szCs w:val="24"/>
        </w:rPr>
        <w:t xml:space="preserve"> </w:t>
      </w:r>
    </w:p>
    <w:p w14:paraId="048878C3" w14:textId="77777777" w:rsidR="00DC16E5" w:rsidRPr="00A929E9" w:rsidRDefault="00000000">
      <w:pPr>
        <w:rPr>
          <w:rFonts w:ascii="Calibri Light" w:hAnsi="Calibri Light" w:cs="Calibri Light"/>
          <w:color w:val="1A73E8"/>
          <w:sz w:val="24"/>
          <w:szCs w:val="24"/>
        </w:rPr>
      </w:pPr>
      <w:hyperlink r:id="rId5"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>GLAAD launches trans microaggressions photo project #transwk</w:t>
        </w:r>
      </w:hyperlink>
    </w:p>
    <w:p w14:paraId="028D7D93" w14:textId="77777777" w:rsidR="00DC16E5" w:rsidRPr="00A929E9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42" w:lineRule="auto"/>
        <w:rPr>
          <w:rFonts w:ascii="Calibri Light" w:hAnsi="Calibri Light" w:cs="Calibri Light"/>
          <w:color w:val="1A73E8"/>
          <w:sz w:val="24"/>
          <w:szCs w:val="24"/>
        </w:rPr>
      </w:pPr>
      <w:hyperlink r:id="rId6"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>A Guide to Responding to Microaggressions – Women in Engineering</w:t>
        </w:r>
      </w:hyperlink>
      <w:r w:rsidRPr="00A929E9">
        <w:rPr>
          <w:rFonts w:ascii="Calibri Light" w:hAnsi="Calibri Light" w:cs="Calibri Light"/>
          <w:color w:val="1A73E8"/>
          <w:sz w:val="24"/>
          <w:szCs w:val="24"/>
        </w:rPr>
        <w:t xml:space="preserve"> </w:t>
      </w:r>
    </w:p>
    <w:p w14:paraId="091734BE" w14:textId="77777777" w:rsidR="00DC16E5" w:rsidRPr="00A929E9" w:rsidRDefault="00000000">
      <w:pPr>
        <w:shd w:val="clear" w:color="auto" w:fill="FFFFFF"/>
        <w:spacing w:line="342" w:lineRule="auto"/>
        <w:rPr>
          <w:rFonts w:ascii="Calibri Light" w:hAnsi="Calibri Light" w:cs="Calibri Light"/>
          <w:color w:val="1155CC"/>
          <w:sz w:val="24"/>
          <w:szCs w:val="24"/>
          <w:u w:val="single"/>
        </w:rPr>
      </w:pPr>
      <w:hyperlink r:id="rId7">
        <w:r w:rsidRPr="00A929E9">
          <w:rPr>
            <w:rFonts w:ascii="Calibri Light" w:hAnsi="Calibri Light" w:cs="Calibri Light"/>
            <w:color w:val="1155CC"/>
            <w:sz w:val="24"/>
            <w:szCs w:val="24"/>
            <w:u w:val="single"/>
          </w:rPr>
          <w:t>Tool: Interrupting Microaggressions</w:t>
        </w:r>
      </w:hyperlink>
    </w:p>
    <w:p w14:paraId="5CDD5F5A" w14:textId="49136DA5" w:rsidR="00DC16E5" w:rsidRPr="00A929E9" w:rsidRDefault="00DC16E5">
      <w:pPr>
        <w:rPr>
          <w:rFonts w:ascii="Calibri Light" w:hAnsi="Calibri Light" w:cs="Calibri Light"/>
          <w:sz w:val="26"/>
          <w:szCs w:val="26"/>
        </w:rPr>
      </w:pPr>
    </w:p>
    <w:sectPr w:rsidR="00DC16E5" w:rsidRPr="00A929E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E5"/>
    <w:rsid w:val="00A929E9"/>
    <w:rsid w:val="00B80E65"/>
    <w:rsid w:val="00DC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D284CB"/>
  <w15:docId w15:val="{E0191615-3BA3-634E-B5A1-BAC42020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cademicaffairs.ucsc.edu/events/documents/Microaggressions_InterruptHO_2014_11_182v5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e.engineering.illinois.edu/a-guide-to-responding-to-microaggressions/" TargetMode="External"/><Relationship Id="rId5" Type="http://schemas.openxmlformats.org/officeDocument/2006/relationships/hyperlink" Target="https://www.glaad.org/blog/glaad-launches-trans-microaggressions-photo-project-transwk" TargetMode="External"/><Relationship Id="rId4" Type="http://schemas.openxmlformats.org/officeDocument/2006/relationships/hyperlink" Target="https://www.npr.org/2020/06/08/872371063/microaggressions-are-a-big-deal-how-to-talk-them-out-and-when-to-walk-awa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Caputo</cp:lastModifiedBy>
  <cp:revision>3</cp:revision>
  <dcterms:created xsi:type="dcterms:W3CDTF">2023-03-18T22:42:00Z</dcterms:created>
  <dcterms:modified xsi:type="dcterms:W3CDTF">2023-03-18T22:49:00Z</dcterms:modified>
</cp:coreProperties>
</file>