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06AB4" w14:textId="20A1BE97" w:rsidR="0041485E" w:rsidRPr="001F2278" w:rsidRDefault="00962A30" w:rsidP="00D55865">
      <w:pPr>
        <w:spacing w:line="480" w:lineRule="auto"/>
        <w:jc w:val="center"/>
        <w:rPr>
          <w:b/>
          <w:sz w:val="28"/>
          <w:szCs w:val="28"/>
        </w:rPr>
      </w:pPr>
      <w:r w:rsidRPr="001F2278">
        <w:rPr>
          <w:b/>
          <w:sz w:val="28"/>
          <w:szCs w:val="28"/>
        </w:rPr>
        <w:t xml:space="preserve">Wind-driven </w:t>
      </w:r>
      <w:proofErr w:type="gramStart"/>
      <w:r w:rsidRPr="001F2278">
        <w:rPr>
          <w:b/>
          <w:sz w:val="28"/>
          <w:szCs w:val="28"/>
        </w:rPr>
        <w:t>o</w:t>
      </w:r>
      <w:r w:rsidR="00146898" w:rsidRPr="001F2278">
        <w:rPr>
          <w:b/>
          <w:sz w:val="28"/>
          <w:szCs w:val="28"/>
        </w:rPr>
        <w:t>cean</w:t>
      </w:r>
      <w:proofErr w:type="gramEnd"/>
      <w:r w:rsidR="00146898" w:rsidRPr="001F2278">
        <w:rPr>
          <w:b/>
          <w:sz w:val="28"/>
          <w:szCs w:val="28"/>
        </w:rPr>
        <w:t xml:space="preserve"> </w:t>
      </w:r>
      <w:r w:rsidRPr="001F2278">
        <w:rPr>
          <w:b/>
          <w:sz w:val="28"/>
          <w:szCs w:val="28"/>
        </w:rPr>
        <w:t>influence</w:t>
      </w:r>
      <w:r w:rsidR="001F2278">
        <w:rPr>
          <w:b/>
          <w:sz w:val="28"/>
          <w:szCs w:val="28"/>
        </w:rPr>
        <w:t>s</w:t>
      </w:r>
      <w:r w:rsidRPr="001F2278">
        <w:rPr>
          <w:b/>
          <w:sz w:val="28"/>
          <w:szCs w:val="28"/>
        </w:rPr>
        <w:t xml:space="preserve"> on </w:t>
      </w:r>
      <w:r w:rsidR="006543A7" w:rsidRPr="001F2278">
        <w:rPr>
          <w:b/>
          <w:sz w:val="28"/>
          <w:szCs w:val="28"/>
        </w:rPr>
        <w:t xml:space="preserve">the </w:t>
      </w:r>
      <w:r w:rsidR="002A4AE7">
        <w:rPr>
          <w:b/>
          <w:sz w:val="28"/>
          <w:szCs w:val="28"/>
        </w:rPr>
        <w:t>contrasting</w:t>
      </w:r>
      <w:r w:rsidR="00392D2E" w:rsidRPr="001F2278">
        <w:rPr>
          <w:b/>
          <w:sz w:val="28"/>
          <w:szCs w:val="28"/>
        </w:rPr>
        <w:t xml:space="preserve"> </w:t>
      </w:r>
      <w:r w:rsidR="00712930" w:rsidRPr="001F2278">
        <w:rPr>
          <w:b/>
          <w:sz w:val="28"/>
          <w:szCs w:val="28"/>
        </w:rPr>
        <w:t xml:space="preserve">sea-ice </w:t>
      </w:r>
      <w:r w:rsidR="00096A75" w:rsidRPr="001F2278">
        <w:rPr>
          <w:b/>
          <w:sz w:val="28"/>
          <w:szCs w:val="28"/>
        </w:rPr>
        <w:t>tren</w:t>
      </w:r>
      <w:r w:rsidR="00205AE6" w:rsidRPr="001F2278">
        <w:rPr>
          <w:b/>
          <w:sz w:val="28"/>
          <w:szCs w:val="28"/>
        </w:rPr>
        <w:t>d</w:t>
      </w:r>
      <w:r w:rsidR="00D82003">
        <w:rPr>
          <w:b/>
          <w:sz w:val="28"/>
          <w:szCs w:val="28"/>
        </w:rPr>
        <w:t>s</w:t>
      </w:r>
      <w:r w:rsidR="00D338A5" w:rsidRPr="001F2278">
        <w:rPr>
          <w:b/>
          <w:sz w:val="28"/>
          <w:szCs w:val="28"/>
        </w:rPr>
        <w:t xml:space="preserve"> </w:t>
      </w:r>
      <w:r w:rsidR="002439FE" w:rsidRPr="001F2278">
        <w:rPr>
          <w:b/>
          <w:sz w:val="28"/>
          <w:szCs w:val="28"/>
        </w:rPr>
        <w:t>around West Antarctica</w:t>
      </w:r>
    </w:p>
    <w:p w14:paraId="174FB11E" w14:textId="77777777" w:rsidR="00FB2BCC" w:rsidRDefault="00FB2BCC" w:rsidP="0041485E">
      <w:pPr>
        <w:spacing w:line="480" w:lineRule="auto"/>
        <w:jc w:val="both"/>
        <w:rPr>
          <w:color w:val="000000"/>
        </w:rPr>
      </w:pPr>
    </w:p>
    <w:p w14:paraId="6414BCE2" w14:textId="77777777" w:rsidR="00F47704" w:rsidRDefault="00F47704" w:rsidP="0041485E">
      <w:pPr>
        <w:spacing w:line="480" w:lineRule="auto"/>
        <w:jc w:val="both"/>
        <w:rPr>
          <w:color w:val="000000"/>
        </w:rPr>
      </w:pPr>
    </w:p>
    <w:p w14:paraId="674A97F3" w14:textId="77777777" w:rsidR="00FB2BCC" w:rsidRDefault="00FB2BCC" w:rsidP="0041485E">
      <w:pPr>
        <w:spacing w:line="480" w:lineRule="auto"/>
        <w:jc w:val="both"/>
        <w:rPr>
          <w:color w:val="000000"/>
        </w:rPr>
      </w:pPr>
    </w:p>
    <w:p w14:paraId="67825238" w14:textId="77777777" w:rsidR="002F3F81" w:rsidRDefault="002F3F81" w:rsidP="002F3F81">
      <w:pPr>
        <w:spacing w:line="480" w:lineRule="auto"/>
        <w:jc w:val="both"/>
        <w:rPr>
          <w:color w:val="000000"/>
        </w:rPr>
      </w:pPr>
    </w:p>
    <w:p w14:paraId="0D9924BC" w14:textId="3F45DC77" w:rsidR="002F3F81" w:rsidRPr="004F5219" w:rsidRDefault="002F3F81" w:rsidP="002F3F81">
      <w:pPr>
        <w:spacing w:line="480" w:lineRule="auto"/>
        <w:jc w:val="center"/>
      </w:pPr>
      <w:r>
        <w:t>Sang-Ki Lee</w:t>
      </w:r>
      <w:r>
        <w:rPr>
          <w:vertAlign w:val="superscript"/>
        </w:rPr>
        <w:t>1</w:t>
      </w:r>
      <w:r>
        <w:t xml:space="preserve">, </w:t>
      </w:r>
      <w:r w:rsidR="003A19AE">
        <w:t>Denis L. Volkov</w:t>
      </w:r>
      <w:r w:rsidR="003A19AE" w:rsidRPr="0041485E">
        <w:rPr>
          <w:vertAlign w:val="superscript"/>
        </w:rPr>
        <w:t>2</w:t>
      </w:r>
      <w:proofErr w:type="gramStart"/>
      <w:r w:rsidR="003A19AE" w:rsidRPr="0041485E">
        <w:rPr>
          <w:vertAlign w:val="superscript"/>
        </w:rPr>
        <w:t>,</w:t>
      </w:r>
      <w:r w:rsidR="003A19AE">
        <w:rPr>
          <w:vertAlign w:val="superscript"/>
        </w:rPr>
        <w:t>1</w:t>
      </w:r>
      <w:proofErr w:type="gramEnd"/>
      <w:r w:rsidR="003A19AE">
        <w:t xml:space="preserve">, </w:t>
      </w:r>
      <w:proofErr w:type="spellStart"/>
      <w:r w:rsidRPr="003A19AE">
        <w:t>Hosmay</w:t>
      </w:r>
      <w:proofErr w:type="spellEnd"/>
      <w:r>
        <w:t xml:space="preserve"> Lopez</w:t>
      </w:r>
      <w:r w:rsidRPr="0041485E">
        <w:rPr>
          <w:vertAlign w:val="superscript"/>
        </w:rPr>
        <w:t>2,1</w:t>
      </w:r>
      <w:r>
        <w:t xml:space="preserve">, </w:t>
      </w:r>
      <w:r w:rsidRPr="0041485E">
        <w:t xml:space="preserve">Woo </w:t>
      </w:r>
      <w:proofErr w:type="spellStart"/>
      <w:r w:rsidRPr="0041485E">
        <w:t>Geun</w:t>
      </w:r>
      <w:proofErr w:type="spellEnd"/>
      <w:r w:rsidRPr="0041485E">
        <w:t xml:space="preserve"> Cheon</w:t>
      </w:r>
      <w:r w:rsidRPr="0041485E">
        <w:rPr>
          <w:vertAlign w:val="superscript"/>
        </w:rPr>
        <w:t>3</w:t>
      </w:r>
      <w:r>
        <w:t xml:space="preserve">, </w:t>
      </w:r>
      <w:r w:rsidR="004F5219">
        <w:t>Arnold L. Gordon</w:t>
      </w:r>
      <w:r w:rsidR="004F5219" w:rsidRPr="00F47704">
        <w:rPr>
          <w:vertAlign w:val="superscript"/>
        </w:rPr>
        <w:t>4</w:t>
      </w:r>
      <w:r w:rsidR="004F5219" w:rsidRPr="006D207F">
        <w:t>,</w:t>
      </w:r>
      <w:r w:rsidR="004F5219">
        <w:rPr>
          <w:vertAlign w:val="superscript"/>
        </w:rPr>
        <w:t xml:space="preserve"> </w:t>
      </w:r>
      <w:proofErr w:type="spellStart"/>
      <w:r>
        <w:t>Yanyun</w:t>
      </w:r>
      <w:proofErr w:type="spellEnd"/>
      <w:r>
        <w:t xml:space="preserve"> Liu</w:t>
      </w:r>
      <w:r w:rsidRPr="0041485E">
        <w:rPr>
          <w:vertAlign w:val="superscript"/>
        </w:rPr>
        <w:t>2,1</w:t>
      </w:r>
      <w:r w:rsidR="004F5219" w:rsidRPr="004F5219">
        <w:t xml:space="preserve"> </w:t>
      </w:r>
      <w:r w:rsidR="004F5219">
        <w:t xml:space="preserve">and </w:t>
      </w:r>
      <w:proofErr w:type="spellStart"/>
      <w:r w:rsidR="004F5219">
        <w:t>R</w:t>
      </w:r>
      <w:r w:rsidR="004F5219" w:rsidRPr="0041485E">
        <w:t>ik</w:t>
      </w:r>
      <w:proofErr w:type="spellEnd"/>
      <w:r w:rsidR="004F5219">
        <w:t xml:space="preserve"> W</w:t>
      </w:r>
      <w:r w:rsidR="004F5219" w:rsidRPr="0041485E">
        <w:t>anninkhof</w:t>
      </w:r>
      <w:r w:rsidR="004F5219" w:rsidRPr="0041485E">
        <w:rPr>
          <w:vertAlign w:val="superscript"/>
        </w:rPr>
        <w:t>1</w:t>
      </w:r>
    </w:p>
    <w:p w14:paraId="4722F379" w14:textId="77777777" w:rsidR="002F3F81" w:rsidRDefault="002F3F81" w:rsidP="002F3F81">
      <w:pPr>
        <w:spacing w:line="480" w:lineRule="auto"/>
        <w:jc w:val="center"/>
        <w:rPr>
          <w:color w:val="000000"/>
        </w:rPr>
      </w:pPr>
      <w:r>
        <w:rPr>
          <w:color w:val="000000"/>
          <w:vertAlign w:val="superscript"/>
        </w:rPr>
        <w:t>1</w:t>
      </w:r>
      <w:r>
        <w:rPr>
          <w:color w:val="000000"/>
        </w:rPr>
        <w:t>Atlantic Oceanographic and Meteorological Laboratory, NOAA, Miami, FL</w:t>
      </w:r>
    </w:p>
    <w:p w14:paraId="22E3451F" w14:textId="77777777" w:rsidR="002F3F81" w:rsidRDefault="002F3F81" w:rsidP="002F3F81">
      <w:pPr>
        <w:spacing w:line="480" w:lineRule="auto"/>
        <w:jc w:val="center"/>
      </w:pPr>
      <w:r>
        <w:rPr>
          <w:color w:val="000000"/>
          <w:vertAlign w:val="superscript"/>
        </w:rPr>
        <w:t>2</w:t>
      </w:r>
      <w:r>
        <w:rPr>
          <w:color w:val="000000"/>
        </w:rPr>
        <w:t>Cooperative Institute for Marine and Atmospheric Studies, University of Miami, Miami, FL</w:t>
      </w:r>
    </w:p>
    <w:p w14:paraId="03DF79C7" w14:textId="77777777" w:rsidR="002F3F81" w:rsidRDefault="002F3F81" w:rsidP="002F3F81">
      <w:pPr>
        <w:spacing w:line="480" w:lineRule="auto"/>
        <w:jc w:val="center"/>
        <w:rPr>
          <w:color w:val="000000"/>
        </w:rPr>
      </w:pPr>
      <w:r w:rsidRPr="0041485E">
        <w:rPr>
          <w:color w:val="000000"/>
          <w:vertAlign w:val="superscript"/>
        </w:rPr>
        <w:t>3</w:t>
      </w:r>
      <w:r w:rsidRPr="0041485E">
        <w:rPr>
          <w:color w:val="000000"/>
        </w:rPr>
        <w:t xml:space="preserve">The 6th R&amp;D Institute-1, Agency for Defense Development, </w:t>
      </w:r>
      <w:proofErr w:type="spellStart"/>
      <w:r w:rsidRPr="0041485E">
        <w:rPr>
          <w:color w:val="000000"/>
        </w:rPr>
        <w:t>Changwon</w:t>
      </w:r>
      <w:proofErr w:type="spellEnd"/>
      <w:r w:rsidRPr="0041485E">
        <w:rPr>
          <w:color w:val="000000"/>
        </w:rPr>
        <w:t>, Republic of Korea</w:t>
      </w:r>
    </w:p>
    <w:p w14:paraId="435FF6A7" w14:textId="77777777" w:rsidR="00F47704" w:rsidRDefault="00F47704" w:rsidP="00F47704">
      <w:pPr>
        <w:suppressAutoHyphens w:val="0"/>
        <w:autoSpaceDE w:val="0"/>
        <w:autoSpaceDN w:val="0"/>
        <w:adjustRightInd w:val="0"/>
        <w:spacing w:line="480" w:lineRule="auto"/>
        <w:jc w:val="center"/>
        <w:outlineLvl w:val="0"/>
        <w:rPr>
          <w:rFonts w:eastAsia="Times New Roman"/>
          <w:szCs w:val="16"/>
        </w:rPr>
      </w:pPr>
      <w:r>
        <w:rPr>
          <w:rFonts w:eastAsia="Times New Roman"/>
          <w:szCs w:val="16"/>
          <w:vertAlign w:val="superscript"/>
        </w:rPr>
        <w:t>4</w:t>
      </w:r>
      <w:r>
        <w:rPr>
          <w:rFonts w:eastAsia="Times New Roman"/>
          <w:szCs w:val="16"/>
        </w:rPr>
        <w:t xml:space="preserve">Lamont-Doherty Earth Observatory, Earth Institute at Columbia University, Palisades, </w:t>
      </w:r>
    </w:p>
    <w:p w14:paraId="53863B82" w14:textId="77777777" w:rsidR="00F47704" w:rsidRDefault="00F47704" w:rsidP="00F47704">
      <w:pPr>
        <w:suppressAutoHyphens w:val="0"/>
        <w:autoSpaceDE w:val="0"/>
        <w:autoSpaceDN w:val="0"/>
        <w:adjustRightInd w:val="0"/>
        <w:spacing w:line="480" w:lineRule="auto"/>
        <w:jc w:val="center"/>
        <w:outlineLvl w:val="0"/>
        <w:rPr>
          <w:color w:val="000000"/>
        </w:rPr>
      </w:pPr>
      <w:r>
        <w:rPr>
          <w:rFonts w:eastAsia="Times New Roman"/>
          <w:szCs w:val="16"/>
        </w:rPr>
        <w:t>New York, USA</w:t>
      </w:r>
    </w:p>
    <w:p w14:paraId="19538EE6" w14:textId="77777777" w:rsidR="0060273D" w:rsidRDefault="0060273D" w:rsidP="0041485E">
      <w:pPr>
        <w:spacing w:line="480" w:lineRule="auto"/>
        <w:jc w:val="center"/>
        <w:rPr>
          <w:color w:val="000000"/>
        </w:rPr>
      </w:pPr>
    </w:p>
    <w:p w14:paraId="0195D305" w14:textId="2F6DD80B" w:rsidR="00FB2BCC" w:rsidRDefault="00264BAF" w:rsidP="0041485E">
      <w:pPr>
        <w:spacing w:line="480" w:lineRule="auto"/>
        <w:jc w:val="center"/>
        <w:rPr>
          <w:color w:val="000000"/>
        </w:rPr>
      </w:pPr>
      <w:r>
        <w:rPr>
          <w:color w:val="000000"/>
        </w:rPr>
        <w:t>S</w:t>
      </w:r>
      <w:r w:rsidR="00FB2BCC">
        <w:rPr>
          <w:color w:val="000000"/>
        </w:rPr>
        <w:t xml:space="preserve">ubmitted to </w:t>
      </w:r>
      <w:r w:rsidR="00096A75">
        <w:rPr>
          <w:color w:val="000000"/>
        </w:rPr>
        <w:t>Journal of Geophysical Research</w:t>
      </w:r>
    </w:p>
    <w:p w14:paraId="6BCD1C03" w14:textId="03AF417B" w:rsidR="00FB2BCC" w:rsidRDefault="00B76AC3" w:rsidP="0041485E">
      <w:pPr>
        <w:spacing w:line="480" w:lineRule="auto"/>
        <w:jc w:val="center"/>
        <w:rPr>
          <w:color w:val="000000"/>
        </w:rPr>
      </w:pPr>
      <w:r w:rsidRPr="004411B3">
        <w:t>Oct</w:t>
      </w:r>
      <w:r w:rsidR="004411B3">
        <w:t>o</w:t>
      </w:r>
      <w:r w:rsidRPr="004411B3">
        <w:t>ber</w:t>
      </w:r>
      <w:r w:rsidR="00FB2BCC">
        <w:rPr>
          <w:color w:val="000000"/>
        </w:rPr>
        <w:t xml:space="preserve"> 2016</w:t>
      </w:r>
    </w:p>
    <w:p w14:paraId="469045CC" w14:textId="77777777" w:rsidR="0004175C" w:rsidRDefault="0004175C" w:rsidP="0041485E">
      <w:pPr>
        <w:spacing w:line="480" w:lineRule="auto"/>
        <w:jc w:val="both"/>
        <w:rPr>
          <w:color w:val="000000"/>
        </w:rPr>
      </w:pPr>
    </w:p>
    <w:p w14:paraId="4BA27EDE" w14:textId="77777777" w:rsidR="0004175C" w:rsidRDefault="0004175C" w:rsidP="0041485E">
      <w:pPr>
        <w:spacing w:line="480" w:lineRule="auto"/>
        <w:jc w:val="both"/>
        <w:rPr>
          <w:color w:val="000000"/>
        </w:rPr>
      </w:pPr>
    </w:p>
    <w:p w14:paraId="3740FEA1" w14:textId="77777777" w:rsidR="0060273D" w:rsidRDefault="0060273D" w:rsidP="0041485E">
      <w:pPr>
        <w:spacing w:line="480" w:lineRule="auto"/>
        <w:jc w:val="both"/>
        <w:rPr>
          <w:color w:val="000000"/>
        </w:rPr>
      </w:pPr>
    </w:p>
    <w:p w14:paraId="2AE5016A" w14:textId="77777777" w:rsidR="0004175C" w:rsidRDefault="0004175C" w:rsidP="0041485E">
      <w:pPr>
        <w:spacing w:line="480" w:lineRule="auto"/>
        <w:jc w:val="both"/>
        <w:rPr>
          <w:color w:val="000000"/>
        </w:rPr>
      </w:pPr>
    </w:p>
    <w:p w14:paraId="2B2317AF" w14:textId="77777777" w:rsidR="00FB2BCC" w:rsidRDefault="00FB2BCC" w:rsidP="0041485E">
      <w:pPr>
        <w:spacing w:line="480" w:lineRule="auto"/>
        <w:jc w:val="both"/>
        <w:rPr>
          <w:color w:val="000000"/>
        </w:rPr>
      </w:pPr>
      <w:r>
        <w:rPr>
          <w:color w:val="000000"/>
        </w:rPr>
        <w:t xml:space="preserve">Corresponding author address: Dr. Sang-Ki Lee, NOAA, Atlantic Oceanographic and Meteorological Laboratory, 4301 Rickenbacker Causeway, Miami, FL 33149, USA.  </w:t>
      </w:r>
    </w:p>
    <w:p w14:paraId="7C506977" w14:textId="77777777" w:rsidR="00FB2BCC" w:rsidRDefault="00FB2BCC" w:rsidP="0041485E">
      <w:pPr>
        <w:spacing w:line="480" w:lineRule="auto"/>
        <w:jc w:val="both"/>
        <w:rPr>
          <w:color w:val="000000"/>
        </w:rPr>
      </w:pPr>
      <w:r>
        <w:rPr>
          <w:color w:val="000000"/>
        </w:rPr>
        <w:t xml:space="preserve">E-mail: </w:t>
      </w:r>
      <w:hyperlink r:id="rId10" w:history="1">
        <w:r>
          <w:rPr>
            <w:rStyle w:val="Hyperlink"/>
          </w:rPr>
          <w:t>Sang-Ki.Lee@noaa.gov</w:t>
        </w:r>
      </w:hyperlink>
      <w:r>
        <w:rPr>
          <w:color w:val="000000"/>
        </w:rPr>
        <w:t>.</w:t>
      </w:r>
    </w:p>
    <w:p w14:paraId="66F1B442" w14:textId="77777777" w:rsidR="007F7AE0" w:rsidRDefault="007F7AE0" w:rsidP="007F7AE0">
      <w:pPr>
        <w:keepNext/>
        <w:spacing w:line="480" w:lineRule="auto"/>
        <w:jc w:val="center"/>
        <w:rPr>
          <w:b/>
        </w:rPr>
      </w:pPr>
      <w:r>
        <w:rPr>
          <w:b/>
        </w:rPr>
        <w:lastRenderedPageBreak/>
        <w:t>Abstract</w:t>
      </w:r>
    </w:p>
    <w:p w14:paraId="464548B2" w14:textId="7335F7F7" w:rsidR="005E29BE" w:rsidRDefault="007F7AE0" w:rsidP="00F269D2">
      <w:pPr>
        <w:keepNext/>
        <w:spacing w:line="480" w:lineRule="auto"/>
        <w:jc w:val="both"/>
        <w:rPr>
          <w:color w:val="000000"/>
        </w:rPr>
      </w:pPr>
      <w:r>
        <w:t xml:space="preserve">Since late 1978, </w:t>
      </w:r>
      <w:r w:rsidR="009E6120">
        <w:t>Antarctic sea-ice extent in the E</w:t>
      </w:r>
      <w:r w:rsidR="00561425">
        <w:t xml:space="preserve">ast Pacific </w:t>
      </w:r>
      <w:r w:rsidR="00D82003">
        <w:t xml:space="preserve">has retreated persistently over </w:t>
      </w:r>
      <w:r w:rsidRPr="00FD3561">
        <w:rPr>
          <w:szCs w:val="24"/>
        </w:rPr>
        <w:t>the Amundsen and Bellingshausen</w:t>
      </w:r>
      <w:r>
        <w:rPr>
          <w:szCs w:val="24"/>
        </w:rPr>
        <w:t xml:space="preserve"> Seas</w:t>
      </w:r>
      <w:r w:rsidRPr="00277D13">
        <w:t xml:space="preserve"> </w:t>
      </w:r>
      <w:r>
        <w:t xml:space="preserve">in warm seasons, but expanded in cold seasons, while an almost opposite trend has occurred in the Atlantic. </w:t>
      </w:r>
      <w:r w:rsidR="00C17581">
        <w:t xml:space="preserve">Previous studies have shown </w:t>
      </w:r>
      <w:r w:rsidR="00561425">
        <w:t xml:space="preserve">that </w:t>
      </w:r>
      <w:r w:rsidR="00F91A9B">
        <w:t>the</w:t>
      </w:r>
      <w:r w:rsidR="0085750A">
        <w:t xml:space="preserve"> contrasting </w:t>
      </w:r>
      <w:r w:rsidR="00F91A9B">
        <w:t>sea-ice trend</w:t>
      </w:r>
      <w:r w:rsidR="00D82003">
        <w:t>s</w:t>
      </w:r>
      <w:r w:rsidR="00F91A9B">
        <w:t xml:space="preserve"> </w:t>
      </w:r>
      <w:r w:rsidR="00D82003">
        <w:t xml:space="preserve">in the East Pacific and Atlantic </w:t>
      </w:r>
      <w:r w:rsidR="00F91A9B">
        <w:t xml:space="preserve">could be explained by </w:t>
      </w:r>
      <w:r w:rsidR="002A4AE7">
        <w:t xml:space="preserve">the strengthening </w:t>
      </w:r>
      <w:r w:rsidR="0085750A">
        <w:t>Southern Hemisphere (SH)</w:t>
      </w:r>
      <w:r w:rsidR="002A4AE7">
        <w:t xml:space="preserve"> </w:t>
      </w:r>
      <w:r w:rsidR="0085750A">
        <w:t xml:space="preserve">subpolar low over West Antarctica and associated </w:t>
      </w:r>
      <w:r w:rsidR="00C17581">
        <w:t xml:space="preserve">cold- and warm-air advections and sea-ice </w:t>
      </w:r>
      <w:r w:rsidR="0085750A">
        <w:t xml:space="preserve">drift. </w:t>
      </w:r>
      <w:r w:rsidR="00A07359">
        <w:t>B</w:t>
      </w:r>
      <w:r w:rsidR="0085750A">
        <w:t>y</w:t>
      </w:r>
      <w:r w:rsidR="00A36122">
        <w:t xml:space="preserve"> using</w:t>
      </w:r>
      <w:r w:rsidR="0085750A">
        <w:t xml:space="preserve"> a surface-forced ocean and sea-ice coupled model, </w:t>
      </w:r>
      <w:r w:rsidR="00A07359">
        <w:t xml:space="preserve">here </w:t>
      </w:r>
      <w:r>
        <w:t>we show</w:t>
      </w:r>
      <w:r w:rsidR="0085750A" w:rsidRPr="0085750A">
        <w:t xml:space="preserve"> </w:t>
      </w:r>
      <w:r>
        <w:t xml:space="preserve">that wind-driven ocean </w:t>
      </w:r>
      <w:r w:rsidR="00C17581">
        <w:t>processes</w:t>
      </w:r>
      <w:r>
        <w:t xml:space="preserve"> </w:t>
      </w:r>
      <w:r w:rsidR="00C17581">
        <w:t xml:space="preserve">also </w:t>
      </w:r>
      <w:r>
        <w:t>p</w:t>
      </w:r>
      <w:r w:rsidR="00A36122">
        <w:t xml:space="preserve">layed a key role. </w:t>
      </w:r>
      <w:r>
        <w:t xml:space="preserve">In the East Pacific, </w:t>
      </w:r>
      <w:r w:rsidR="00334F29">
        <w:t xml:space="preserve">the strengthening SH westerlies in the region </w:t>
      </w:r>
      <w:r>
        <w:t xml:space="preserve">enhanced Ekman upwelling of </w:t>
      </w:r>
      <w:r w:rsidR="0046586D">
        <w:t xml:space="preserve">the </w:t>
      </w:r>
      <w:r>
        <w:t>warm</w:t>
      </w:r>
      <w:r w:rsidR="0046586D">
        <w:t xml:space="preserve"> upper</w:t>
      </w:r>
      <w:r>
        <w:t xml:space="preserve"> </w:t>
      </w:r>
      <w:r w:rsidR="00137B70">
        <w:t>Circumpolar Deep Water</w:t>
      </w:r>
      <w:r w:rsidR="00334F29">
        <w:t>, which</w:t>
      </w:r>
      <w:r>
        <w:t xml:space="preserve"> </w:t>
      </w:r>
      <w:r w:rsidR="00F91A9B">
        <w:t>directly contributed to</w:t>
      </w:r>
      <w:r>
        <w:t xml:space="preserve"> the retreat of sea-ice in warm seasons, </w:t>
      </w:r>
      <w:r w:rsidR="00334F29">
        <w:t xml:space="preserve">and </w:t>
      </w:r>
      <w:r>
        <w:t xml:space="preserve">increased </w:t>
      </w:r>
      <w:r w:rsidR="00ED5CFE">
        <w:t xml:space="preserve">the </w:t>
      </w:r>
      <w:r>
        <w:t xml:space="preserve">northward Ekman transport of cold Antarctic </w:t>
      </w:r>
      <w:r w:rsidR="002D1218">
        <w:t xml:space="preserve">surface </w:t>
      </w:r>
      <w:r>
        <w:t>water</w:t>
      </w:r>
      <w:r w:rsidR="00334F29">
        <w:t>, which</w:t>
      </w:r>
      <w:r>
        <w:t xml:space="preserve"> </w:t>
      </w:r>
      <w:r w:rsidR="00561425">
        <w:t xml:space="preserve">supported </w:t>
      </w:r>
      <w:r w:rsidR="00334F29">
        <w:t>the expansion of sea-ice in cold seasons</w:t>
      </w:r>
      <w:r>
        <w:t xml:space="preserve">. In the Atlantic, </w:t>
      </w:r>
      <w:r w:rsidR="009D5D4E">
        <w:t xml:space="preserve">the </w:t>
      </w:r>
      <w:r>
        <w:t>northern branch of the Weddell Gyre</w:t>
      </w:r>
      <w:r w:rsidR="009D5D4E">
        <w:t xml:space="preserve"> strengthened</w:t>
      </w:r>
      <w:r w:rsidR="00F269D2">
        <w:t xml:space="preserve"> </w:t>
      </w:r>
      <w:r w:rsidR="00A36122">
        <w:t xml:space="preserve">due to the poleward intensification of SH westerlies in the region. This in turn </w:t>
      </w:r>
      <w:r w:rsidR="00F269D2">
        <w:t xml:space="preserve">sharply increased the </w:t>
      </w:r>
      <w:r w:rsidR="009D5D4E">
        <w:rPr>
          <w:color w:val="000000"/>
        </w:rPr>
        <w:t>meridional thermal gradient</w:t>
      </w:r>
      <w:r w:rsidR="00F269D2">
        <w:rPr>
          <w:color w:val="000000"/>
        </w:rPr>
        <w:t xml:space="preserve"> across </w:t>
      </w:r>
      <w:r w:rsidR="00334F29">
        <w:rPr>
          <w:color w:val="000000"/>
        </w:rPr>
        <w:t>it</w:t>
      </w:r>
      <w:r w:rsidR="00A36122" w:rsidRPr="00A36122">
        <w:t xml:space="preserve"> </w:t>
      </w:r>
      <w:r w:rsidR="00A36122">
        <w:t xml:space="preserve">as constrained by the thermal wind balance. </w:t>
      </w:r>
      <w:r w:rsidR="009D5D4E">
        <w:rPr>
          <w:color w:val="000000"/>
        </w:rPr>
        <w:t xml:space="preserve">The associated </w:t>
      </w:r>
      <w:r w:rsidR="00F269D2">
        <w:rPr>
          <w:color w:val="000000"/>
        </w:rPr>
        <w:t>cooling</w:t>
      </w:r>
      <w:r w:rsidR="009D5D4E">
        <w:rPr>
          <w:color w:val="000000"/>
        </w:rPr>
        <w:t xml:space="preserve"> within </w:t>
      </w:r>
      <w:r w:rsidR="00F269D2">
        <w:rPr>
          <w:color w:val="000000"/>
        </w:rPr>
        <w:t>the Weddell Gyre and warming</w:t>
      </w:r>
      <w:r w:rsidR="009D5D4E">
        <w:rPr>
          <w:color w:val="000000"/>
        </w:rPr>
        <w:t xml:space="preserve"> </w:t>
      </w:r>
      <w:r w:rsidR="00F269D2">
        <w:rPr>
          <w:color w:val="000000"/>
        </w:rPr>
        <w:t>to the north</w:t>
      </w:r>
      <w:r w:rsidR="009D5D4E">
        <w:rPr>
          <w:color w:val="000000"/>
        </w:rPr>
        <w:t xml:space="preserve"> </w:t>
      </w:r>
      <w:r w:rsidR="00F269D2">
        <w:t>contributed to the expansion of sea-ice within the Weddell Gyre</w:t>
      </w:r>
      <w:r w:rsidR="00F269D2" w:rsidRPr="001C5F4A">
        <w:t xml:space="preserve"> </w:t>
      </w:r>
      <w:r w:rsidR="00F269D2">
        <w:t xml:space="preserve">in warm seasons, and the retreat </w:t>
      </w:r>
      <w:r w:rsidR="009214DE">
        <w:t xml:space="preserve">to the </w:t>
      </w:r>
      <w:r w:rsidR="00F269D2">
        <w:t xml:space="preserve">north in cold seasons. </w:t>
      </w:r>
      <w:r w:rsidR="009214DE">
        <w:t xml:space="preserve">A </w:t>
      </w:r>
      <w:r w:rsidR="005E29BE">
        <w:t>positive</w:t>
      </w:r>
      <w:r w:rsidR="000149F4">
        <w:rPr>
          <w:color w:val="000000"/>
        </w:rPr>
        <w:t xml:space="preserve"> feed</w:t>
      </w:r>
      <w:r w:rsidR="005E29BE">
        <w:rPr>
          <w:color w:val="000000"/>
        </w:rPr>
        <w:t xml:space="preserve">back involving </w:t>
      </w:r>
      <w:r w:rsidR="000149F4">
        <w:rPr>
          <w:color w:val="000000"/>
        </w:rPr>
        <w:t>sea-ice</w:t>
      </w:r>
      <w:r w:rsidR="005E29BE">
        <w:rPr>
          <w:color w:val="000000"/>
        </w:rPr>
        <w:t>,</w:t>
      </w:r>
      <w:r w:rsidR="000149F4">
        <w:rPr>
          <w:color w:val="000000"/>
        </w:rPr>
        <w:t xml:space="preserve"> air-sea heat flux </w:t>
      </w:r>
      <w:r w:rsidR="005E29BE">
        <w:rPr>
          <w:color w:val="000000"/>
        </w:rPr>
        <w:t xml:space="preserve">and surface ocean temperature </w:t>
      </w:r>
      <w:r w:rsidR="009214DE">
        <w:rPr>
          <w:color w:val="000000"/>
        </w:rPr>
        <w:t>further amplified</w:t>
      </w:r>
      <w:r w:rsidR="005E29BE">
        <w:rPr>
          <w:color w:val="000000"/>
        </w:rPr>
        <w:t xml:space="preserve"> the changes in Antarctic sea-ice extent during warm seasons. </w:t>
      </w:r>
    </w:p>
    <w:p w14:paraId="4C835697" w14:textId="6B029FAA" w:rsidR="000149F4" w:rsidRDefault="005E29BE" w:rsidP="00F269D2">
      <w:pPr>
        <w:keepNext/>
        <w:spacing w:line="480" w:lineRule="auto"/>
        <w:jc w:val="both"/>
        <w:rPr>
          <w:color w:val="000000"/>
        </w:rPr>
      </w:pPr>
      <w:r>
        <w:rPr>
          <w:color w:val="000000"/>
        </w:rPr>
        <w:t xml:space="preserve"> </w:t>
      </w:r>
    </w:p>
    <w:p w14:paraId="054E2EDE" w14:textId="77777777" w:rsidR="00A07359" w:rsidRDefault="00A07359" w:rsidP="00F269D2">
      <w:pPr>
        <w:keepNext/>
        <w:spacing w:line="480" w:lineRule="auto"/>
        <w:jc w:val="both"/>
        <w:rPr>
          <w:color w:val="000000"/>
        </w:rPr>
      </w:pPr>
    </w:p>
    <w:p w14:paraId="2345D3C3" w14:textId="77777777" w:rsidR="009214DE" w:rsidRDefault="009214DE" w:rsidP="00F269D2">
      <w:pPr>
        <w:keepNext/>
        <w:spacing w:line="480" w:lineRule="auto"/>
        <w:jc w:val="both"/>
        <w:rPr>
          <w:color w:val="000000"/>
        </w:rPr>
      </w:pPr>
    </w:p>
    <w:p w14:paraId="64F1A9F1" w14:textId="77777777" w:rsidR="009214DE" w:rsidRDefault="009214DE" w:rsidP="00F269D2">
      <w:pPr>
        <w:keepNext/>
        <w:spacing w:line="480" w:lineRule="auto"/>
        <w:jc w:val="both"/>
        <w:rPr>
          <w:color w:val="000000"/>
        </w:rPr>
      </w:pPr>
    </w:p>
    <w:p w14:paraId="5E3F65E3" w14:textId="48DCA06D" w:rsidR="0041485E" w:rsidRPr="0004175C" w:rsidRDefault="00166072" w:rsidP="00516A5A">
      <w:pPr>
        <w:keepNext/>
        <w:spacing w:line="480" w:lineRule="auto"/>
        <w:jc w:val="both"/>
        <w:rPr>
          <w:b/>
        </w:rPr>
      </w:pPr>
      <w:r>
        <w:rPr>
          <w:b/>
        </w:rPr>
        <w:lastRenderedPageBreak/>
        <w:t>1</w:t>
      </w:r>
      <w:r w:rsidR="0004175C" w:rsidRPr="0004175C">
        <w:rPr>
          <w:b/>
        </w:rPr>
        <w:t>. Introduction</w:t>
      </w:r>
    </w:p>
    <w:p w14:paraId="0242E05D" w14:textId="49EB3814" w:rsidR="00CA7312" w:rsidRDefault="00DA09C8" w:rsidP="00924461">
      <w:pPr>
        <w:spacing w:line="480" w:lineRule="auto"/>
        <w:jc w:val="both"/>
      </w:pPr>
      <w:proofErr w:type="gramStart"/>
      <w:r>
        <w:t>The</w:t>
      </w:r>
      <w:r w:rsidR="0041485E">
        <w:t xml:space="preserve"> satellite passive microwave data record </w:t>
      </w:r>
      <w:r w:rsidR="0073388A">
        <w:t xml:space="preserve">since </w:t>
      </w:r>
      <w:r w:rsidR="0041485E">
        <w:t>late 1978</w:t>
      </w:r>
      <w:r>
        <w:t xml:space="preserve"> shows that</w:t>
      </w:r>
      <w:r w:rsidR="0004175C">
        <w:t xml:space="preserve"> </w:t>
      </w:r>
      <w:r w:rsidR="00597E43">
        <w:t xml:space="preserve">the </w:t>
      </w:r>
      <w:r w:rsidR="0041485E">
        <w:t>Antarctic sea</w:t>
      </w:r>
      <w:r w:rsidR="0004175C">
        <w:t>-</w:t>
      </w:r>
      <w:r w:rsidR="0041485E">
        <w:t xml:space="preserve">ice extent has </w:t>
      </w:r>
      <w:r w:rsidR="00026C95">
        <w:t xml:space="preserve">overall </w:t>
      </w:r>
      <w:r w:rsidR="007B20B1">
        <w:t>expanded</w:t>
      </w:r>
      <w:r w:rsidR="0041485E">
        <w:t xml:space="preserve"> in all seasons</w:t>
      </w:r>
      <w:r w:rsidR="007B2A8A" w:rsidRPr="007B2A8A">
        <w:rPr>
          <w:color w:val="000000"/>
        </w:rPr>
        <w:t xml:space="preserve"> </w:t>
      </w:r>
      <w:r w:rsidR="007B2A8A">
        <w:rPr>
          <w:color w:val="000000"/>
        </w:rPr>
        <w:t xml:space="preserve">[e.g., </w:t>
      </w:r>
      <w:r w:rsidR="007B2A8A" w:rsidRPr="007B2A8A">
        <w:rPr>
          <w:color w:val="000000"/>
        </w:rPr>
        <w:t>Turner</w:t>
      </w:r>
      <w:r w:rsidR="007B2A8A">
        <w:rPr>
          <w:color w:val="000000"/>
        </w:rPr>
        <w:t xml:space="preserve"> and </w:t>
      </w:r>
      <w:r w:rsidR="007B2A8A" w:rsidRPr="007B2A8A">
        <w:rPr>
          <w:color w:val="000000"/>
        </w:rPr>
        <w:t>Overland</w:t>
      </w:r>
      <w:r w:rsidR="007B2A8A">
        <w:rPr>
          <w:color w:val="000000"/>
        </w:rPr>
        <w:t>,</w:t>
      </w:r>
      <w:r w:rsidR="007B2A8A" w:rsidRPr="007B2A8A">
        <w:rPr>
          <w:color w:val="000000"/>
        </w:rPr>
        <w:t xml:space="preserve"> 2009</w:t>
      </w:r>
      <w:r w:rsidR="007B2A8A">
        <w:rPr>
          <w:color w:val="000000"/>
        </w:rPr>
        <w:t>],</w:t>
      </w:r>
      <w:r w:rsidR="00F8519D" w:rsidRPr="00F8519D">
        <w:t xml:space="preserve"> </w:t>
      </w:r>
      <w:r w:rsidR="00F8519D">
        <w:t xml:space="preserve">in stark contrast to the </w:t>
      </w:r>
      <w:r w:rsidR="007B20B1">
        <w:t>retreating</w:t>
      </w:r>
      <w:r w:rsidR="00F8519D">
        <w:t xml:space="preserve"> Arctic sea-ice extent</w:t>
      </w:r>
      <w:r w:rsidR="00FD327D" w:rsidRPr="00FD327D">
        <w:rPr>
          <w:color w:val="000000"/>
        </w:rPr>
        <w:t xml:space="preserve"> </w:t>
      </w:r>
      <w:r w:rsidR="007B2A8A">
        <w:rPr>
          <w:color w:val="000000"/>
        </w:rPr>
        <w:t xml:space="preserve">[e.g., </w:t>
      </w:r>
      <w:proofErr w:type="spellStart"/>
      <w:r w:rsidR="00FD327D" w:rsidRPr="00FD327D">
        <w:rPr>
          <w:color w:val="000000"/>
        </w:rPr>
        <w:t>Stroeve</w:t>
      </w:r>
      <w:proofErr w:type="spellEnd"/>
      <w:r w:rsidR="00FD327D">
        <w:rPr>
          <w:color w:val="000000"/>
        </w:rPr>
        <w:t xml:space="preserve"> et al., 2012</w:t>
      </w:r>
      <w:r w:rsidR="007B2A8A">
        <w:rPr>
          <w:color w:val="000000"/>
        </w:rPr>
        <w:t>]</w:t>
      </w:r>
      <w:r w:rsidR="0073388A">
        <w:t>.</w:t>
      </w:r>
      <w:proofErr w:type="gramEnd"/>
      <w:r w:rsidR="0073388A">
        <w:t xml:space="preserve"> </w:t>
      </w:r>
      <w:r w:rsidR="00144621">
        <w:t>Several studies have suggest</w:t>
      </w:r>
      <w:r w:rsidR="00833FF3">
        <w:t xml:space="preserve">ed that the surface freshening </w:t>
      </w:r>
      <w:r w:rsidR="00144621">
        <w:t>and enhanced salinity stratification in the Antarctic seas</w:t>
      </w:r>
      <w:r w:rsidR="00833FF3">
        <w:t>,</w:t>
      </w:r>
      <w:r w:rsidR="00144621">
        <w:t xml:space="preserve"> </w:t>
      </w:r>
      <w:r w:rsidR="00833FF3">
        <w:t xml:space="preserve">caused by the melting of </w:t>
      </w:r>
      <w:r w:rsidR="00597E43">
        <w:t xml:space="preserve">the </w:t>
      </w:r>
      <w:r w:rsidR="00833FF3">
        <w:t xml:space="preserve">Antarctic glaciers and ice-sheet related to anthropogenic global warming, </w:t>
      </w:r>
      <w:r w:rsidR="00144621">
        <w:t>suppressed</w:t>
      </w:r>
      <w:r w:rsidR="00144621">
        <w:rPr>
          <w:color w:val="000000"/>
        </w:rPr>
        <w:t xml:space="preserve"> convective mixing with the warmer water at depth and thus inhibited the melting of Antarctic sea-ice overall</w:t>
      </w:r>
      <w:r w:rsidR="00144621">
        <w:t xml:space="preserve"> [e.g., </w:t>
      </w:r>
      <w:proofErr w:type="spellStart"/>
      <w:r w:rsidR="008C589F" w:rsidRPr="005E0BFF">
        <w:rPr>
          <w:color w:val="000000"/>
        </w:rPr>
        <w:t>Bintanja</w:t>
      </w:r>
      <w:proofErr w:type="spellEnd"/>
      <w:r w:rsidR="008C589F">
        <w:rPr>
          <w:color w:val="000000"/>
        </w:rPr>
        <w:t xml:space="preserve"> et al., 2015; </w:t>
      </w:r>
      <w:r w:rsidR="00144621" w:rsidRPr="00C569E5">
        <w:rPr>
          <w:color w:val="000000"/>
        </w:rPr>
        <w:t xml:space="preserve">de </w:t>
      </w:r>
      <w:proofErr w:type="spellStart"/>
      <w:r w:rsidR="00144621" w:rsidRPr="00C569E5">
        <w:rPr>
          <w:color w:val="000000"/>
        </w:rPr>
        <w:t>Lavergne</w:t>
      </w:r>
      <w:proofErr w:type="spellEnd"/>
      <w:r w:rsidR="00144621">
        <w:rPr>
          <w:color w:val="000000"/>
        </w:rPr>
        <w:t xml:space="preserve"> et al., 2014;</w:t>
      </w:r>
      <w:r w:rsidR="00144621" w:rsidRPr="005E0BFF">
        <w:rPr>
          <w:color w:val="000000"/>
        </w:rPr>
        <w:t xml:space="preserve"> </w:t>
      </w:r>
      <w:proofErr w:type="spellStart"/>
      <w:r w:rsidR="00144621" w:rsidRPr="005E0BFF">
        <w:rPr>
          <w:color w:val="000000"/>
        </w:rPr>
        <w:t>Bintanja</w:t>
      </w:r>
      <w:proofErr w:type="spellEnd"/>
      <w:r w:rsidR="00144621">
        <w:rPr>
          <w:color w:val="000000"/>
        </w:rPr>
        <w:t xml:space="preserve"> et al., 2013</w:t>
      </w:r>
      <w:r w:rsidR="008C589F">
        <w:rPr>
          <w:color w:val="000000"/>
        </w:rPr>
        <w:t xml:space="preserve">; </w:t>
      </w:r>
      <w:r w:rsidR="00144621">
        <w:t>Zhang, 2007].</w:t>
      </w:r>
      <w:r w:rsidR="00D328FA">
        <w:t xml:space="preserve"> </w:t>
      </w:r>
      <w:r w:rsidR="007B20B1">
        <w:t>H</w:t>
      </w:r>
      <w:r w:rsidR="00F8519D">
        <w:t xml:space="preserve">owever, </w:t>
      </w:r>
      <w:r w:rsidR="00B055F1">
        <w:t xml:space="preserve">around </w:t>
      </w:r>
      <w:r w:rsidR="00504E2D">
        <w:t>West Antarctic</w:t>
      </w:r>
      <w:r w:rsidR="00B055F1">
        <w:t>a</w:t>
      </w:r>
      <w:r w:rsidR="00504E2D">
        <w:t>, t</w:t>
      </w:r>
      <w:r w:rsidR="0041485E">
        <w:t xml:space="preserve">he trend is not homogeneous </w:t>
      </w:r>
      <w:r w:rsidR="00D511A3">
        <w:t xml:space="preserve">throughout the seasons </w:t>
      </w:r>
      <w:r w:rsidR="00504E2D">
        <w:t>or the longitudes</w:t>
      </w:r>
      <w:r w:rsidR="007B20B1">
        <w:t xml:space="preserve"> </w:t>
      </w:r>
      <w:r w:rsidR="00D4495A">
        <w:t xml:space="preserve">[e.g., </w:t>
      </w:r>
      <w:r w:rsidR="005E0BFF" w:rsidRPr="005E0BFF">
        <w:rPr>
          <w:color w:val="000000"/>
        </w:rPr>
        <w:t>Parkinson</w:t>
      </w:r>
      <w:r w:rsidR="00D4495A">
        <w:rPr>
          <w:color w:val="000000"/>
        </w:rPr>
        <w:t xml:space="preserve"> and </w:t>
      </w:r>
      <w:proofErr w:type="spellStart"/>
      <w:r w:rsidR="005E0BFF" w:rsidRPr="005E0BFF">
        <w:rPr>
          <w:color w:val="000000"/>
        </w:rPr>
        <w:t>Cavalieri</w:t>
      </w:r>
      <w:proofErr w:type="spellEnd"/>
      <w:r w:rsidR="00D4495A">
        <w:rPr>
          <w:color w:val="000000"/>
        </w:rPr>
        <w:t xml:space="preserve">, </w:t>
      </w:r>
      <w:r w:rsidR="005E0BFF">
        <w:rPr>
          <w:color w:val="000000"/>
        </w:rPr>
        <w:t>2012</w:t>
      </w:r>
      <w:r w:rsidR="00D4495A">
        <w:rPr>
          <w:color w:val="000000"/>
        </w:rPr>
        <w:t>].</w:t>
      </w:r>
      <w:r w:rsidR="0041485E">
        <w:t xml:space="preserve"> In particular, </w:t>
      </w:r>
      <w:r w:rsidR="00E4641E">
        <w:t>as shown in Figure</w:t>
      </w:r>
      <w:r w:rsidR="00CA7312">
        <w:t xml:space="preserve">s </w:t>
      </w:r>
      <w:r w:rsidR="00E4641E">
        <w:t>1</w:t>
      </w:r>
      <w:r w:rsidR="00CA7312">
        <w:t>a and b</w:t>
      </w:r>
      <w:r w:rsidR="00E4641E">
        <w:t xml:space="preserve">, </w:t>
      </w:r>
      <w:r w:rsidR="00860501">
        <w:t>Antarctic</w:t>
      </w:r>
      <w:r w:rsidR="0041485E">
        <w:t xml:space="preserve"> sea-ice extent </w:t>
      </w:r>
      <w:r w:rsidR="00991A59">
        <w:t xml:space="preserve">in the East Pacific (150°W - 60°W) </w:t>
      </w:r>
      <w:r w:rsidR="00924461">
        <w:t>has retreated substantially</w:t>
      </w:r>
      <w:r w:rsidR="004A5B37" w:rsidRPr="004A5B37">
        <w:t xml:space="preserve"> </w:t>
      </w:r>
      <w:r w:rsidR="004A5B37">
        <w:t xml:space="preserve">over </w:t>
      </w:r>
      <w:r w:rsidR="004A5B37" w:rsidRPr="00FD3561">
        <w:rPr>
          <w:szCs w:val="24"/>
        </w:rPr>
        <w:t>the Amundsen and Bellingshausen Seas</w:t>
      </w:r>
      <w:r w:rsidR="00924461">
        <w:t xml:space="preserve"> </w:t>
      </w:r>
      <w:r w:rsidR="0041485E">
        <w:t xml:space="preserve">during </w:t>
      </w:r>
      <w:r w:rsidR="00924461">
        <w:t xml:space="preserve">the </w:t>
      </w:r>
      <w:r w:rsidR="0041485E">
        <w:t xml:space="preserve">warm seasons </w:t>
      </w:r>
      <w:r w:rsidR="00026C95">
        <w:t xml:space="preserve">from December to May (DJFMAM), </w:t>
      </w:r>
      <w:r w:rsidR="00924461">
        <w:t>but expanded d</w:t>
      </w:r>
      <w:r w:rsidR="00597E43">
        <w:t>uring the cold seasons from June</w:t>
      </w:r>
      <w:r w:rsidR="00924461">
        <w:t xml:space="preserve"> to November (JJASON). In the Atlantic</w:t>
      </w:r>
      <w:r w:rsidR="004A5B37">
        <w:t xml:space="preserve"> (60°W - 0°</w:t>
      </w:r>
      <w:r w:rsidR="00991A59">
        <w:t>)</w:t>
      </w:r>
      <w:r w:rsidR="00924461">
        <w:t xml:space="preserve">, on the </w:t>
      </w:r>
      <w:r w:rsidR="00731A12">
        <w:t xml:space="preserve">other </w:t>
      </w:r>
      <w:r w:rsidR="00924461">
        <w:t xml:space="preserve">hand, Antarctic sea-ice extent has expanded </w:t>
      </w:r>
      <w:r w:rsidR="004A5B37">
        <w:t>over the Weddell Sea</w:t>
      </w:r>
      <w:r w:rsidR="00277D13" w:rsidRPr="00277D13">
        <w:t xml:space="preserve"> </w:t>
      </w:r>
      <w:r w:rsidR="00277D13">
        <w:t>during the warm seasons</w:t>
      </w:r>
      <w:r w:rsidR="00924461">
        <w:t>, but retreated during the cold seasons</w:t>
      </w:r>
      <w:r w:rsidR="00731A12">
        <w:t xml:space="preserve"> (s</w:t>
      </w:r>
      <w:r w:rsidR="00CA7312">
        <w:t xml:space="preserve">ee Figure </w:t>
      </w:r>
      <w:r w:rsidR="0017406D">
        <w:t>2</w:t>
      </w:r>
      <w:r w:rsidR="00CA7312">
        <w:t xml:space="preserve"> </w:t>
      </w:r>
      <w:r w:rsidR="00B642F0">
        <w:t xml:space="preserve">that shows </w:t>
      </w:r>
      <w:r w:rsidR="00CA7312" w:rsidRPr="00CA7312">
        <w:t>the oceans and regional seas around Antarctica</w:t>
      </w:r>
      <w:r w:rsidR="00731A12">
        <w:t>)</w:t>
      </w:r>
      <w:r w:rsidR="00CA7312">
        <w:t>.</w:t>
      </w:r>
    </w:p>
    <w:p w14:paraId="5F88F7ED" w14:textId="77777777" w:rsidR="0010790A" w:rsidRDefault="0010790A" w:rsidP="00924461">
      <w:pPr>
        <w:spacing w:line="480" w:lineRule="auto"/>
        <w:jc w:val="both"/>
      </w:pPr>
    </w:p>
    <w:p w14:paraId="483C9B6A" w14:textId="40A67CE6" w:rsidR="00CE1739" w:rsidRDefault="00394FFF" w:rsidP="00CE1739">
      <w:pPr>
        <w:spacing w:line="480" w:lineRule="auto"/>
        <w:jc w:val="both"/>
        <w:rPr>
          <w:color w:val="000000"/>
        </w:rPr>
      </w:pPr>
      <w:r>
        <w:t xml:space="preserve">Antarctic sea-ice is intimately coupled to the atmosphere-ocean processes </w:t>
      </w:r>
      <w:r w:rsidR="00CF2CC5">
        <w:t>over the Southern Ocean</w:t>
      </w:r>
      <w:r>
        <w:t xml:space="preserve">. </w:t>
      </w:r>
      <w:r w:rsidR="00B642F0">
        <w:t xml:space="preserve">For example, the expansion and retreat of Antarctic sea-ice </w:t>
      </w:r>
      <w:r w:rsidR="009214DE">
        <w:t>exert a major</w:t>
      </w:r>
      <w:r w:rsidR="00057B7A">
        <w:t xml:space="preserve"> </w:t>
      </w:r>
      <w:r w:rsidR="00B81A88">
        <w:t xml:space="preserve">control </w:t>
      </w:r>
      <w:r w:rsidR="00597E43">
        <w:t xml:space="preserve">on </w:t>
      </w:r>
      <w:r w:rsidR="00B81A88">
        <w:t xml:space="preserve">surface albedo and thus </w:t>
      </w:r>
      <w:r>
        <w:t>the atmospheric radiative energy balance</w:t>
      </w:r>
      <w:r w:rsidR="00205AE6">
        <w:t xml:space="preserve"> </w:t>
      </w:r>
      <w:r>
        <w:rPr>
          <w:color w:val="000000"/>
        </w:rPr>
        <w:t xml:space="preserve">[e.g., </w:t>
      </w:r>
      <w:r w:rsidRPr="00D84CB7">
        <w:rPr>
          <w:color w:val="000000"/>
        </w:rPr>
        <w:t>Ebert</w:t>
      </w:r>
      <w:r>
        <w:rPr>
          <w:color w:val="000000"/>
        </w:rPr>
        <w:t xml:space="preserve"> and </w:t>
      </w:r>
      <w:r w:rsidRPr="00D84CB7">
        <w:rPr>
          <w:color w:val="000000"/>
        </w:rPr>
        <w:t>Curry</w:t>
      </w:r>
      <w:r>
        <w:rPr>
          <w:color w:val="000000"/>
        </w:rPr>
        <w:t>, 1993;</w:t>
      </w:r>
      <w:r w:rsidRPr="005E0BFF">
        <w:rPr>
          <w:color w:val="000000"/>
        </w:rPr>
        <w:t xml:space="preserve"> </w:t>
      </w:r>
      <w:r>
        <w:rPr>
          <w:color w:val="000000"/>
        </w:rPr>
        <w:t>Walsh, 1983]</w:t>
      </w:r>
      <w:r>
        <w:t xml:space="preserve">. </w:t>
      </w:r>
      <w:r w:rsidR="00057B7A">
        <w:t xml:space="preserve">Antarctic sea-ice </w:t>
      </w:r>
      <w:r w:rsidR="0010790A">
        <w:t>insulates the underlying ocean from the air-sea fluxe</w:t>
      </w:r>
      <w:r w:rsidR="00EA10A3">
        <w:t xml:space="preserve">s of heat, momentum and carbon. </w:t>
      </w:r>
      <w:r w:rsidR="004056F2">
        <w:t>T</w:t>
      </w:r>
      <w:r w:rsidR="00EA10A3">
        <w:t>herefore, i</w:t>
      </w:r>
      <w:r w:rsidR="0010790A">
        <w:t xml:space="preserve">ts long-term trend could either slow down or accelerate ocean warming and acidification </w:t>
      </w:r>
      <w:r w:rsidR="004056F2">
        <w:t>(</w:t>
      </w:r>
      <w:r w:rsidR="00597E43">
        <w:t>s</w:t>
      </w:r>
      <w:r w:rsidR="004056F2" w:rsidRPr="004056F2">
        <w:t xml:space="preserve">ee </w:t>
      </w:r>
      <w:proofErr w:type="spellStart"/>
      <w:r w:rsidR="004056F2" w:rsidRPr="004056F2">
        <w:t>Wanninkhof</w:t>
      </w:r>
      <w:proofErr w:type="spellEnd"/>
      <w:r w:rsidR="004056F2" w:rsidRPr="004056F2">
        <w:t xml:space="preserve"> et al. [2013] and Takahashi et al. [2009] for </w:t>
      </w:r>
      <w:r w:rsidR="004056F2" w:rsidRPr="004056F2">
        <w:lastRenderedPageBreak/>
        <w:t xml:space="preserve">the global ocean carbon uptake, and </w:t>
      </w:r>
      <w:proofErr w:type="spellStart"/>
      <w:r w:rsidR="004056F2" w:rsidRPr="004056F2">
        <w:t>Rysgaard</w:t>
      </w:r>
      <w:proofErr w:type="spellEnd"/>
      <w:r w:rsidR="004056F2" w:rsidRPr="004056F2">
        <w:t xml:space="preserve"> et al. [2011] for the </w:t>
      </w:r>
      <w:r w:rsidR="004056F2">
        <w:t xml:space="preserve">Antarctic </w:t>
      </w:r>
      <w:r w:rsidR="004056F2" w:rsidRPr="004056F2">
        <w:t>sea-ice contribution to the air-sea CO</w:t>
      </w:r>
      <w:r w:rsidR="004056F2" w:rsidRPr="004056F2">
        <w:rPr>
          <w:vertAlign w:val="subscript"/>
        </w:rPr>
        <w:t>2</w:t>
      </w:r>
      <w:r w:rsidR="004056F2" w:rsidRPr="004056F2">
        <w:t xml:space="preserve"> flux in the Southern Ocean)</w:t>
      </w:r>
      <w:r w:rsidR="00EA10A3">
        <w:t>, and thus potentially modulate</w:t>
      </w:r>
      <w:r w:rsidR="0010790A">
        <w:t xml:space="preserve"> the Southern Ocean’s response to the increasing anthropogenic greenhouse gases. </w:t>
      </w:r>
      <w:r>
        <w:t xml:space="preserve">Additionally, Antarctic sea-ice affects </w:t>
      </w:r>
      <w:r w:rsidR="00597E43">
        <w:t xml:space="preserve">the </w:t>
      </w:r>
      <w:r>
        <w:t xml:space="preserve">availability of food and shelter for Antarctic krill </w:t>
      </w:r>
      <w:r w:rsidRPr="00441E6F">
        <w:t>(</w:t>
      </w:r>
      <w:proofErr w:type="spellStart"/>
      <w:r w:rsidRPr="00441E6F">
        <w:rPr>
          <w:i/>
        </w:rPr>
        <w:t>Euphausia</w:t>
      </w:r>
      <w:proofErr w:type="spellEnd"/>
      <w:r w:rsidRPr="00441E6F">
        <w:rPr>
          <w:i/>
        </w:rPr>
        <w:t xml:space="preserve"> </w:t>
      </w:r>
      <w:proofErr w:type="spellStart"/>
      <w:r w:rsidRPr="00441E6F">
        <w:rPr>
          <w:i/>
        </w:rPr>
        <w:t>superba</w:t>
      </w:r>
      <w:proofErr w:type="spellEnd"/>
      <w:r w:rsidRPr="00441E6F">
        <w:t>)</w:t>
      </w:r>
      <w:r>
        <w:t>, the</w:t>
      </w:r>
      <w:r w:rsidRPr="00B97CD7">
        <w:t xml:space="preserve"> key species in the Antarctic marine food web</w:t>
      </w:r>
      <w:r>
        <w:t>,</w:t>
      </w:r>
      <w:r w:rsidRPr="00441E6F">
        <w:t xml:space="preserve"> </w:t>
      </w:r>
      <w:r>
        <w:t xml:space="preserve">during the </w:t>
      </w:r>
      <w:r w:rsidRPr="001B545A">
        <w:t>early life</w:t>
      </w:r>
      <w:r>
        <w:t xml:space="preserve"> stages and thus </w:t>
      </w:r>
      <w:r w:rsidR="00E37851">
        <w:t xml:space="preserve">impacts </w:t>
      </w:r>
      <w:r>
        <w:t xml:space="preserve">their survival [e.g., </w:t>
      </w:r>
      <w:proofErr w:type="spellStart"/>
      <w:r w:rsidRPr="00246041">
        <w:rPr>
          <w:color w:val="000000"/>
        </w:rPr>
        <w:t>Piñones</w:t>
      </w:r>
      <w:proofErr w:type="spellEnd"/>
      <w:r>
        <w:rPr>
          <w:color w:val="000000"/>
        </w:rPr>
        <w:t xml:space="preserve"> and </w:t>
      </w:r>
      <w:proofErr w:type="spellStart"/>
      <w:r w:rsidRPr="00246041">
        <w:rPr>
          <w:color w:val="000000"/>
        </w:rPr>
        <w:t>Fedorov</w:t>
      </w:r>
      <w:proofErr w:type="spellEnd"/>
      <w:r>
        <w:rPr>
          <w:color w:val="000000"/>
        </w:rPr>
        <w:t xml:space="preserve">, </w:t>
      </w:r>
      <w:r w:rsidRPr="00246041">
        <w:rPr>
          <w:color w:val="000000"/>
        </w:rPr>
        <w:t>2016</w:t>
      </w:r>
      <w:r>
        <w:rPr>
          <w:color w:val="000000"/>
        </w:rPr>
        <w:t>;</w:t>
      </w:r>
      <w:r w:rsidRPr="005E0BFF">
        <w:t xml:space="preserve"> </w:t>
      </w:r>
      <w:proofErr w:type="spellStart"/>
      <w:r w:rsidR="00CE1739">
        <w:t>Brierley</w:t>
      </w:r>
      <w:proofErr w:type="spellEnd"/>
      <w:r w:rsidR="00CE1739">
        <w:t xml:space="preserve"> et al., 2002; </w:t>
      </w:r>
      <w:r>
        <w:t>Meyer et al., 2002</w:t>
      </w:r>
      <w:r>
        <w:rPr>
          <w:color w:val="000000"/>
        </w:rPr>
        <w:t>].</w:t>
      </w:r>
    </w:p>
    <w:p w14:paraId="5B50978C" w14:textId="58230D12" w:rsidR="00CE1739" w:rsidRDefault="00CE1739" w:rsidP="00CE1739">
      <w:pPr>
        <w:spacing w:line="480" w:lineRule="auto"/>
        <w:jc w:val="both"/>
      </w:pPr>
      <w:r>
        <w:t xml:space="preserve"> </w:t>
      </w:r>
    </w:p>
    <w:p w14:paraId="3D854041" w14:textId="2F35C2B1" w:rsidR="00820894" w:rsidRDefault="00B842D8" w:rsidP="009B317B">
      <w:pPr>
        <w:spacing w:line="480" w:lineRule="auto"/>
        <w:jc w:val="both"/>
      </w:pPr>
      <w:r>
        <w:t xml:space="preserve">Various hypotheses have been proposed to explain </w:t>
      </w:r>
      <w:bookmarkStart w:id="0" w:name="OLE_LINK1"/>
      <w:bookmarkStart w:id="1" w:name="OLE_LINK2"/>
      <w:r>
        <w:t>the spatially and seasonally inhomogeneous trend of sea-ice extent</w:t>
      </w:r>
      <w:r w:rsidR="00F904B2">
        <w:t xml:space="preserve"> around West Antarctica</w:t>
      </w:r>
      <w:r>
        <w:t>.</w:t>
      </w:r>
      <w:bookmarkEnd w:id="0"/>
      <w:bookmarkEnd w:id="1"/>
      <w:r w:rsidR="007B4516">
        <w:t xml:space="preserve"> </w:t>
      </w:r>
      <w:r w:rsidR="00024A7E">
        <w:t>Several</w:t>
      </w:r>
      <w:r w:rsidR="00342AD4">
        <w:t xml:space="preserve"> studies </w:t>
      </w:r>
      <w:r w:rsidR="00024A7E">
        <w:t xml:space="preserve">have </w:t>
      </w:r>
      <w:r w:rsidR="00057B7A">
        <w:t>suggested</w:t>
      </w:r>
      <w:r w:rsidR="00EA45C4">
        <w:t xml:space="preserve"> that the positive trend of the Southern Annular Mode (SAM) during the </w:t>
      </w:r>
      <w:r w:rsidR="00C471EE">
        <w:t xml:space="preserve">past </w:t>
      </w:r>
      <w:r w:rsidR="00EA45C4">
        <w:t>decades</w:t>
      </w:r>
      <w:r w:rsidR="007445C1">
        <w:t>, due to ozone depletion and increasing greenhouse gases [</w:t>
      </w:r>
      <w:r w:rsidR="00C471EE">
        <w:t xml:space="preserve">e.g., </w:t>
      </w:r>
      <w:r w:rsidR="00082513" w:rsidRPr="00082513">
        <w:rPr>
          <w:color w:val="000000"/>
        </w:rPr>
        <w:t>Lee</w:t>
      </w:r>
      <w:r w:rsidR="00082513">
        <w:rPr>
          <w:color w:val="000000"/>
        </w:rPr>
        <w:t xml:space="preserve"> and</w:t>
      </w:r>
      <w:r w:rsidR="00082513" w:rsidRPr="00082513">
        <w:rPr>
          <w:color w:val="000000"/>
        </w:rPr>
        <w:t xml:space="preserve"> Feldstein</w:t>
      </w:r>
      <w:r w:rsidR="00082513">
        <w:rPr>
          <w:color w:val="000000"/>
        </w:rPr>
        <w:t xml:space="preserve">, 2013; </w:t>
      </w:r>
      <w:r w:rsidR="00C471EE">
        <w:t xml:space="preserve">Son et al., 2008; </w:t>
      </w:r>
      <w:proofErr w:type="spellStart"/>
      <w:r w:rsidR="00C471EE" w:rsidRPr="00C471EE">
        <w:rPr>
          <w:color w:val="000000"/>
        </w:rPr>
        <w:t>Shindell</w:t>
      </w:r>
      <w:proofErr w:type="spellEnd"/>
      <w:r w:rsidR="00C471EE">
        <w:rPr>
          <w:color w:val="000000"/>
        </w:rPr>
        <w:t xml:space="preserve"> and </w:t>
      </w:r>
      <w:r w:rsidR="00C471EE" w:rsidRPr="00C471EE">
        <w:rPr>
          <w:color w:val="000000"/>
        </w:rPr>
        <w:t>Schmidt</w:t>
      </w:r>
      <w:r w:rsidR="00C471EE">
        <w:rPr>
          <w:color w:val="000000"/>
        </w:rPr>
        <w:t xml:space="preserve">, </w:t>
      </w:r>
      <w:r w:rsidR="00C471EE" w:rsidRPr="00C471EE">
        <w:rPr>
          <w:color w:val="000000"/>
        </w:rPr>
        <w:t>2004</w:t>
      </w:r>
      <w:r w:rsidR="00C471EE">
        <w:rPr>
          <w:color w:val="000000"/>
        </w:rPr>
        <w:t>;</w:t>
      </w:r>
      <w:r w:rsidR="00C471EE" w:rsidRPr="00C471EE">
        <w:rPr>
          <w:color w:val="000000"/>
        </w:rPr>
        <w:t xml:space="preserve"> Gillett</w:t>
      </w:r>
      <w:r w:rsidR="00C471EE">
        <w:rPr>
          <w:color w:val="000000"/>
        </w:rPr>
        <w:t xml:space="preserve"> and </w:t>
      </w:r>
      <w:r w:rsidR="00C471EE" w:rsidRPr="00C471EE">
        <w:rPr>
          <w:color w:val="000000"/>
        </w:rPr>
        <w:t>Thompson</w:t>
      </w:r>
      <w:r w:rsidR="00C471EE">
        <w:rPr>
          <w:color w:val="000000"/>
        </w:rPr>
        <w:t>, 2003]</w:t>
      </w:r>
      <w:r w:rsidR="005070CF">
        <w:rPr>
          <w:color w:val="000000"/>
        </w:rPr>
        <w:t>,</w:t>
      </w:r>
      <w:r w:rsidR="00342AD4">
        <w:t xml:space="preserve"> and </w:t>
      </w:r>
      <w:r w:rsidR="00EA45C4">
        <w:t>El Niño-Southern Oscillation (ENSO) teleconnections</w:t>
      </w:r>
      <w:r w:rsidR="00024A7E">
        <w:t>,</w:t>
      </w:r>
      <w:r w:rsidR="00342AD4">
        <w:t xml:space="preserve"> and </w:t>
      </w:r>
      <w:r w:rsidR="00597E43">
        <w:t xml:space="preserve">their influences on </w:t>
      </w:r>
      <w:r w:rsidR="00024A7E">
        <w:t xml:space="preserve">wind-driven </w:t>
      </w:r>
      <w:r w:rsidR="00342AD4">
        <w:t>surface heat flux</w:t>
      </w:r>
      <w:r w:rsidR="00DD03A4">
        <w:t xml:space="preserve"> </w:t>
      </w:r>
      <w:r w:rsidR="00342AD4">
        <w:t>are mainly responsible f</w:t>
      </w:r>
      <w:r w:rsidR="00024A7E">
        <w:t xml:space="preserve">or the observed sea-ice trends </w:t>
      </w:r>
      <w:r w:rsidR="00EA45C4">
        <w:t xml:space="preserve">[e.g., </w:t>
      </w:r>
      <w:proofErr w:type="spellStart"/>
      <w:r w:rsidR="00EA45C4">
        <w:t>Matear</w:t>
      </w:r>
      <w:proofErr w:type="spellEnd"/>
      <w:r w:rsidR="00EA45C4">
        <w:t xml:space="preserve"> et al.</w:t>
      </w:r>
      <w:r w:rsidR="00A808E7">
        <w:t>,</w:t>
      </w:r>
      <w:r w:rsidR="00EA45C4">
        <w:t xml:space="preserve"> 2015</w:t>
      </w:r>
      <w:r w:rsidR="005E0BFF">
        <w:t>;</w:t>
      </w:r>
      <w:r w:rsidR="005E0BFF" w:rsidRPr="005E0BFF">
        <w:t xml:space="preserve"> </w:t>
      </w:r>
      <w:r w:rsidR="00874DE6">
        <w:t xml:space="preserve">Ding et al., 2011; </w:t>
      </w:r>
      <w:proofErr w:type="spellStart"/>
      <w:r w:rsidR="00D328FA" w:rsidRPr="00D328FA">
        <w:rPr>
          <w:color w:val="000000"/>
        </w:rPr>
        <w:t>Stammerjohn</w:t>
      </w:r>
      <w:proofErr w:type="spellEnd"/>
      <w:r w:rsidR="00D328FA">
        <w:rPr>
          <w:color w:val="000000"/>
        </w:rPr>
        <w:t xml:space="preserve"> et al., 2008</w:t>
      </w:r>
      <w:r w:rsidR="00874DE6">
        <w:rPr>
          <w:color w:val="000000"/>
        </w:rPr>
        <w:t>; Yuan and Li, 2008</w:t>
      </w:r>
      <w:r w:rsidR="00D328FA">
        <w:rPr>
          <w:color w:val="000000"/>
        </w:rPr>
        <w:t xml:space="preserve">; </w:t>
      </w:r>
      <w:r w:rsidR="005E0BFF">
        <w:t>Liu et al., 2004</w:t>
      </w:r>
      <w:r w:rsidR="00874DE6">
        <w:t>; Yuan, 2004</w:t>
      </w:r>
      <w:r w:rsidR="007B4516">
        <w:t>;</w:t>
      </w:r>
      <w:r w:rsidR="007B4516" w:rsidRPr="007B4516">
        <w:rPr>
          <w:color w:val="000000"/>
        </w:rPr>
        <w:t xml:space="preserve"> Kwok</w:t>
      </w:r>
      <w:r w:rsidR="007B4516">
        <w:rPr>
          <w:color w:val="000000"/>
        </w:rPr>
        <w:t xml:space="preserve"> and </w:t>
      </w:r>
      <w:proofErr w:type="spellStart"/>
      <w:r w:rsidR="007B4516" w:rsidRPr="007B4516">
        <w:rPr>
          <w:color w:val="000000"/>
        </w:rPr>
        <w:t>Comiso</w:t>
      </w:r>
      <w:proofErr w:type="spellEnd"/>
      <w:r w:rsidR="007B4516">
        <w:rPr>
          <w:color w:val="000000"/>
        </w:rPr>
        <w:t>, 2002;</w:t>
      </w:r>
      <w:r w:rsidR="007B4516" w:rsidRPr="007B4516">
        <w:rPr>
          <w:color w:val="000000"/>
        </w:rPr>
        <w:t xml:space="preserve"> Renwick, </w:t>
      </w:r>
      <w:r w:rsidR="007B4516">
        <w:rPr>
          <w:color w:val="000000"/>
        </w:rPr>
        <w:t>2002]</w:t>
      </w:r>
      <w:r w:rsidR="00231B4C">
        <w:t>.</w:t>
      </w:r>
      <w:r w:rsidR="00EA45C4">
        <w:t xml:space="preserve"> </w:t>
      </w:r>
      <w:r w:rsidR="00024A7E">
        <w:t>M</w:t>
      </w:r>
      <w:r w:rsidR="002B147B">
        <w:t xml:space="preserve">any of these </w:t>
      </w:r>
      <w:r w:rsidR="00A808E7">
        <w:t xml:space="preserve">studies </w:t>
      </w:r>
      <w:r w:rsidR="002B147B">
        <w:t xml:space="preserve">also </w:t>
      </w:r>
      <w:r w:rsidR="00A808E7">
        <w:t>pointed out that wind</w:t>
      </w:r>
      <w:r w:rsidR="00231B4C">
        <w:t xml:space="preserve">-driven </w:t>
      </w:r>
      <w:r w:rsidR="00240E6F">
        <w:t xml:space="preserve">surface heat flux </w:t>
      </w:r>
      <w:r w:rsidR="00A808E7">
        <w:t xml:space="preserve">alone is insufficient to explain the magnitude </w:t>
      </w:r>
      <w:r w:rsidR="00024A7E">
        <w:t>and</w:t>
      </w:r>
      <w:r w:rsidR="002B147B">
        <w:t xml:space="preserve"> the spatiotemporal pattern </w:t>
      </w:r>
      <w:r w:rsidR="00A808E7">
        <w:t>of the</w:t>
      </w:r>
      <w:r w:rsidR="00231B4C">
        <w:t xml:space="preserve"> observed</w:t>
      </w:r>
      <w:r w:rsidR="00A808E7">
        <w:t xml:space="preserve"> Antarctic sea-ice trend</w:t>
      </w:r>
      <w:r w:rsidR="002B147B">
        <w:t xml:space="preserve"> [e.g., Liu et al., 2004]</w:t>
      </w:r>
      <w:r w:rsidR="00A808E7">
        <w:t xml:space="preserve">. </w:t>
      </w:r>
      <w:r w:rsidR="002B147B">
        <w:t>For instance</w:t>
      </w:r>
      <w:r w:rsidR="00A808E7">
        <w:t xml:space="preserve">, </w:t>
      </w:r>
      <w:r w:rsidR="005566DA">
        <w:t>Holland and Kwok [2012] argued that wind-driven changes in sea-ice drift are the main driver of the sea-ice trend</w:t>
      </w:r>
      <w:r w:rsidR="00024A7E">
        <w:t>s</w:t>
      </w:r>
      <w:r w:rsidR="005566DA">
        <w:t xml:space="preserve"> around West Antarctica</w:t>
      </w:r>
      <w:r w:rsidR="0070332B">
        <w:t xml:space="preserve"> during 1992 - 2010</w:t>
      </w:r>
      <w:r w:rsidR="005566DA">
        <w:t xml:space="preserve">, while </w:t>
      </w:r>
      <w:proofErr w:type="spellStart"/>
      <w:r w:rsidR="00A808E7">
        <w:t>Matear</w:t>
      </w:r>
      <w:proofErr w:type="spellEnd"/>
      <w:r w:rsidR="00A808E7">
        <w:t xml:space="preserve"> et al. [2015] </w:t>
      </w:r>
      <w:r w:rsidR="005566DA">
        <w:t>suggested</w:t>
      </w:r>
      <w:r w:rsidR="00A808E7">
        <w:t xml:space="preserve"> that anthropogenic warming is required to explain the observed sea-ice </w:t>
      </w:r>
      <w:r w:rsidR="00860501">
        <w:t>retreat</w:t>
      </w:r>
      <w:r w:rsidR="002B147B">
        <w:t xml:space="preserve"> in t</w:t>
      </w:r>
      <w:r w:rsidR="00FD3561">
        <w:t>he</w:t>
      </w:r>
      <w:r w:rsidR="00FD3561" w:rsidRPr="00FD3561">
        <w:rPr>
          <w:szCs w:val="24"/>
        </w:rPr>
        <w:t xml:space="preserve"> Amundsen and Bellingshausen Seas</w:t>
      </w:r>
      <w:r w:rsidR="00AA3643">
        <w:rPr>
          <w:szCs w:val="24"/>
        </w:rPr>
        <w:t xml:space="preserve"> since 1979</w:t>
      </w:r>
      <w:r w:rsidR="005566DA">
        <w:t xml:space="preserve">. </w:t>
      </w:r>
    </w:p>
    <w:p w14:paraId="6208C724" w14:textId="77777777" w:rsidR="00820894" w:rsidRDefault="00820894" w:rsidP="009B317B">
      <w:pPr>
        <w:spacing w:line="480" w:lineRule="auto"/>
        <w:jc w:val="both"/>
      </w:pPr>
    </w:p>
    <w:p w14:paraId="46688451" w14:textId="13088507" w:rsidR="00925541" w:rsidRDefault="00EB1F42" w:rsidP="00925541">
      <w:pPr>
        <w:spacing w:line="480" w:lineRule="auto"/>
        <w:jc w:val="both"/>
      </w:pPr>
      <w:r>
        <w:lastRenderedPageBreak/>
        <w:t xml:space="preserve">A recent study </w:t>
      </w:r>
      <w:r w:rsidR="00F211DE">
        <w:t xml:space="preserve">by </w:t>
      </w:r>
      <w:r w:rsidR="001B47F1">
        <w:t xml:space="preserve">Clem and Renwick </w:t>
      </w:r>
      <w:r w:rsidR="00F211DE">
        <w:t>[</w:t>
      </w:r>
      <w:r w:rsidR="001B47F1">
        <w:t>2015]</w:t>
      </w:r>
      <w:r w:rsidR="005566DA">
        <w:t xml:space="preserve"> </w:t>
      </w:r>
      <w:r w:rsidR="005B2260">
        <w:t>suggested</w:t>
      </w:r>
      <w:r w:rsidR="005566DA">
        <w:t xml:space="preserve"> that</w:t>
      </w:r>
      <w:r w:rsidR="0041485E">
        <w:t xml:space="preserve"> </w:t>
      </w:r>
      <w:r w:rsidR="005070CF">
        <w:t xml:space="preserve">the </w:t>
      </w:r>
      <w:r w:rsidR="0041485E">
        <w:t xml:space="preserve">increasing tendency of atmospheric convection over the South Pacific Convergence Zone </w:t>
      </w:r>
      <w:r w:rsidR="00C722AB">
        <w:t>forced</w:t>
      </w:r>
      <w:r w:rsidR="0041485E">
        <w:t xml:space="preserve"> </w:t>
      </w:r>
      <w:r w:rsidR="00F8519D">
        <w:t>stationary</w:t>
      </w:r>
      <w:r w:rsidR="0041485E">
        <w:t xml:space="preserve"> Rossby waves</w:t>
      </w:r>
      <w:r w:rsidR="00C722AB">
        <w:t xml:space="preserve"> to s</w:t>
      </w:r>
      <w:r w:rsidR="0041485E">
        <w:t xml:space="preserve">trengthen the </w:t>
      </w:r>
      <w:r w:rsidR="00C722AB">
        <w:t>Southern H</w:t>
      </w:r>
      <w:r w:rsidR="001B47F1">
        <w:t>emisphere</w:t>
      </w:r>
      <w:r w:rsidR="0041485E">
        <w:t xml:space="preserve"> </w:t>
      </w:r>
      <w:r w:rsidR="00F8519D">
        <w:t xml:space="preserve">(SH) </w:t>
      </w:r>
      <w:r w:rsidR="0041485E">
        <w:t xml:space="preserve">subpolar low </w:t>
      </w:r>
      <w:r w:rsidR="006B3D58">
        <w:t>over</w:t>
      </w:r>
      <w:r w:rsidR="0041485E">
        <w:t xml:space="preserve"> </w:t>
      </w:r>
      <w:r w:rsidR="006B3D58">
        <w:t>West</w:t>
      </w:r>
      <w:r w:rsidR="0041485E">
        <w:t xml:space="preserve"> Antarctica</w:t>
      </w:r>
      <w:r w:rsidR="00C722AB">
        <w:t xml:space="preserve">, which in turn </w:t>
      </w:r>
      <w:r w:rsidR="00F904B2">
        <w:t>could bring</w:t>
      </w:r>
      <w:r w:rsidR="00C722AB">
        <w:t xml:space="preserve"> cold Antarctic air </w:t>
      </w:r>
      <w:r w:rsidR="00E94DA3">
        <w:t>northward</w:t>
      </w:r>
      <w:r w:rsidR="0041485E">
        <w:t xml:space="preserve"> </w:t>
      </w:r>
      <w:r w:rsidR="00E75A5E">
        <w:t>over the East Pacific</w:t>
      </w:r>
      <w:r w:rsidR="00D27D9C">
        <w:rPr>
          <w:szCs w:val="24"/>
        </w:rPr>
        <w:t xml:space="preserve"> </w:t>
      </w:r>
      <w:r w:rsidR="00C722AB">
        <w:t xml:space="preserve">and warm </w:t>
      </w:r>
      <w:r w:rsidR="0041485E">
        <w:t xml:space="preserve">subtropical air </w:t>
      </w:r>
      <w:r w:rsidR="00E94DA3">
        <w:t>southward</w:t>
      </w:r>
      <w:r w:rsidR="0041485E">
        <w:t xml:space="preserve"> over the </w:t>
      </w:r>
      <w:r w:rsidR="00E75A5E">
        <w:t>Atlantic</w:t>
      </w:r>
      <w:r w:rsidR="00C722AB">
        <w:t>.</w:t>
      </w:r>
      <w:r w:rsidR="00D27D9C">
        <w:t xml:space="preserve"> This hypothesis is indeed consistent with the increasing </w:t>
      </w:r>
      <w:r w:rsidR="00505712">
        <w:t xml:space="preserve">Antarctic </w:t>
      </w:r>
      <w:r w:rsidR="00D27D9C">
        <w:t>sea-ice fraction in the East Pacific</w:t>
      </w:r>
      <w:r w:rsidR="007B3E28">
        <w:t xml:space="preserve"> </w:t>
      </w:r>
      <w:r w:rsidR="00D27D9C">
        <w:t xml:space="preserve">and the decreasing </w:t>
      </w:r>
      <w:r w:rsidR="00505712">
        <w:t xml:space="preserve">Antarctic </w:t>
      </w:r>
      <w:r w:rsidR="00D27D9C">
        <w:t>sea-ice fraction in the Atlantic</w:t>
      </w:r>
      <w:r w:rsidR="007B3E28">
        <w:t xml:space="preserve"> </w:t>
      </w:r>
      <w:r w:rsidR="00D27D9C">
        <w:t xml:space="preserve">during </w:t>
      </w:r>
      <w:r w:rsidR="00CE7CE2">
        <w:t xml:space="preserve">the </w:t>
      </w:r>
      <w:r w:rsidR="00D27D9C">
        <w:t xml:space="preserve">cold seasons (Figure 1b), </w:t>
      </w:r>
      <w:r w:rsidR="00505712">
        <w:t>although it</w:t>
      </w:r>
      <w:r w:rsidR="00D27D9C">
        <w:t xml:space="preserve"> </w:t>
      </w:r>
      <w:r w:rsidR="00820894">
        <w:t>does</w:t>
      </w:r>
      <w:r w:rsidR="00D27D9C">
        <w:t xml:space="preserve"> </w:t>
      </w:r>
      <w:r w:rsidR="007B3E28">
        <w:t xml:space="preserve">not </w:t>
      </w:r>
      <w:r w:rsidR="00D27D9C">
        <w:t>expla</w:t>
      </w:r>
      <w:r w:rsidR="00A52283">
        <w:t>i</w:t>
      </w:r>
      <w:r w:rsidR="00D27D9C">
        <w:t>n</w:t>
      </w:r>
      <w:r w:rsidR="007B3E28">
        <w:t xml:space="preserve"> </w:t>
      </w:r>
      <w:r w:rsidR="00D27D9C">
        <w:t xml:space="preserve">the opposite trends during </w:t>
      </w:r>
      <w:r w:rsidR="00CE7CE2">
        <w:t xml:space="preserve">the </w:t>
      </w:r>
      <w:r w:rsidR="00D27D9C">
        <w:t>warm seasons (Figure 1a).</w:t>
      </w:r>
      <w:r w:rsidR="00820894">
        <w:t xml:space="preserve"> </w:t>
      </w:r>
      <w:proofErr w:type="spellStart"/>
      <w:r w:rsidR="00820894" w:rsidRPr="00D27D9C">
        <w:t>Meehl</w:t>
      </w:r>
      <w:proofErr w:type="spellEnd"/>
      <w:r w:rsidR="00820894" w:rsidRPr="00D27D9C">
        <w:t xml:space="preserve"> et al. [2016] </w:t>
      </w:r>
      <w:r w:rsidR="00820894">
        <w:t xml:space="preserve">proposed a similar hypothesis </w:t>
      </w:r>
      <w:r w:rsidR="00921224">
        <w:t>to suggest</w:t>
      </w:r>
      <w:r w:rsidR="00860501">
        <w:t xml:space="preserve"> </w:t>
      </w:r>
      <w:r w:rsidR="00921224">
        <w:t xml:space="preserve">that </w:t>
      </w:r>
      <w:r w:rsidR="00860501">
        <w:t xml:space="preserve">the increasing </w:t>
      </w:r>
      <w:r w:rsidR="00820894">
        <w:t xml:space="preserve">Antarctic sea-ice </w:t>
      </w:r>
      <w:r w:rsidR="00860501">
        <w:t xml:space="preserve">extent </w:t>
      </w:r>
      <w:r w:rsidR="007B3E28">
        <w:t xml:space="preserve">during 2000 </w:t>
      </w:r>
      <w:r w:rsidR="006C6AD8">
        <w:t>-</w:t>
      </w:r>
      <w:r w:rsidR="007B3E28">
        <w:t xml:space="preserve"> 2014, the </w:t>
      </w:r>
      <w:r w:rsidR="006C6AD8">
        <w:t>period</w:t>
      </w:r>
      <w:r w:rsidR="007B3E28">
        <w:t xml:space="preserve"> known as the global warming hiatus [e.g., </w:t>
      </w:r>
      <w:proofErr w:type="spellStart"/>
      <w:r w:rsidR="007B3E28">
        <w:t>Meehl</w:t>
      </w:r>
      <w:proofErr w:type="spellEnd"/>
      <w:r w:rsidR="00820894">
        <w:t xml:space="preserve"> </w:t>
      </w:r>
      <w:r w:rsidR="006C6AD8">
        <w:t xml:space="preserve">et al., 2011], </w:t>
      </w:r>
      <w:r w:rsidR="00820894">
        <w:t xml:space="preserve">is linked to the negative phase of </w:t>
      </w:r>
      <w:r w:rsidR="005070CF">
        <w:t xml:space="preserve">the </w:t>
      </w:r>
      <w:r w:rsidR="00820894">
        <w:t>Interdecadal Pacific Oscillation</w:t>
      </w:r>
      <w:r w:rsidR="00F904B2">
        <w:t xml:space="preserve"> (IPO)</w:t>
      </w:r>
      <w:r w:rsidR="007A0046">
        <w:t xml:space="preserve">. </w:t>
      </w:r>
      <w:proofErr w:type="spellStart"/>
      <w:r w:rsidR="005C5FDB">
        <w:t>Purich</w:t>
      </w:r>
      <w:proofErr w:type="spellEnd"/>
      <w:r w:rsidR="005C5FDB">
        <w:t xml:space="preserve"> et al. [2016] used coupled model simulations to present a consistent result. They stressed that</w:t>
      </w:r>
      <w:r w:rsidR="00784B98">
        <w:t xml:space="preserve"> the phase change in the IPO from positive to negative over </w:t>
      </w:r>
      <w:r w:rsidR="005C5FDB">
        <w:t xml:space="preserve">1979-2013 contributed to the observed strengthening of the SH subpolar low over the Amundsen Sea and the associated cold- and warm-air advections, thereby increasing </w:t>
      </w:r>
      <w:r w:rsidR="009224A3">
        <w:t xml:space="preserve">the </w:t>
      </w:r>
      <w:r w:rsidR="005C5FDB">
        <w:t xml:space="preserve">sea-ice in the Ross Sea and decreasing in the </w:t>
      </w:r>
      <w:r w:rsidR="005C5FDB" w:rsidRPr="005C5FDB">
        <w:t>Bellingshausen Sea.</w:t>
      </w:r>
      <w:r w:rsidR="005260EC">
        <w:t xml:space="preserve"> </w:t>
      </w:r>
      <w:r w:rsidR="00384F4C">
        <w:t>Founded on a similar</w:t>
      </w:r>
      <w:r w:rsidR="006C65DF">
        <w:t xml:space="preserve"> mechani</w:t>
      </w:r>
      <w:r w:rsidR="005070CF">
        <w:t>s</w:t>
      </w:r>
      <w:r w:rsidR="006C65DF">
        <w:t>m</w:t>
      </w:r>
      <w:r w:rsidR="00384F4C">
        <w:t xml:space="preserve">, </w:t>
      </w:r>
      <w:r w:rsidR="008463CF">
        <w:t xml:space="preserve">Li et al. </w:t>
      </w:r>
      <w:r w:rsidR="00921224">
        <w:t xml:space="preserve">[2014] </w:t>
      </w:r>
      <w:r w:rsidR="00B80D3E">
        <w:t xml:space="preserve">proposed </w:t>
      </w:r>
      <w:r w:rsidR="00AD3E89">
        <w:t xml:space="preserve">that </w:t>
      </w:r>
      <w:r w:rsidR="008463CF">
        <w:t xml:space="preserve">warm tropical </w:t>
      </w:r>
      <w:r w:rsidR="00AD3E89">
        <w:t xml:space="preserve">North </w:t>
      </w:r>
      <w:r w:rsidR="008463CF">
        <w:t xml:space="preserve">Atlantic </w:t>
      </w:r>
      <w:r w:rsidR="003464B8">
        <w:t>sea surface temperatures (</w:t>
      </w:r>
      <w:r w:rsidR="008463CF">
        <w:t>SSTs</w:t>
      </w:r>
      <w:r w:rsidR="003464B8">
        <w:t>)</w:t>
      </w:r>
      <w:r w:rsidR="008463CF">
        <w:t xml:space="preserve">, associated with the Atlantic </w:t>
      </w:r>
      <w:proofErr w:type="spellStart"/>
      <w:r w:rsidR="008463CF">
        <w:t>Multidecadal</w:t>
      </w:r>
      <w:proofErr w:type="spellEnd"/>
      <w:r w:rsidR="008463CF">
        <w:t xml:space="preserve"> Oscillation (AMO) [Enfield et al., 2001], could produce interhemispheric teleconnections [</w:t>
      </w:r>
      <w:proofErr w:type="spellStart"/>
      <w:r w:rsidR="008463CF">
        <w:t>Ji</w:t>
      </w:r>
      <w:proofErr w:type="spellEnd"/>
      <w:r w:rsidR="008463CF">
        <w:t xml:space="preserve"> et al., 2014; </w:t>
      </w:r>
      <w:r w:rsidR="00E95532">
        <w:t xml:space="preserve">Simpkins et al., 2014; </w:t>
      </w:r>
      <w:r w:rsidR="008463CF">
        <w:t>Lee et al., 2013; Wang et al.</w:t>
      </w:r>
      <w:r w:rsidR="00B80D3E">
        <w:t>, 2010</w:t>
      </w:r>
      <w:r w:rsidR="008463CF">
        <w:t xml:space="preserve">] </w:t>
      </w:r>
      <w:r w:rsidR="00B80D3E">
        <w:t xml:space="preserve">to </w:t>
      </w:r>
      <w:r w:rsidR="000E1154">
        <w:t xml:space="preserve">strengthen the SH subpolar low over </w:t>
      </w:r>
      <w:r w:rsidR="000E1154" w:rsidRPr="000E1154">
        <w:t>the Amundsen Sea</w:t>
      </w:r>
      <w:r w:rsidR="00024A7E">
        <w:t xml:space="preserve">. This could </w:t>
      </w:r>
      <w:r w:rsidR="007A0046">
        <w:t xml:space="preserve">in turn melt the sea-ice over </w:t>
      </w:r>
      <w:r w:rsidR="000E1154">
        <w:t>the Antarctic Peninsula by warm-air advection</w:t>
      </w:r>
      <w:r w:rsidR="00024A7E">
        <w:t xml:space="preserve"> and increase the sea-ice over the Ross Sea by cold-air advection. </w:t>
      </w:r>
      <w:r w:rsidR="002678D5">
        <w:t xml:space="preserve">Zhang et al. [2016], using a fully coupled </w:t>
      </w:r>
      <w:r w:rsidR="00925541">
        <w:t xml:space="preserve">climate </w:t>
      </w:r>
      <w:r w:rsidR="002678D5">
        <w:t xml:space="preserve">model, also reported that North Atlantic SSTs could </w:t>
      </w:r>
      <w:r w:rsidR="00925541">
        <w:t xml:space="preserve">influence the changes in Antarctic sea-ice extent </w:t>
      </w:r>
      <w:r w:rsidR="003332F5">
        <w:t>emphasizing</w:t>
      </w:r>
      <w:r w:rsidR="00925541">
        <w:t xml:space="preserve"> the Atlantic Meridional Overturning Circulation as the main driver. </w:t>
      </w:r>
    </w:p>
    <w:p w14:paraId="02A8C8EA" w14:textId="77777777" w:rsidR="00925541" w:rsidRDefault="00925541" w:rsidP="00925541">
      <w:pPr>
        <w:spacing w:line="480" w:lineRule="auto"/>
        <w:jc w:val="both"/>
      </w:pPr>
    </w:p>
    <w:p w14:paraId="1E1C3B8B" w14:textId="6C4A9988" w:rsidR="00CF0DF2" w:rsidRDefault="00266B00" w:rsidP="00925541">
      <w:pPr>
        <w:spacing w:line="480" w:lineRule="auto"/>
        <w:jc w:val="both"/>
        <w:rPr>
          <w:color w:val="000000"/>
        </w:rPr>
      </w:pPr>
      <w:r>
        <w:t xml:space="preserve">Previous </w:t>
      </w:r>
      <w:r w:rsidR="00503B9A">
        <w:t>studies</w:t>
      </w:r>
      <w:r w:rsidR="00796CA8">
        <w:t>,</w:t>
      </w:r>
      <w:r w:rsidR="00503B9A">
        <w:t xml:space="preserve"> </w:t>
      </w:r>
      <w:r>
        <w:t>as discussed above</w:t>
      </w:r>
      <w:r w:rsidR="00796CA8">
        <w:t>,</w:t>
      </w:r>
      <w:r>
        <w:t xml:space="preserve"> </w:t>
      </w:r>
      <w:r w:rsidR="00DE6E12">
        <w:t xml:space="preserve">have </w:t>
      </w:r>
      <w:r w:rsidR="00503B9A">
        <w:t>collectively</w:t>
      </w:r>
      <w:r w:rsidR="001B47F1">
        <w:t xml:space="preserve"> </w:t>
      </w:r>
      <w:r w:rsidR="00E93489">
        <w:t>show</w:t>
      </w:r>
      <w:r w:rsidR="001D7154">
        <w:t>n</w:t>
      </w:r>
      <w:r w:rsidR="001B47F1">
        <w:t xml:space="preserve"> that changes in </w:t>
      </w:r>
      <w:r w:rsidR="00912829">
        <w:t>local winds,</w:t>
      </w:r>
      <w:r w:rsidR="001B47F1">
        <w:t xml:space="preserve"> induced by </w:t>
      </w:r>
      <w:r w:rsidR="00E93489">
        <w:t xml:space="preserve">the positive trend of </w:t>
      </w:r>
      <w:r w:rsidR="001B47F1">
        <w:t xml:space="preserve">SAM and </w:t>
      </w:r>
      <w:r w:rsidR="00503B9A">
        <w:t xml:space="preserve">stationary Rossby waves emanating from the </w:t>
      </w:r>
      <w:r w:rsidR="00912829">
        <w:t>tropical Pacific</w:t>
      </w:r>
      <w:r w:rsidR="007A0046">
        <w:t xml:space="preserve"> and Atlantic</w:t>
      </w:r>
      <w:r w:rsidR="009B317B">
        <w:t xml:space="preserve">, </w:t>
      </w:r>
      <w:r w:rsidR="007363B1">
        <w:t>together with</w:t>
      </w:r>
      <w:r w:rsidR="009B317B">
        <w:t xml:space="preserve"> a warming-induced surface freshening</w:t>
      </w:r>
      <w:r w:rsidR="00194C6C">
        <w:t>,</w:t>
      </w:r>
      <w:r w:rsidR="00912829">
        <w:t xml:space="preserve"> caused the spatially and seasonally inhomogeneous sea-ice trend</w:t>
      </w:r>
      <w:r w:rsidR="00146898">
        <w:t xml:space="preserve"> around West Antarctica</w:t>
      </w:r>
      <w:r w:rsidR="007363B1">
        <w:t>. They stressed w</w:t>
      </w:r>
      <w:r w:rsidR="00912829">
        <w:t xml:space="preserve">ind-driven </w:t>
      </w:r>
      <w:r w:rsidR="005F54C3">
        <w:t xml:space="preserve">surface </w:t>
      </w:r>
      <w:r w:rsidR="00BA122E">
        <w:t>heat fluxes</w:t>
      </w:r>
      <w:r w:rsidR="00791D16">
        <w:t xml:space="preserve"> </w:t>
      </w:r>
      <w:r w:rsidR="005260EC">
        <w:t xml:space="preserve">(i.e., warm- and cold-air advections) </w:t>
      </w:r>
      <w:r w:rsidR="00791D16">
        <w:t>and</w:t>
      </w:r>
      <w:r w:rsidR="009E55D2">
        <w:t xml:space="preserve"> </w:t>
      </w:r>
      <w:r w:rsidR="00912829">
        <w:t xml:space="preserve">sea-ice </w:t>
      </w:r>
      <w:r w:rsidR="00063827">
        <w:t>transport</w:t>
      </w:r>
      <w:r w:rsidR="00791D16">
        <w:t>,</w:t>
      </w:r>
      <w:r w:rsidR="005B282A">
        <w:t xml:space="preserve"> and enhanced </w:t>
      </w:r>
      <w:r w:rsidR="00376396">
        <w:t>salinity</w:t>
      </w:r>
      <w:r w:rsidR="00BA122E">
        <w:t xml:space="preserve"> </w:t>
      </w:r>
      <w:r w:rsidR="007363B1">
        <w:t>stratification</w:t>
      </w:r>
      <w:r w:rsidR="00791D16">
        <w:t>s</w:t>
      </w:r>
      <w:r w:rsidR="005070CF">
        <w:t>,</w:t>
      </w:r>
      <w:r w:rsidR="007363B1">
        <w:t xml:space="preserve"> as the key </w:t>
      </w:r>
      <w:r w:rsidR="007D1D16">
        <w:t>forcing mechanisms</w:t>
      </w:r>
      <w:r w:rsidR="007363B1">
        <w:t xml:space="preserve">. </w:t>
      </w:r>
      <w:r w:rsidR="00651367">
        <w:t>However</w:t>
      </w:r>
      <w:r w:rsidR="001A4EF0">
        <w:t xml:space="preserve">, </w:t>
      </w:r>
      <w:r w:rsidR="007363B1">
        <w:t xml:space="preserve">in </w:t>
      </w:r>
      <w:r w:rsidR="00651367">
        <w:t>m</w:t>
      </w:r>
      <w:r w:rsidR="006E5B02">
        <w:t>any of these studies</w:t>
      </w:r>
      <w:r w:rsidR="007363B1" w:rsidRPr="007363B1">
        <w:t xml:space="preserve"> </w:t>
      </w:r>
      <w:r w:rsidR="007363B1">
        <w:t xml:space="preserve">the potential role of wind-driven ocean </w:t>
      </w:r>
      <w:r w:rsidR="006D5699">
        <w:t>thermal and dynamic processes</w:t>
      </w:r>
      <w:r w:rsidR="007363B1">
        <w:t xml:space="preserve"> were </w:t>
      </w:r>
      <w:r w:rsidR="009E55D2">
        <w:t>either neglected or not fully incorporate</w:t>
      </w:r>
      <w:r w:rsidR="007363B1">
        <w:t>d</w:t>
      </w:r>
      <w:r w:rsidR="004A2835">
        <w:t xml:space="preserve">, partly due to the scarcity of in-situ </w:t>
      </w:r>
      <w:r w:rsidR="002D1218">
        <w:t xml:space="preserve">ocean </w:t>
      </w:r>
      <w:r w:rsidR="004A2835">
        <w:t>observations in the Antarctic seas</w:t>
      </w:r>
      <w:r w:rsidR="00431F27">
        <w:t xml:space="preserve"> </w:t>
      </w:r>
      <w:r w:rsidR="00EE7971">
        <w:t xml:space="preserve">[e.g., </w:t>
      </w:r>
      <w:proofErr w:type="spellStart"/>
      <w:r w:rsidR="00431F27">
        <w:t>Legler</w:t>
      </w:r>
      <w:proofErr w:type="spellEnd"/>
      <w:r w:rsidR="00431F27">
        <w:t xml:space="preserve"> et al., </w:t>
      </w:r>
      <w:r w:rsidR="00EE7971">
        <w:t xml:space="preserve">2015; </w:t>
      </w:r>
      <w:proofErr w:type="spellStart"/>
      <w:r w:rsidR="00EE7971">
        <w:t>Rintoul</w:t>
      </w:r>
      <w:proofErr w:type="spellEnd"/>
      <w:r w:rsidR="00EE7971">
        <w:t xml:space="preserve"> et al., 2012]</w:t>
      </w:r>
      <w:r w:rsidR="00B1041B">
        <w:t xml:space="preserve">. </w:t>
      </w:r>
      <w:r w:rsidR="0041485E">
        <w:t>Since both the atmosphere and ocean processes are involved in the seasonal formation and melting of Antarctic sea-ice</w:t>
      </w:r>
      <w:r w:rsidR="003210A0">
        <w:t xml:space="preserve"> [</w:t>
      </w:r>
      <w:r w:rsidR="008A1939">
        <w:t xml:space="preserve">e.g., </w:t>
      </w:r>
      <w:r w:rsidR="003210A0">
        <w:t>Gordon and Taylor, 1975]</w:t>
      </w:r>
      <w:r w:rsidR="0041485E">
        <w:t xml:space="preserve">, </w:t>
      </w:r>
      <w:r w:rsidR="006C6AD8">
        <w:t xml:space="preserve">it is likely that regional ocean </w:t>
      </w:r>
      <w:r w:rsidR="006D5699">
        <w:t xml:space="preserve">thermal and dynamic processes </w:t>
      </w:r>
      <w:r w:rsidR="006C6AD8">
        <w:t xml:space="preserve">played an important role in </w:t>
      </w:r>
      <w:r w:rsidR="00F04866">
        <w:t xml:space="preserve">shaping </w:t>
      </w:r>
      <w:r w:rsidR="006C6AD8">
        <w:t>the spatially and seasonally inhomogeneous sea-ice trend</w:t>
      </w:r>
      <w:r w:rsidR="00E55104">
        <w:t xml:space="preserve"> around West Antarctica</w:t>
      </w:r>
      <w:r w:rsidR="006C6AD8">
        <w:t xml:space="preserve">. </w:t>
      </w:r>
      <w:r w:rsidR="00E4641E">
        <w:rPr>
          <w:color w:val="000000"/>
        </w:rPr>
        <w:t>Therefore, o</w:t>
      </w:r>
      <w:r w:rsidR="00CF0DF2">
        <w:rPr>
          <w:color w:val="000000"/>
        </w:rPr>
        <w:t xml:space="preserve">ur main goal in this study is to investigate </w:t>
      </w:r>
      <w:r w:rsidR="00CF0DF2">
        <w:t xml:space="preserve">if and how the recent trends of West Antarctic sea-ice were affected by regional ocean </w:t>
      </w:r>
      <w:r w:rsidR="006D5699">
        <w:t xml:space="preserve">thermal and dynamic </w:t>
      </w:r>
      <w:r w:rsidR="00CF0DF2">
        <w:t xml:space="preserve">processes. </w:t>
      </w:r>
      <w:r w:rsidR="00CF0DF2">
        <w:rPr>
          <w:color w:val="000000"/>
        </w:rPr>
        <w:t>To achieve this</w:t>
      </w:r>
      <w:r w:rsidR="00144875">
        <w:rPr>
          <w:color w:val="000000"/>
        </w:rPr>
        <w:t xml:space="preserve"> goal</w:t>
      </w:r>
      <w:r w:rsidR="00CF0DF2">
        <w:rPr>
          <w:color w:val="000000"/>
        </w:rPr>
        <w:t xml:space="preserve">, here we </w:t>
      </w:r>
      <w:r w:rsidR="00F068F7">
        <w:rPr>
          <w:color w:val="000000"/>
        </w:rPr>
        <w:t>utilize</w:t>
      </w:r>
      <w:r w:rsidR="00CF0DF2">
        <w:rPr>
          <w:color w:val="000000"/>
        </w:rPr>
        <w:t xml:space="preserve"> </w:t>
      </w:r>
      <w:r w:rsidR="00F904B2">
        <w:rPr>
          <w:color w:val="000000"/>
        </w:rPr>
        <w:t>satellite-derived</w:t>
      </w:r>
      <w:r w:rsidR="00E51685">
        <w:t xml:space="preserve"> sea-ice data </w:t>
      </w:r>
      <w:r w:rsidR="00CF0DF2">
        <w:t>and a surface-forced ocean</w:t>
      </w:r>
      <w:r w:rsidR="00E4641E">
        <w:t xml:space="preserve"> and </w:t>
      </w:r>
      <w:r w:rsidR="00CF0DF2">
        <w:t>sea</w:t>
      </w:r>
      <w:r w:rsidR="00E4641E">
        <w:t>-</w:t>
      </w:r>
      <w:r w:rsidR="00CF0DF2">
        <w:t>ice coupled model</w:t>
      </w:r>
      <w:r w:rsidR="004A1477">
        <w:t xml:space="preserve"> to </w:t>
      </w:r>
      <w:r w:rsidR="00CF0DF2">
        <w:rPr>
          <w:color w:val="000000"/>
        </w:rPr>
        <w:t xml:space="preserve">present </w:t>
      </w:r>
      <w:r w:rsidR="002D1218">
        <w:rPr>
          <w:color w:val="000000"/>
        </w:rPr>
        <w:t>potential</w:t>
      </w:r>
      <w:r w:rsidR="005260EC">
        <w:rPr>
          <w:color w:val="000000"/>
        </w:rPr>
        <w:t xml:space="preserve"> mechanisms involving ocean thermal and dynamic processes </w:t>
      </w:r>
      <w:r w:rsidR="00505712">
        <w:rPr>
          <w:color w:val="000000"/>
        </w:rPr>
        <w:t xml:space="preserve">that </w:t>
      </w:r>
      <w:r w:rsidR="00634B0D">
        <w:rPr>
          <w:color w:val="000000"/>
        </w:rPr>
        <w:t xml:space="preserve">have not been fully explored, but </w:t>
      </w:r>
      <w:r w:rsidR="00505712">
        <w:rPr>
          <w:color w:val="000000"/>
        </w:rPr>
        <w:t xml:space="preserve">could </w:t>
      </w:r>
      <w:r w:rsidR="007F0786">
        <w:rPr>
          <w:color w:val="000000"/>
        </w:rPr>
        <w:t xml:space="preserve">further </w:t>
      </w:r>
      <w:r w:rsidR="00505712">
        <w:rPr>
          <w:color w:val="000000"/>
        </w:rPr>
        <w:t xml:space="preserve">explain the </w:t>
      </w:r>
      <w:r w:rsidR="00CF0DF2">
        <w:rPr>
          <w:color w:val="000000"/>
        </w:rPr>
        <w:t xml:space="preserve">inhomogeneous sea-ice trends </w:t>
      </w:r>
      <w:r w:rsidR="00505712">
        <w:rPr>
          <w:color w:val="000000"/>
        </w:rPr>
        <w:t xml:space="preserve">around </w:t>
      </w:r>
      <w:r w:rsidR="002D1218">
        <w:rPr>
          <w:color w:val="000000"/>
        </w:rPr>
        <w:t>W</w:t>
      </w:r>
      <w:r w:rsidR="00505712">
        <w:rPr>
          <w:color w:val="000000"/>
        </w:rPr>
        <w:t xml:space="preserve">est Antarctica during the </w:t>
      </w:r>
      <w:r w:rsidR="00410156">
        <w:rPr>
          <w:color w:val="000000"/>
        </w:rPr>
        <w:t xml:space="preserve">recent </w:t>
      </w:r>
      <w:r w:rsidR="00505712">
        <w:rPr>
          <w:color w:val="000000"/>
        </w:rPr>
        <w:t xml:space="preserve">decades. </w:t>
      </w:r>
    </w:p>
    <w:p w14:paraId="4B8C69F6" w14:textId="77777777" w:rsidR="00CF0DF2" w:rsidRDefault="00CF0DF2" w:rsidP="0041485E">
      <w:pPr>
        <w:spacing w:line="480" w:lineRule="auto"/>
        <w:jc w:val="both"/>
      </w:pPr>
    </w:p>
    <w:p w14:paraId="7102BCC9" w14:textId="0CB28145" w:rsidR="00CD0546" w:rsidRDefault="00891B0D" w:rsidP="00CD0546">
      <w:pPr>
        <w:spacing w:line="480" w:lineRule="auto"/>
        <w:jc w:val="both"/>
      </w:pPr>
      <w:r>
        <w:t>Section 2 describes</w:t>
      </w:r>
      <w:r w:rsidR="00CD0546">
        <w:t xml:space="preserve"> the observational data</w:t>
      </w:r>
      <w:r w:rsidR="00731A12">
        <w:t>,</w:t>
      </w:r>
      <w:r w:rsidR="00CD0546">
        <w:t xml:space="preserve"> the model</w:t>
      </w:r>
      <w:r w:rsidR="00731A12">
        <w:t>,</w:t>
      </w:r>
      <w:r w:rsidR="002D651C">
        <w:t xml:space="preserve"> </w:t>
      </w:r>
      <w:r w:rsidR="00CD0546">
        <w:t xml:space="preserve">and the model </w:t>
      </w:r>
      <w:r w:rsidR="00144875">
        <w:t>experiments</w:t>
      </w:r>
      <w:r>
        <w:t xml:space="preserve"> that were utilized</w:t>
      </w:r>
      <w:r w:rsidR="006346C1">
        <w:t xml:space="preserve">. </w:t>
      </w:r>
      <w:r>
        <w:t>S</w:t>
      </w:r>
      <w:r w:rsidR="006346C1">
        <w:t>ection 3</w:t>
      </w:r>
      <w:r>
        <w:t xml:space="preserve"> shows </w:t>
      </w:r>
      <w:r w:rsidR="006346C1">
        <w:t xml:space="preserve">the modeled sea-ice trends around </w:t>
      </w:r>
      <w:r w:rsidR="002D651C">
        <w:t>W</w:t>
      </w:r>
      <w:r w:rsidR="006346C1">
        <w:t xml:space="preserve">est Antarctica </w:t>
      </w:r>
      <w:r>
        <w:t xml:space="preserve">and compares them </w:t>
      </w:r>
      <w:r w:rsidR="006346C1">
        <w:t xml:space="preserve">with the observations. </w:t>
      </w:r>
      <w:r w:rsidR="00144875">
        <w:t>Then</w:t>
      </w:r>
      <w:r w:rsidR="00CD0546">
        <w:t xml:space="preserve">, </w:t>
      </w:r>
      <w:r w:rsidR="002C649B">
        <w:t xml:space="preserve">the model results for the East Pacific (150°W - 60°W) and Atlantic </w:t>
      </w:r>
      <w:r w:rsidR="002C649B">
        <w:lastRenderedPageBreak/>
        <w:t xml:space="preserve">(60°W - 0°) </w:t>
      </w:r>
      <w:r>
        <w:t xml:space="preserve">are analyzed </w:t>
      </w:r>
      <w:r w:rsidR="002C649B">
        <w:t xml:space="preserve">in section </w:t>
      </w:r>
      <w:r w:rsidR="00634B0D">
        <w:t>4</w:t>
      </w:r>
      <w:r w:rsidR="002C649B">
        <w:t xml:space="preserve"> and </w:t>
      </w:r>
      <w:r w:rsidR="00634B0D">
        <w:t>5</w:t>
      </w:r>
      <w:r w:rsidR="002C649B">
        <w:t xml:space="preserve">, respectively. </w:t>
      </w:r>
      <w:r w:rsidR="00F95384">
        <w:t xml:space="preserve">Based on these analyses, </w:t>
      </w:r>
      <w:r w:rsidR="001D7154">
        <w:t xml:space="preserve">three </w:t>
      </w:r>
      <w:r>
        <w:t>p</w:t>
      </w:r>
      <w:r w:rsidR="001D7154">
        <w:t>rocesses</w:t>
      </w:r>
      <w:r>
        <w:t xml:space="preserve"> (or mechanisms), namely (1) Ekman heat transport and upwelling, (2) the strength of the Weddell Gyre, and (3)</w:t>
      </w:r>
      <w:r w:rsidRPr="001D7154">
        <w:t xml:space="preserve"> </w:t>
      </w:r>
      <w:r>
        <w:t xml:space="preserve">a positive feedback involving sea-ice, air-sea heat flux and surface ocean temperature, are presented as key </w:t>
      </w:r>
      <w:r w:rsidR="006B1661">
        <w:t xml:space="preserve">contributing factors </w:t>
      </w:r>
      <w:r>
        <w:t xml:space="preserve">to the </w:t>
      </w:r>
      <w:r>
        <w:rPr>
          <w:color w:val="000000"/>
        </w:rPr>
        <w:t>inhomogeneous sea-ice trends around West Antarctica</w:t>
      </w:r>
      <w:r w:rsidR="006B1661">
        <w:rPr>
          <w:color w:val="000000"/>
        </w:rPr>
        <w:t xml:space="preserve">. </w:t>
      </w:r>
      <w:r>
        <w:t>S</w:t>
      </w:r>
      <w:r w:rsidR="00AD71B5">
        <w:rPr>
          <w:color w:val="000000"/>
        </w:rPr>
        <w:t xml:space="preserve">ection </w:t>
      </w:r>
      <w:r w:rsidR="00634B0D">
        <w:rPr>
          <w:color w:val="000000"/>
        </w:rPr>
        <w:t>6</w:t>
      </w:r>
      <w:r w:rsidR="00AD71B5">
        <w:rPr>
          <w:color w:val="000000"/>
        </w:rPr>
        <w:t xml:space="preserve"> </w:t>
      </w:r>
      <w:r w:rsidR="003E3C92">
        <w:rPr>
          <w:color w:val="000000"/>
        </w:rPr>
        <w:t>further present</w:t>
      </w:r>
      <w:r w:rsidR="005070CF">
        <w:rPr>
          <w:color w:val="000000"/>
        </w:rPr>
        <w:t>s</w:t>
      </w:r>
      <w:r w:rsidR="003E3C92">
        <w:rPr>
          <w:color w:val="000000"/>
        </w:rPr>
        <w:t xml:space="preserve"> </w:t>
      </w:r>
      <w:r w:rsidR="00634B0D">
        <w:rPr>
          <w:color w:val="000000"/>
        </w:rPr>
        <w:t>and discuss</w:t>
      </w:r>
      <w:r w:rsidR="005070CF">
        <w:rPr>
          <w:color w:val="000000"/>
        </w:rPr>
        <w:t>es</w:t>
      </w:r>
      <w:r w:rsidR="00634B0D">
        <w:rPr>
          <w:color w:val="000000"/>
        </w:rPr>
        <w:t xml:space="preserve"> </w:t>
      </w:r>
      <w:r w:rsidR="005070CF">
        <w:rPr>
          <w:color w:val="000000"/>
        </w:rPr>
        <w:t xml:space="preserve">the </w:t>
      </w:r>
      <w:r w:rsidR="003E3C92">
        <w:rPr>
          <w:color w:val="000000"/>
        </w:rPr>
        <w:t xml:space="preserve">interannual variability of </w:t>
      </w:r>
      <w:r w:rsidR="00634B0D">
        <w:rPr>
          <w:color w:val="000000"/>
        </w:rPr>
        <w:t xml:space="preserve">Antarctic </w:t>
      </w:r>
      <w:r w:rsidR="003E3C92">
        <w:rPr>
          <w:color w:val="000000"/>
        </w:rPr>
        <w:t xml:space="preserve">sea-ice around West Antarctica by </w:t>
      </w:r>
      <w:r w:rsidR="00634B0D">
        <w:rPr>
          <w:color w:val="000000"/>
        </w:rPr>
        <w:t xml:space="preserve">using </w:t>
      </w:r>
      <w:r w:rsidR="002D1218">
        <w:rPr>
          <w:color w:val="000000"/>
        </w:rPr>
        <w:t xml:space="preserve">the leading </w:t>
      </w:r>
      <w:r w:rsidR="00EE41D5">
        <w:rPr>
          <w:color w:val="000000"/>
        </w:rPr>
        <w:t>E</w:t>
      </w:r>
      <w:r w:rsidR="00EE41D5" w:rsidRPr="00EE41D5">
        <w:rPr>
          <w:color w:val="000000"/>
        </w:rPr>
        <w:t xml:space="preserve">mpirical </w:t>
      </w:r>
      <w:r w:rsidR="00EE41D5">
        <w:rPr>
          <w:color w:val="000000"/>
        </w:rPr>
        <w:t>O</w:t>
      </w:r>
      <w:r w:rsidR="00EE41D5" w:rsidRPr="00EE41D5">
        <w:rPr>
          <w:color w:val="000000"/>
        </w:rPr>
        <w:t xml:space="preserve">rthogonal </w:t>
      </w:r>
      <w:r w:rsidR="00EE41D5">
        <w:rPr>
          <w:color w:val="000000"/>
        </w:rPr>
        <w:t>F</w:t>
      </w:r>
      <w:r w:rsidR="00EE41D5" w:rsidRPr="00EE41D5">
        <w:rPr>
          <w:color w:val="000000"/>
        </w:rPr>
        <w:t>unction</w:t>
      </w:r>
      <w:r w:rsidR="00EE41D5">
        <w:rPr>
          <w:color w:val="000000"/>
        </w:rPr>
        <w:t xml:space="preserve"> (EOF) </w:t>
      </w:r>
      <w:r w:rsidR="00AD71B5">
        <w:rPr>
          <w:color w:val="000000"/>
        </w:rPr>
        <w:t>mode</w:t>
      </w:r>
      <w:r w:rsidR="00B1041B">
        <w:rPr>
          <w:color w:val="000000"/>
        </w:rPr>
        <w:t>s</w:t>
      </w:r>
      <w:r w:rsidR="00AD71B5">
        <w:rPr>
          <w:color w:val="000000"/>
        </w:rPr>
        <w:t xml:space="preserve"> of detrended Antarctic sea-ice variability. </w:t>
      </w:r>
      <w:r w:rsidR="00CD0546">
        <w:t xml:space="preserve">Section </w:t>
      </w:r>
      <w:r w:rsidR="00634B0D">
        <w:t>7</w:t>
      </w:r>
      <w:r w:rsidR="00CD0546">
        <w:t xml:space="preserve"> provides a summary</w:t>
      </w:r>
      <w:r w:rsidR="00AD71B5">
        <w:t xml:space="preserve"> </w:t>
      </w:r>
      <w:r w:rsidR="00CD0546">
        <w:t>and discussion.</w:t>
      </w:r>
    </w:p>
    <w:p w14:paraId="3244C9B7" w14:textId="77777777" w:rsidR="000D4C93" w:rsidRDefault="000D4C93" w:rsidP="0041485E">
      <w:pPr>
        <w:spacing w:line="480" w:lineRule="auto"/>
        <w:jc w:val="both"/>
      </w:pPr>
    </w:p>
    <w:p w14:paraId="780F6C97" w14:textId="4DCADF8C" w:rsidR="0041485E" w:rsidRPr="006E5B02" w:rsidRDefault="006E5B02" w:rsidP="00516A5A">
      <w:pPr>
        <w:keepNext/>
        <w:spacing w:line="480" w:lineRule="auto"/>
        <w:jc w:val="both"/>
        <w:rPr>
          <w:b/>
        </w:rPr>
      </w:pPr>
      <w:r w:rsidRPr="006E5B02">
        <w:rPr>
          <w:b/>
        </w:rPr>
        <w:t>2.</w:t>
      </w:r>
      <w:r w:rsidR="00103515">
        <w:rPr>
          <w:b/>
        </w:rPr>
        <w:t xml:space="preserve"> </w:t>
      </w:r>
      <w:r w:rsidR="00CD0546">
        <w:rPr>
          <w:b/>
        </w:rPr>
        <w:t>Data and Model Experiments</w:t>
      </w:r>
      <w:r w:rsidRPr="006E5B02">
        <w:rPr>
          <w:b/>
        </w:rPr>
        <w:t xml:space="preserve"> </w:t>
      </w:r>
    </w:p>
    <w:p w14:paraId="1911A4CF" w14:textId="5A398E7D" w:rsidR="00F50280" w:rsidRDefault="00CB0335" w:rsidP="003F0F10">
      <w:pPr>
        <w:spacing w:line="480" w:lineRule="auto"/>
        <w:jc w:val="both"/>
      </w:pPr>
      <w:r>
        <w:t>T</w:t>
      </w:r>
      <w:r w:rsidRPr="00CB0335">
        <w:t>he Hadley Center sea</w:t>
      </w:r>
      <w:r>
        <w:t>-</w:t>
      </w:r>
      <w:r w:rsidRPr="00CB0335">
        <w:t xml:space="preserve">ice and </w:t>
      </w:r>
      <w:r w:rsidR="002E0738">
        <w:t>SST</w:t>
      </w:r>
      <w:r w:rsidRPr="00CB0335">
        <w:t xml:space="preserve"> data sets</w:t>
      </w:r>
      <w:r w:rsidR="00B261F4">
        <w:t xml:space="preserve"> [</w:t>
      </w:r>
      <w:proofErr w:type="spellStart"/>
      <w:r w:rsidR="00B261F4">
        <w:t>Rayner</w:t>
      </w:r>
      <w:proofErr w:type="spellEnd"/>
      <w:r w:rsidR="00B261F4">
        <w:t xml:space="preserve"> et al., 2003] were used to derive monthly </w:t>
      </w:r>
      <w:r w:rsidR="009D236F">
        <w:t xml:space="preserve">observed </w:t>
      </w:r>
      <w:r w:rsidR="00B261F4">
        <w:t>sea-ice fraction</w:t>
      </w:r>
      <w:r w:rsidR="009C1619">
        <w:t xml:space="preserve"> data</w:t>
      </w:r>
      <w:r w:rsidR="00B261F4">
        <w:t xml:space="preserve"> for </w:t>
      </w:r>
      <w:r w:rsidR="00A20A20">
        <w:t xml:space="preserve">the period of </w:t>
      </w:r>
      <w:r w:rsidR="00B261F4">
        <w:t xml:space="preserve">1979 </w:t>
      </w:r>
      <w:r w:rsidR="00503BBB">
        <w:t>-</w:t>
      </w:r>
      <w:r w:rsidR="00B261F4">
        <w:t xml:space="preserve"> 201</w:t>
      </w:r>
      <w:r w:rsidR="003D2115">
        <w:t>4</w:t>
      </w:r>
      <w:r w:rsidR="009D236F">
        <w:t>. The monthly sea-ice fraction data w</w:t>
      </w:r>
      <w:r w:rsidR="00B261F4">
        <w:t>ere reconstructed by blending and adjusting all available digitized sea-ice data including the passive microwave satellite</w:t>
      </w:r>
      <w:r w:rsidR="00B261F4" w:rsidRPr="00C73D30">
        <w:t xml:space="preserve"> </w:t>
      </w:r>
      <w:r w:rsidR="00B261F4">
        <w:t xml:space="preserve">data </w:t>
      </w:r>
      <w:r w:rsidR="00FD327D">
        <w:t>from late 1978</w:t>
      </w:r>
      <w:r w:rsidR="009D236F">
        <w:t xml:space="preserve"> onward</w:t>
      </w:r>
      <w:r w:rsidR="00B261F4">
        <w:t xml:space="preserve"> measured from several sensors</w:t>
      </w:r>
      <w:r w:rsidR="009D236F">
        <w:t xml:space="preserve"> [</w:t>
      </w:r>
      <w:proofErr w:type="spellStart"/>
      <w:r w:rsidR="009D236F">
        <w:t>Rayner</w:t>
      </w:r>
      <w:proofErr w:type="spellEnd"/>
      <w:r w:rsidR="009D236F">
        <w:t xml:space="preserve"> et al., 2003].</w:t>
      </w:r>
      <w:r w:rsidR="00503BBB">
        <w:t xml:space="preserve"> There</w:t>
      </w:r>
      <w:r w:rsidR="004A2835">
        <w:t xml:space="preserve"> is no reliable long-term in-situ ocean observation </w:t>
      </w:r>
      <w:r w:rsidR="00634B0D">
        <w:t xml:space="preserve">system in place </w:t>
      </w:r>
      <w:r w:rsidR="004A2835">
        <w:t>in the Antarctic seas</w:t>
      </w:r>
      <w:r w:rsidR="00634B0D" w:rsidRPr="00634B0D">
        <w:t xml:space="preserve"> </w:t>
      </w:r>
      <w:r w:rsidR="00634B0D">
        <w:t>[</w:t>
      </w:r>
      <w:proofErr w:type="spellStart"/>
      <w:r w:rsidR="00EE7971">
        <w:t>Legler</w:t>
      </w:r>
      <w:proofErr w:type="spellEnd"/>
      <w:r w:rsidR="00EE7971">
        <w:t xml:space="preserve"> et al., 2015; </w:t>
      </w:r>
      <w:proofErr w:type="spellStart"/>
      <w:r w:rsidR="00EE7971">
        <w:t>Rintoul</w:t>
      </w:r>
      <w:proofErr w:type="spellEnd"/>
      <w:r w:rsidR="00EE7971">
        <w:t xml:space="preserve"> et al., 2012</w:t>
      </w:r>
      <w:r w:rsidR="00634B0D">
        <w:t>]</w:t>
      </w:r>
      <w:r w:rsidR="00503BBB">
        <w:t>. Therefore, we use</w:t>
      </w:r>
      <w:r w:rsidR="003874DD">
        <w:t>d</w:t>
      </w:r>
      <w:r w:rsidR="00503BBB">
        <w:t xml:space="preserve"> </w:t>
      </w:r>
      <w:r w:rsidR="004A2835">
        <w:t>the global ocean and sea-ice coupled model of the NCAR Community Earth System Model version 1 (CESM1; Danabasoglu et al., 2012) forced with the M</w:t>
      </w:r>
      <w:r w:rsidR="004A2835" w:rsidRPr="002268EC">
        <w:t>odern-</w:t>
      </w:r>
      <w:r w:rsidR="004A2835">
        <w:t>E</w:t>
      </w:r>
      <w:r w:rsidR="004A2835" w:rsidRPr="002268EC">
        <w:t xml:space="preserve">ra </w:t>
      </w:r>
      <w:r w:rsidR="004A2835">
        <w:t>R</w:t>
      </w:r>
      <w:r w:rsidR="004A2835" w:rsidRPr="002268EC">
        <w:t xml:space="preserve">etrospective analysis for </w:t>
      </w:r>
      <w:r w:rsidR="004A2835">
        <w:t>R</w:t>
      </w:r>
      <w:r w:rsidR="004A2835" w:rsidRPr="002268EC">
        <w:t xml:space="preserve">esearch and </w:t>
      </w:r>
      <w:r w:rsidR="004A2835">
        <w:t>A</w:t>
      </w:r>
      <w:r w:rsidR="004A2835" w:rsidRPr="002268EC">
        <w:t>pplications</w:t>
      </w:r>
      <w:r w:rsidR="004A2835">
        <w:t xml:space="preserve"> (MERRA; </w:t>
      </w:r>
      <w:proofErr w:type="spellStart"/>
      <w:r w:rsidR="004A2835" w:rsidRPr="002268EC">
        <w:rPr>
          <w:color w:val="000000"/>
        </w:rPr>
        <w:t>Rienecker</w:t>
      </w:r>
      <w:proofErr w:type="spellEnd"/>
      <w:r w:rsidR="004A2835">
        <w:rPr>
          <w:color w:val="000000"/>
        </w:rPr>
        <w:t xml:space="preserve"> et al., 2011) </w:t>
      </w:r>
      <w:r w:rsidR="004A2835">
        <w:t xml:space="preserve">surface flux </w:t>
      </w:r>
      <w:r w:rsidR="00634B0D">
        <w:t>fields</w:t>
      </w:r>
      <w:r w:rsidR="004A2835">
        <w:t xml:space="preserve"> for the period of 1979 </w:t>
      </w:r>
      <w:r w:rsidR="004A1477">
        <w:t>-</w:t>
      </w:r>
      <w:r w:rsidR="004A2835">
        <w:t xml:space="preserve"> 201</w:t>
      </w:r>
      <w:r w:rsidR="000E57FB">
        <w:t>4</w:t>
      </w:r>
      <w:r w:rsidR="004A2835">
        <w:t xml:space="preserve"> </w:t>
      </w:r>
      <w:r w:rsidR="00A10BF2">
        <w:t>in order to reproduce the observed Antarctic sea-ice trend</w:t>
      </w:r>
      <w:r w:rsidR="00615B18">
        <w:t>s</w:t>
      </w:r>
      <w:r w:rsidR="00A10BF2">
        <w:t xml:space="preserve"> and to further explore the role of ocean thermal and dynamic processes.</w:t>
      </w:r>
    </w:p>
    <w:p w14:paraId="700F6DB4" w14:textId="77777777" w:rsidR="00F50280" w:rsidRDefault="00F50280" w:rsidP="003F0F10">
      <w:pPr>
        <w:spacing w:line="480" w:lineRule="auto"/>
        <w:jc w:val="both"/>
      </w:pPr>
    </w:p>
    <w:p w14:paraId="04B2C527" w14:textId="08A1B8B9" w:rsidR="001557C0" w:rsidRDefault="00E70704" w:rsidP="00C15E56">
      <w:pPr>
        <w:spacing w:line="480" w:lineRule="auto"/>
        <w:jc w:val="both"/>
      </w:pPr>
      <w:r w:rsidRPr="00E70704">
        <w:lastRenderedPageBreak/>
        <w:t xml:space="preserve">The ocean component of CESM1 </w:t>
      </w:r>
      <w:r w:rsidR="00296246">
        <w:t>is</w:t>
      </w:r>
      <w:r>
        <w:t xml:space="preserve"> based on t</w:t>
      </w:r>
      <w:r w:rsidRPr="00E70704">
        <w:t>he Parallel Ocean Program version 2</w:t>
      </w:r>
      <w:r w:rsidR="00F50280">
        <w:t xml:space="preserve">, </w:t>
      </w:r>
      <w:r>
        <w:t>[Danabasoglu et al., 2012]</w:t>
      </w:r>
      <w:r w:rsidR="00296246">
        <w:t xml:space="preserve">. The sea-ice component </w:t>
      </w:r>
      <w:r w:rsidR="00F50280">
        <w:t xml:space="preserve">of CESM1 </w:t>
      </w:r>
      <w:r w:rsidR="00296246">
        <w:t xml:space="preserve">is based on </w:t>
      </w:r>
      <w:r>
        <w:t xml:space="preserve">the </w:t>
      </w:r>
      <w:r w:rsidR="00F50280">
        <w:t>C</w:t>
      </w:r>
      <w:r>
        <w:t xml:space="preserve">ommunity </w:t>
      </w:r>
      <w:r w:rsidR="00F50280">
        <w:t>I</w:t>
      </w:r>
      <w:r>
        <w:t xml:space="preserve">ce </w:t>
      </w:r>
      <w:r w:rsidR="00F50280">
        <w:t>C</w:t>
      </w:r>
      <w:r>
        <w:t>od</w:t>
      </w:r>
      <w:r w:rsidR="003974D7">
        <w:t>e</w:t>
      </w:r>
      <w:r>
        <w:t xml:space="preserve"> version 4</w:t>
      </w:r>
      <w:r w:rsidR="00296246">
        <w:t xml:space="preserve">, which is a dynamic-thermodynamic model that </w:t>
      </w:r>
      <w:r w:rsidR="00F50280">
        <w:t xml:space="preserve">treats the ice pack as a flow-dependent </w:t>
      </w:r>
      <w:r w:rsidR="00F50280" w:rsidRPr="00E70704">
        <w:t>elastic-viscous-plastic</w:t>
      </w:r>
      <w:r w:rsidR="00F50280">
        <w:t xml:space="preserve"> material</w:t>
      </w:r>
      <w:r w:rsidR="00296246">
        <w:t xml:space="preserve"> [</w:t>
      </w:r>
      <w:proofErr w:type="spellStart"/>
      <w:r w:rsidR="00296246">
        <w:t>Hunke</w:t>
      </w:r>
      <w:proofErr w:type="spellEnd"/>
      <w:r w:rsidR="00296246">
        <w:t xml:space="preserve"> and Lipscomb, 2008]</w:t>
      </w:r>
      <w:r w:rsidR="00F50280">
        <w:t xml:space="preserve">. </w:t>
      </w:r>
      <w:r w:rsidR="00525176">
        <w:t>The ocean model is divided</w:t>
      </w:r>
      <w:r w:rsidR="002268EC">
        <w:t xml:space="preserve"> </w:t>
      </w:r>
      <w:r w:rsidR="00525176">
        <w:t>into 60 vertical levels. Both the ocean and sea</w:t>
      </w:r>
      <w:r w:rsidR="002268EC">
        <w:t>-</w:t>
      </w:r>
      <w:r w:rsidR="00525176">
        <w:t>ice model</w:t>
      </w:r>
      <w:r w:rsidR="00212811">
        <w:t xml:space="preserve"> components</w:t>
      </w:r>
      <w:r w:rsidR="00525176">
        <w:t xml:space="preserve"> have 360 longitudes and</w:t>
      </w:r>
      <w:r w:rsidR="002268EC">
        <w:t xml:space="preserve"> </w:t>
      </w:r>
      <w:r w:rsidR="00525176">
        <w:t>384 latitudes on a displaced pole grid, with a longitudinal resolution of about 1.0</w:t>
      </w:r>
      <w:r w:rsidR="002268EC">
        <w:t xml:space="preserve">° </w:t>
      </w:r>
      <w:r w:rsidR="00525176">
        <w:t>and a variable latitudinal resolution of approximately 0.3</w:t>
      </w:r>
      <w:r w:rsidR="002268EC">
        <w:t>°</w:t>
      </w:r>
      <w:r w:rsidR="00525176">
        <w:t xml:space="preserve"> near the equator. An</w:t>
      </w:r>
      <w:r w:rsidR="002268EC">
        <w:t xml:space="preserve"> </w:t>
      </w:r>
      <w:r w:rsidR="00525176">
        <w:t>important advancement in CESM1 from earlier versions is the specification of a</w:t>
      </w:r>
      <w:r w:rsidR="002268EC">
        <w:t xml:space="preserve"> </w:t>
      </w:r>
      <w:r w:rsidR="00525176">
        <w:t>spatially variable coefficient in the Gent and McWilliams eddy parameterization,</w:t>
      </w:r>
      <w:r w:rsidR="002268EC">
        <w:t xml:space="preserve"> </w:t>
      </w:r>
      <w:r w:rsidR="00525176">
        <w:t xml:space="preserve">rather than a constant value; the ocean response </w:t>
      </w:r>
      <w:r w:rsidR="009D236F">
        <w:t>(e.g., strengthen</w:t>
      </w:r>
      <w:r w:rsidR="00731A12">
        <w:t>ing</w:t>
      </w:r>
      <w:r w:rsidR="009D236F">
        <w:t xml:space="preserve"> of the Antarctic Circumpolar Current) </w:t>
      </w:r>
      <w:r w:rsidR="00525176">
        <w:t>to increasing S</w:t>
      </w:r>
      <w:r w:rsidR="002268EC">
        <w:t>H</w:t>
      </w:r>
      <w:r w:rsidR="00525176">
        <w:t xml:space="preserve"> winds </w:t>
      </w:r>
      <w:r w:rsidR="009D236F">
        <w:t>is</w:t>
      </w:r>
      <w:r w:rsidR="00525176">
        <w:t xml:space="preserve"> in reasonable agreement with experiments using ocean</w:t>
      </w:r>
      <w:r w:rsidR="002268EC">
        <w:t xml:space="preserve"> </w:t>
      </w:r>
      <w:r w:rsidR="00525176">
        <w:t xml:space="preserve">models with much higher resolution that do not use this </w:t>
      </w:r>
      <w:r w:rsidR="00D23F65">
        <w:t>eddy parameterization [</w:t>
      </w:r>
      <w:r w:rsidR="00D23F65" w:rsidRPr="002268EC">
        <w:rPr>
          <w:color w:val="000000"/>
        </w:rPr>
        <w:t>Gent</w:t>
      </w:r>
      <w:r w:rsidR="00D23F65">
        <w:rPr>
          <w:color w:val="000000"/>
        </w:rPr>
        <w:t xml:space="preserve"> and </w:t>
      </w:r>
      <w:r w:rsidR="00D23F65" w:rsidRPr="002268EC">
        <w:rPr>
          <w:color w:val="000000"/>
        </w:rPr>
        <w:t>Danabasoglu</w:t>
      </w:r>
      <w:r w:rsidR="00D23F65">
        <w:rPr>
          <w:color w:val="000000"/>
        </w:rPr>
        <w:t xml:space="preserve">, 2011]. </w:t>
      </w:r>
      <w:r w:rsidR="00D23F65">
        <w:t xml:space="preserve">Danabasoglu et al. [2012] </w:t>
      </w:r>
      <w:r w:rsidR="00614F88">
        <w:t>provide</w:t>
      </w:r>
      <w:r w:rsidR="001557C0">
        <w:t xml:space="preserve"> </w:t>
      </w:r>
      <w:r w:rsidR="00525176">
        <w:t>a more detailed description of the CESM1 ocean</w:t>
      </w:r>
      <w:r w:rsidR="00D23F65">
        <w:t xml:space="preserve"> </w:t>
      </w:r>
      <w:r w:rsidR="00525176">
        <w:t>model</w:t>
      </w:r>
      <w:r w:rsidR="00614F88">
        <w:t>. See</w:t>
      </w:r>
      <w:r w:rsidR="001557C0">
        <w:t xml:space="preserve"> L</w:t>
      </w:r>
      <w:r w:rsidR="001557C0" w:rsidRPr="00F50280">
        <w:rPr>
          <w:color w:val="000000"/>
        </w:rPr>
        <w:t>andrum</w:t>
      </w:r>
      <w:r w:rsidR="001557C0">
        <w:rPr>
          <w:color w:val="000000"/>
        </w:rPr>
        <w:t xml:space="preserve"> et al. [</w:t>
      </w:r>
      <w:r w:rsidR="001557C0" w:rsidRPr="00F50280">
        <w:rPr>
          <w:color w:val="000000"/>
        </w:rPr>
        <w:t>2012</w:t>
      </w:r>
      <w:r w:rsidR="001557C0">
        <w:rPr>
          <w:color w:val="000000"/>
        </w:rPr>
        <w:t xml:space="preserve">] </w:t>
      </w:r>
      <w:r w:rsidR="001557C0">
        <w:t>for</w:t>
      </w:r>
      <w:r w:rsidR="001557C0" w:rsidRPr="001557C0">
        <w:t xml:space="preserve"> </w:t>
      </w:r>
      <w:r w:rsidR="001557C0">
        <w:t xml:space="preserve">the CESM1 simulation of Antarctic sea-ice climatology. </w:t>
      </w:r>
    </w:p>
    <w:p w14:paraId="7D071CD5" w14:textId="77777777" w:rsidR="001557C0" w:rsidRDefault="001557C0" w:rsidP="00C15E56">
      <w:pPr>
        <w:spacing w:line="480" w:lineRule="auto"/>
        <w:jc w:val="both"/>
      </w:pPr>
    </w:p>
    <w:p w14:paraId="43D0EC8B" w14:textId="2AB99E9A" w:rsidR="00910BAF" w:rsidRDefault="00C15E56" w:rsidP="007879FA">
      <w:pPr>
        <w:spacing w:line="480" w:lineRule="auto"/>
        <w:jc w:val="both"/>
        <w:rPr>
          <w:color w:val="000000"/>
        </w:rPr>
      </w:pPr>
      <w:r>
        <w:t xml:space="preserve">To spin up the </w:t>
      </w:r>
      <w:r w:rsidR="00802116">
        <w:t xml:space="preserve">ocean and </w:t>
      </w:r>
      <w:r>
        <w:t>sea-ice coupled CESM1, it was initialized using temperature and salinity fields obtained from the polar hydrographic climatology</w:t>
      </w:r>
      <w:r w:rsidR="008D6C28" w:rsidRPr="008D6C28">
        <w:rPr>
          <w:color w:val="000000"/>
        </w:rPr>
        <w:t xml:space="preserve"> </w:t>
      </w:r>
      <w:r w:rsidR="008D6C28">
        <w:rPr>
          <w:color w:val="000000"/>
        </w:rPr>
        <w:t>[Steele</w:t>
      </w:r>
      <w:r>
        <w:t xml:space="preserve"> </w:t>
      </w:r>
      <w:r w:rsidR="008D6C28">
        <w:t xml:space="preserve">et al., 2001] </w:t>
      </w:r>
      <w:r>
        <w:t>and integrated for 400 years using the</w:t>
      </w:r>
      <w:r w:rsidR="008D6C28">
        <w:t xml:space="preserve"> 20</w:t>
      </w:r>
      <w:r w:rsidR="008D6C28" w:rsidRPr="008D6C28">
        <w:t>th</w:t>
      </w:r>
      <w:r w:rsidR="008D6C28">
        <w:t xml:space="preserve"> century reanalysis</w:t>
      </w:r>
      <w:r>
        <w:t xml:space="preserve"> </w:t>
      </w:r>
      <w:r w:rsidR="008D6C28">
        <w:t xml:space="preserve">(20CR) </w:t>
      </w:r>
      <w:r>
        <w:t xml:space="preserve">surface flux fields </w:t>
      </w:r>
      <w:r w:rsidR="00614F88">
        <w:t>from the period of 1948 - 1977</w:t>
      </w:r>
      <w:r>
        <w:t xml:space="preserve"> </w:t>
      </w:r>
      <w:r w:rsidR="008D6C28">
        <w:t>[Compo et al., 2011]</w:t>
      </w:r>
      <w:r>
        <w:t>. In the spin-up run, the</w:t>
      </w:r>
      <w:r w:rsidR="008D6C28">
        <w:t xml:space="preserve"> </w:t>
      </w:r>
      <w:r>
        <w:t>6-hourly surface wind vectors, air temperature and specific humidity, daily</w:t>
      </w:r>
      <w:r w:rsidR="008D6C28">
        <w:t xml:space="preserve"> </w:t>
      </w:r>
      <w:r>
        <w:t>shortwave and downward longwave radiative heat fluxes, and monthly</w:t>
      </w:r>
      <w:r w:rsidR="008D6C28">
        <w:t xml:space="preserve"> </w:t>
      </w:r>
      <w:r>
        <w:t>precipitation rate were specified</w:t>
      </w:r>
      <w:r w:rsidR="00614F88">
        <w:t>.</w:t>
      </w:r>
      <w:r>
        <w:t xml:space="preserve"> </w:t>
      </w:r>
      <w:r w:rsidR="00614F88">
        <w:t>T</w:t>
      </w:r>
      <w:r>
        <w:t>he upward longwave radiative heat flux</w:t>
      </w:r>
      <w:r w:rsidR="008D6C28">
        <w:t xml:space="preserve"> </w:t>
      </w:r>
      <w:r>
        <w:t>and turbulent surface fluxes were determined interactively by using the 6-hourly</w:t>
      </w:r>
      <w:r w:rsidR="008D6C28">
        <w:t xml:space="preserve"> </w:t>
      </w:r>
      <w:r>
        <w:t>surface wind speed, air temperature and specific humidity, along with the</w:t>
      </w:r>
      <w:r w:rsidR="008D6C28">
        <w:t xml:space="preserve"> </w:t>
      </w:r>
      <w:r>
        <w:t>model-</w:t>
      </w:r>
      <w:r>
        <w:lastRenderedPageBreak/>
        <w:t>produced SSTs. To incorporate the impact of atmospheric noise during the</w:t>
      </w:r>
      <w:r w:rsidR="008D6C28">
        <w:t xml:space="preserve"> </w:t>
      </w:r>
      <w:r>
        <w:t xml:space="preserve">spin-up, which plays a crucial role </w:t>
      </w:r>
      <w:r w:rsidR="009C1619">
        <w:t xml:space="preserve">especially </w:t>
      </w:r>
      <w:r>
        <w:t>in thermohaline convection and deep-water</w:t>
      </w:r>
      <w:r w:rsidR="008D6C28">
        <w:t xml:space="preserve"> </w:t>
      </w:r>
      <w:r>
        <w:t>formation in the North Atlantic sinking regions</w:t>
      </w:r>
      <w:r w:rsidR="00FD327D">
        <w:t xml:space="preserve"> [e.g., Wu et al.,</w:t>
      </w:r>
      <w:r w:rsidR="00142D3F">
        <w:t xml:space="preserve"> 2016</w:t>
      </w:r>
      <w:r w:rsidR="003D1BAA">
        <w:t>;</w:t>
      </w:r>
      <w:r w:rsidR="003D1BAA" w:rsidRPr="003D1BAA">
        <w:rPr>
          <w:color w:val="000000"/>
        </w:rPr>
        <w:t xml:space="preserve"> </w:t>
      </w:r>
      <w:proofErr w:type="spellStart"/>
      <w:r w:rsidR="003D1BAA" w:rsidRPr="008A5733">
        <w:rPr>
          <w:color w:val="000000"/>
        </w:rPr>
        <w:t>Kirtman</w:t>
      </w:r>
      <w:proofErr w:type="spellEnd"/>
      <w:r w:rsidR="003D1BAA">
        <w:rPr>
          <w:color w:val="000000"/>
        </w:rPr>
        <w:t xml:space="preserve"> et al., 2012</w:t>
      </w:r>
      <w:r w:rsidR="00142D3F">
        <w:t>]</w:t>
      </w:r>
      <w:r>
        <w:t>, the surface forcing fields in each</w:t>
      </w:r>
      <w:r w:rsidR="008D6C28">
        <w:t xml:space="preserve"> </w:t>
      </w:r>
      <w:r>
        <w:t xml:space="preserve">model year were randomly selected from the period </w:t>
      </w:r>
      <w:r w:rsidR="00257E7F">
        <w:t xml:space="preserve">of </w:t>
      </w:r>
      <w:r>
        <w:t>1948</w:t>
      </w:r>
      <w:r w:rsidR="009C1619">
        <w:t xml:space="preserve"> - </w:t>
      </w:r>
      <w:r>
        <w:t>1977, following the</w:t>
      </w:r>
      <w:r w:rsidR="008D6C28">
        <w:t xml:space="preserve"> </w:t>
      </w:r>
      <w:r>
        <w:t xml:space="preserve">spin-up methodology used in </w:t>
      </w:r>
      <w:r w:rsidR="00894720">
        <w:t xml:space="preserve">Lee et al. </w:t>
      </w:r>
      <w:r w:rsidR="008D6C28">
        <w:t>[</w:t>
      </w:r>
      <w:r w:rsidR="007E1B60">
        <w:t>2011</w:t>
      </w:r>
      <w:r w:rsidR="002A6CF5">
        <w:t xml:space="preserve">] and others [e.g., </w:t>
      </w:r>
      <w:r w:rsidR="00894720">
        <w:t>Liu et al.</w:t>
      </w:r>
      <w:r w:rsidR="002A6CF5">
        <w:t>,</w:t>
      </w:r>
      <w:r w:rsidR="00894720">
        <w:t xml:space="preserve"> 2015</w:t>
      </w:r>
      <w:r w:rsidR="003D1BAA">
        <w:t>;</w:t>
      </w:r>
      <w:r w:rsidR="003D1BAA" w:rsidRPr="003D1BAA">
        <w:t xml:space="preserve"> </w:t>
      </w:r>
      <w:r w:rsidR="003D1BAA">
        <w:t>Lee et al., 2015</w:t>
      </w:r>
      <w:r w:rsidR="00894720">
        <w:t>]</w:t>
      </w:r>
      <w:r w:rsidR="008D6C28">
        <w:t>.</w:t>
      </w:r>
      <w:r>
        <w:t xml:space="preserve"> </w:t>
      </w:r>
      <w:r w:rsidR="00DD68BA">
        <w:t>In the spin-up run and also in other runs, t</w:t>
      </w:r>
      <w:r w:rsidR="00DD68BA">
        <w:rPr>
          <w:color w:val="000000"/>
        </w:rPr>
        <w:t>he long-term mean values of f</w:t>
      </w:r>
      <w:r w:rsidR="00DD68BA" w:rsidRPr="00C24CA9">
        <w:rPr>
          <w:color w:val="000000"/>
        </w:rPr>
        <w:t xml:space="preserve">reshwater </w:t>
      </w:r>
      <w:r w:rsidR="00DD68BA">
        <w:rPr>
          <w:color w:val="000000"/>
        </w:rPr>
        <w:t>d</w:t>
      </w:r>
      <w:r w:rsidR="00DD68BA" w:rsidRPr="00C24CA9">
        <w:rPr>
          <w:color w:val="000000"/>
        </w:rPr>
        <w:t xml:space="preserve">ischarge from </w:t>
      </w:r>
      <w:r w:rsidR="00DD68BA">
        <w:rPr>
          <w:color w:val="000000"/>
        </w:rPr>
        <w:t>c</w:t>
      </w:r>
      <w:r w:rsidR="00DD68BA" w:rsidRPr="00C24CA9">
        <w:rPr>
          <w:color w:val="000000"/>
        </w:rPr>
        <w:t>ontinents</w:t>
      </w:r>
      <w:r w:rsidR="00DD68BA">
        <w:rPr>
          <w:color w:val="000000"/>
        </w:rPr>
        <w:t xml:space="preserve"> derived from Dai and </w:t>
      </w:r>
      <w:proofErr w:type="spellStart"/>
      <w:r w:rsidR="00DD68BA">
        <w:rPr>
          <w:color w:val="000000"/>
        </w:rPr>
        <w:t>Trenberth</w:t>
      </w:r>
      <w:proofErr w:type="spellEnd"/>
      <w:r w:rsidR="00DD68BA">
        <w:rPr>
          <w:color w:val="000000"/>
        </w:rPr>
        <w:t xml:space="preserve"> [2002] were </w:t>
      </w:r>
      <w:r w:rsidR="00973E1C">
        <w:rPr>
          <w:color w:val="000000"/>
        </w:rPr>
        <w:t>prescribed</w:t>
      </w:r>
      <w:r w:rsidR="00614F88">
        <w:rPr>
          <w:color w:val="000000"/>
        </w:rPr>
        <w:t>.</w:t>
      </w:r>
      <w:r w:rsidR="00DD68BA">
        <w:rPr>
          <w:color w:val="000000"/>
        </w:rPr>
        <w:t xml:space="preserve"> </w:t>
      </w:r>
      <w:r w:rsidR="00614F88">
        <w:rPr>
          <w:color w:val="000000"/>
        </w:rPr>
        <w:t>A</w:t>
      </w:r>
      <w:r w:rsidR="00DD68BA">
        <w:rPr>
          <w:color w:val="000000"/>
        </w:rPr>
        <w:t xml:space="preserve"> constant </w:t>
      </w:r>
      <w:r w:rsidR="00614F88">
        <w:rPr>
          <w:color w:val="000000"/>
        </w:rPr>
        <w:t xml:space="preserve">freshwater flux </w:t>
      </w:r>
      <w:r w:rsidR="00DD68BA">
        <w:rPr>
          <w:color w:val="000000"/>
        </w:rPr>
        <w:t>of 0.07</w:t>
      </w:r>
      <w:r w:rsidR="00910BAF">
        <w:rPr>
          <w:color w:val="000000"/>
        </w:rPr>
        <w:t>3</w:t>
      </w:r>
      <w:r w:rsidR="00DD68BA">
        <w:rPr>
          <w:color w:val="000000"/>
        </w:rPr>
        <w:t xml:space="preserve"> </w:t>
      </w:r>
      <w:proofErr w:type="spellStart"/>
      <w:r w:rsidR="00DD68BA">
        <w:rPr>
          <w:color w:val="000000"/>
        </w:rPr>
        <w:t>Sv</w:t>
      </w:r>
      <w:proofErr w:type="spellEnd"/>
      <w:r w:rsidR="00DD68BA">
        <w:rPr>
          <w:color w:val="000000"/>
        </w:rPr>
        <w:t xml:space="preserve"> (10</w:t>
      </w:r>
      <w:r w:rsidR="00DD68BA" w:rsidRPr="00267E12">
        <w:rPr>
          <w:color w:val="000000"/>
          <w:vertAlign w:val="superscript"/>
        </w:rPr>
        <w:t>6</w:t>
      </w:r>
      <w:r w:rsidR="00DD68BA">
        <w:rPr>
          <w:color w:val="000000"/>
        </w:rPr>
        <w:t xml:space="preserve"> </w:t>
      </w:r>
      <w:r w:rsidR="00DD68BA" w:rsidRPr="00267E12">
        <w:rPr>
          <w:color w:val="000000"/>
        </w:rPr>
        <w:t>m</w:t>
      </w:r>
      <w:r w:rsidR="00DD68BA" w:rsidRPr="00267E12">
        <w:rPr>
          <w:color w:val="000000"/>
          <w:vertAlign w:val="superscript"/>
        </w:rPr>
        <w:t>3</w:t>
      </w:r>
      <w:r w:rsidR="00DD68BA" w:rsidRPr="00267E12">
        <w:rPr>
          <w:color w:val="000000"/>
        </w:rPr>
        <w:t>s</w:t>
      </w:r>
      <w:r w:rsidR="00DD68BA" w:rsidRPr="00267E12">
        <w:rPr>
          <w:color w:val="000000"/>
          <w:vertAlign w:val="superscript"/>
        </w:rPr>
        <w:t>-1</w:t>
      </w:r>
      <w:r w:rsidR="00910BAF">
        <w:rPr>
          <w:color w:val="000000"/>
        </w:rPr>
        <w:t xml:space="preserve">), which was derived based on </w:t>
      </w:r>
      <w:r w:rsidR="00973E1C">
        <w:rPr>
          <w:color w:val="000000"/>
        </w:rPr>
        <w:t xml:space="preserve">a </w:t>
      </w:r>
      <w:r w:rsidR="00910BAF">
        <w:rPr>
          <w:color w:val="000000"/>
        </w:rPr>
        <w:t xml:space="preserve">freshwater </w:t>
      </w:r>
      <w:r w:rsidR="00973E1C">
        <w:rPr>
          <w:color w:val="000000"/>
        </w:rPr>
        <w:t xml:space="preserve">flux </w:t>
      </w:r>
      <w:r w:rsidR="00910BAF">
        <w:rPr>
          <w:color w:val="000000"/>
        </w:rPr>
        <w:t xml:space="preserve">budget of the Southern Ocean [Large and Yeager, 2009], </w:t>
      </w:r>
      <w:r w:rsidR="00DD68BA">
        <w:rPr>
          <w:color w:val="000000"/>
        </w:rPr>
        <w:t>was uniformly distributed</w:t>
      </w:r>
      <w:r w:rsidR="00910BAF">
        <w:rPr>
          <w:color w:val="000000"/>
        </w:rPr>
        <w:t xml:space="preserve"> </w:t>
      </w:r>
      <w:r w:rsidR="00614F88">
        <w:rPr>
          <w:color w:val="000000"/>
        </w:rPr>
        <w:t>along the</w:t>
      </w:r>
      <w:r w:rsidR="00614F88" w:rsidRPr="00FE35DF">
        <w:rPr>
          <w:color w:val="000000"/>
        </w:rPr>
        <w:t xml:space="preserve"> </w:t>
      </w:r>
      <w:r w:rsidR="00614F88">
        <w:rPr>
          <w:color w:val="000000"/>
        </w:rPr>
        <w:t xml:space="preserve">Antarctic coast </w:t>
      </w:r>
      <w:r w:rsidR="00660709">
        <w:rPr>
          <w:color w:val="000000"/>
        </w:rPr>
        <w:t>-</w:t>
      </w:r>
      <w:r w:rsidR="00880C48">
        <w:rPr>
          <w:color w:val="000000"/>
        </w:rPr>
        <w:t xml:space="preserve"> </w:t>
      </w:r>
      <w:r w:rsidR="00910BAF">
        <w:rPr>
          <w:color w:val="000000"/>
        </w:rPr>
        <w:t>Jacobs et al. [1992] estimated a slightly larger value of 0.08</w:t>
      </w:r>
      <w:r w:rsidR="00880C48">
        <w:rPr>
          <w:color w:val="000000"/>
        </w:rPr>
        <w:t>3</w:t>
      </w:r>
      <w:r w:rsidR="00910BAF">
        <w:rPr>
          <w:color w:val="000000"/>
        </w:rPr>
        <w:t xml:space="preserve"> </w:t>
      </w:r>
      <w:proofErr w:type="spellStart"/>
      <w:r w:rsidR="00910BAF">
        <w:rPr>
          <w:color w:val="000000"/>
        </w:rPr>
        <w:t>Sv</w:t>
      </w:r>
      <w:proofErr w:type="spellEnd"/>
      <w:r w:rsidR="00660709">
        <w:rPr>
          <w:color w:val="000000"/>
        </w:rPr>
        <w:t>.</w:t>
      </w:r>
    </w:p>
    <w:p w14:paraId="37AAABBB" w14:textId="77777777" w:rsidR="00910BAF" w:rsidRDefault="00910BAF" w:rsidP="007879FA">
      <w:pPr>
        <w:spacing w:line="480" w:lineRule="auto"/>
        <w:jc w:val="both"/>
      </w:pPr>
    </w:p>
    <w:p w14:paraId="2DA11D58" w14:textId="604C12FA" w:rsidR="00605EBF" w:rsidRDefault="008D6C28" w:rsidP="00355768">
      <w:pPr>
        <w:spacing w:line="480" w:lineRule="auto"/>
        <w:jc w:val="both"/>
      </w:pPr>
      <w:r>
        <w:t xml:space="preserve">After </w:t>
      </w:r>
      <w:r w:rsidR="00C15E56">
        <w:t xml:space="preserve">the 400 years of the spin-up run, the </w:t>
      </w:r>
      <w:r>
        <w:t xml:space="preserve">20CR surface flux fields </w:t>
      </w:r>
      <w:r w:rsidR="00355768">
        <w:t xml:space="preserve">were used to force CESM1 </w:t>
      </w:r>
      <w:r>
        <w:t>for the period of 1948</w:t>
      </w:r>
      <w:r w:rsidR="009C1619">
        <w:t xml:space="preserve"> </w:t>
      </w:r>
      <w:r w:rsidR="002A6CF5">
        <w:t>-</w:t>
      </w:r>
      <w:r w:rsidR="009C1619">
        <w:t xml:space="preserve"> </w:t>
      </w:r>
      <w:r>
        <w:t>1978</w:t>
      </w:r>
      <w:r w:rsidR="00791D16">
        <w:t>,</w:t>
      </w:r>
      <w:r w:rsidR="00355768">
        <w:t xml:space="preserve"> while </w:t>
      </w:r>
      <w:r w:rsidR="00E34D0A">
        <w:t xml:space="preserve">the </w:t>
      </w:r>
      <w:r>
        <w:t xml:space="preserve">MERRA surface flux fields </w:t>
      </w:r>
      <w:r w:rsidR="00355768">
        <w:t xml:space="preserve">were used </w:t>
      </w:r>
      <w:r w:rsidR="009C1619">
        <w:t xml:space="preserve">to continue the model run </w:t>
      </w:r>
      <w:r w:rsidR="00355768">
        <w:t>for 1979</w:t>
      </w:r>
      <w:r w:rsidR="009C1619">
        <w:t xml:space="preserve"> </w:t>
      </w:r>
      <w:r w:rsidR="00355768">
        <w:t>-</w:t>
      </w:r>
      <w:r w:rsidR="009C1619">
        <w:t xml:space="preserve"> </w:t>
      </w:r>
      <w:r w:rsidR="00355768">
        <w:t>201</w:t>
      </w:r>
      <w:r w:rsidR="000E57FB">
        <w:t>4</w:t>
      </w:r>
      <w:r w:rsidR="00355768">
        <w:t xml:space="preserve">. </w:t>
      </w:r>
      <w:r w:rsidR="00371FA2">
        <w:t>Note that t</w:t>
      </w:r>
      <w:r w:rsidR="00355768">
        <w:t xml:space="preserve">he </w:t>
      </w:r>
      <w:r w:rsidR="00E34D0A">
        <w:t xml:space="preserve">20CR </w:t>
      </w:r>
      <w:r w:rsidR="00355768">
        <w:t xml:space="preserve">surface flux fields were corrected </w:t>
      </w:r>
      <w:r w:rsidR="009C1619">
        <w:t xml:space="preserve">(i.e., monthly climatologies and 5-day high-pass filtered) </w:t>
      </w:r>
      <w:r w:rsidR="00355768">
        <w:t>by using the surface flux fields obtained from the common ocean–ice reference experiments version 2 [</w:t>
      </w:r>
      <w:r w:rsidR="00355768" w:rsidRPr="00355768">
        <w:rPr>
          <w:color w:val="000000"/>
        </w:rPr>
        <w:t xml:space="preserve">Large </w:t>
      </w:r>
      <w:r w:rsidR="00355768">
        <w:rPr>
          <w:color w:val="000000"/>
        </w:rPr>
        <w:t xml:space="preserve">and </w:t>
      </w:r>
      <w:r w:rsidR="00355768" w:rsidRPr="00355768">
        <w:rPr>
          <w:color w:val="000000"/>
        </w:rPr>
        <w:t>Yeager</w:t>
      </w:r>
      <w:r w:rsidR="00355768">
        <w:rPr>
          <w:color w:val="000000"/>
        </w:rPr>
        <w:t>, 2009].</w:t>
      </w:r>
      <w:r w:rsidR="00355768">
        <w:t xml:space="preserve"> </w:t>
      </w:r>
      <w:r w:rsidR="007E1B60">
        <w:t>Additionally, to ensure a smooth transition of the model simulation during the late 1970s, the MERRA</w:t>
      </w:r>
      <w:r w:rsidR="00E34D0A">
        <w:t xml:space="preserve"> </w:t>
      </w:r>
      <w:r w:rsidR="00A20A20">
        <w:t xml:space="preserve">climatological </w:t>
      </w:r>
      <w:r w:rsidR="007E1B60">
        <w:t xml:space="preserve">surface flux fields </w:t>
      </w:r>
      <w:r w:rsidR="00E34D0A">
        <w:t xml:space="preserve">were adjusted to match the </w:t>
      </w:r>
      <w:r w:rsidR="00313FDD">
        <w:t xml:space="preserve">bias-corrected </w:t>
      </w:r>
      <w:r w:rsidR="00A20A20">
        <w:t xml:space="preserve">20CR climatological </w:t>
      </w:r>
      <w:r w:rsidR="00E34D0A">
        <w:t xml:space="preserve">surface flux fields. </w:t>
      </w:r>
      <w:r w:rsidR="00605EBF">
        <w:t xml:space="preserve">The </w:t>
      </w:r>
      <w:r w:rsidR="00450722">
        <w:t xml:space="preserve">36-year </w:t>
      </w:r>
      <w:r w:rsidR="00605EBF">
        <w:t xml:space="preserve">ocean </w:t>
      </w:r>
      <w:r w:rsidR="00333193">
        <w:t xml:space="preserve">and </w:t>
      </w:r>
      <w:r w:rsidR="00605EBF">
        <w:t xml:space="preserve">sea-ice coupled CESM1 simulation forced with the adjusted MERRA surface flux fields is referred to as the control simulation. </w:t>
      </w:r>
    </w:p>
    <w:p w14:paraId="7DF7C9BF" w14:textId="77777777" w:rsidR="00DD68BA" w:rsidRDefault="00DD68BA" w:rsidP="0041485E">
      <w:pPr>
        <w:spacing w:line="480" w:lineRule="auto"/>
        <w:jc w:val="both"/>
      </w:pPr>
    </w:p>
    <w:p w14:paraId="608A0724" w14:textId="63C8CD95" w:rsidR="001935F4" w:rsidRPr="001935F4" w:rsidRDefault="001935F4" w:rsidP="003441CA">
      <w:pPr>
        <w:keepNext/>
        <w:spacing w:line="480" w:lineRule="auto"/>
        <w:jc w:val="both"/>
        <w:rPr>
          <w:b/>
        </w:rPr>
      </w:pPr>
      <w:r w:rsidRPr="001935F4">
        <w:rPr>
          <w:b/>
        </w:rPr>
        <w:lastRenderedPageBreak/>
        <w:t xml:space="preserve">3. </w:t>
      </w:r>
      <w:r w:rsidR="00C80B7A">
        <w:rPr>
          <w:b/>
        </w:rPr>
        <w:t xml:space="preserve">West </w:t>
      </w:r>
      <w:r w:rsidR="00291E45">
        <w:rPr>
          <w:b/>
        </w:rPr>
        <w:t>Antarctic S</w:t>
      </w:r>
      <w:r w:rsidR="000C6980">
        <w:rPr>
          <w:b/>
        </w:rPr>
        <w:t>ea-</w:t>
      </w:r>
      <w:r w:rsidR="00291E45">
        <w:rPr>
          <w:b/>
        </w:rPr>
        <w:t>I</w:t>
      </w:r>
      <w:r w:rsidR="000C6980">
        <w:rPr>
          <w:b/>
        </w:rPr>
        <w:t xml:space="preserve">ce </w:t>
      </w:r>
      <w:r w:rsidR="00291E45">
        <w:rPr>
          <w:b/>
        </w:rPr>
        <w:t>T</w:t>
      </w:r>
      <w:r w:rsidR="000C6980">
        <w:rPr>
          <w:b/>
        </w:rPr>
        <w:t xml:space="preserve">rends in CESM1 </w:t>
      </w:r>
      <w:r w:rsidR="00291E45">
        <w:rPr>
          <w:b/>
        </w:rPr>
        <w:t>C</w:t>
      </w:r>
      <w:r w:rsidR="000C6980">
        <w:rPr>
          <w:b/>
        </w:rPr>
        <w:t xml:space="preserve">ontrol </w:t>
      </w:r>
      <w:r w:rsidR="00291E45">
        <w:rPr>
          <w:b/>
        </w:rPr>
        <w:t>S</w:t>
      </w:r>
      <w:r w:rsidR="000C6980">
        <w:rPr>
          <w:b/>
        </w:rPr>
        <w:t>imulation</w:t>
      </w:r>
    </w:p>
    <w:p w14:paraId="2F1F1D7C" w14:textId="5FAC0E54" w:rsidR="00867374" w:rsidRDefault="00450722" w:rsidP="0041485E">
      <w:pPr>
        <w:spacing w:line="480" w:lineRule="auto"/>
        <w:jc w:val="both"/>
      </w:pPr>
      <w:r>
        <w:t>T</w:t>
      </w:r>
      <w:r w:rsidR="00FB556E">
        <w:t xml:space="preserve">he </w:t>
      </w:r>
      <w:r w:rsidR="004A1477">
        <w:t>linear trends</w:t>
      </w:r>
      <w:r w:rsidR="003776A4">
        <w:t xml:space="preserve"> in </w:t>
      </w:r>
      <w:r w:rsidR="00FB556E">
        <w:t xml:space="preserve">Antarctic sea-ice fraction </w:t>
      </w:r>
      <w:r w:rsidR="003C7DF4">
        <w:t xml:space="preserve">over the period of 1985 - 2014 </w:t>
      </w:r>
      <w:r w:rsidR="003776A4">
        <w:t xml:space="preserve">for </w:t>
      </w:r>
      <w:r w:rsidR="00156F87">
        <w:t xml:space="preserve">the </w:t>
      </w:r>
      <w:r w:rsidR="003776A4">
        <w:t xml:space="preserve">warm and cold seasons obtained </w:t>
      </w:r>
      <w:r w:rsidR="004A1477">
        <w:t xml:space="preserve">from </w:t>
      </w:r>
      <w:r w:rsidR="003776A4">
        <w:t>the control simulation</w:t>
      </w:r>
      <w:r>
        <w:t xml:space="preserve"> are shown in Figure</w:t>
      </w:r>
      <w:r w:rsidR="009177E1">
        <w:t>s</w:t>
      </w:r>
      <w:r>
        <w:t xml:space="preserve"> 1c and d</w:t>
      </w:r>
      <w:r w:rsidR="00EB4049">
        <w:t>, respectively</w:t>
      </w:r>
      <w:r w:rsidR="003C7DF4">
        <w:t xml:space="preserve">. </w:t>
      </w:r>
      <w:r w:rsidR="00D7568B">
        <w:t xml:space="preserve"> </w:t>
      </w:r>
      <w:r w:rsidR="003C7DF4">
        <w:t>Note that the first six years (1979 - 1984) of the model results were excluded to prevent any potential model drift in the beginning of the control simulation from affecting the modeled sea-ice trend (h</w:t>
      </w:r>
      <w:r w:rsidR="000175EC">
        <w:t xml:space="preserve">ereafter, </w:t>
      </w:r>
      <w:r w:rsidR="002A6CF5">
        <w:t xml:space="preserve">a </w:t>
      </w:r>
      <w:r w:rsidR="00D7568B">
        <w:t>linear trend</w:t>
      </w:r>
      <w:r w:rsidR="002A6CF5">
        <w:t xml:space="preserve"> </w:t>
      </w:r>
      <w:r w:rsidR="00D7568B">
        <w:t>in</w:t>
      </w:r>
      <w:r w:rsidR="009177E1">
        <w:t xml:space="preserve"> any variable</w:t>
      </w:r>
      <w:r w:rsidR="00D7568B">
        <w:t xml:space="preserve"> multiplied by </w:t>
      </w:r>
      <w:r w:rsidR="009177E1">
        <w:t>3</w:t>
      </w:r>
      <w:r w:rsidR="00FE1E8C">
        <w:t>5</w:t>
      </w:r>
      <w:r w:rsidR="009177E1">
        <w:t xml:space="preserve"> years</w:t>
      </w:r>
      <w:r w:rsidR="00D7568B">
        <w:t xml:space="preserve"> </w:t>
      </w:r>
      <w:r w:rsidR="009177E1">
        <w:t>is simply referred to as a trend</w:t>
      </w:r>
      <w:r w:rsidR="00FD3F0D">
        <w:t xml:space="preserve"> or a linear trend</w:t>
      </w:r>
      <w:r w:rsidR="003C7DF4">
        <w:t>)</w:t>
      </w:r>
      <w:r w:rsidR="009177E1">
        <w:t xml:space="preserve">. </w:t>
      </w:r>
      <w:r w:rsidR="00156F87">
        <w:t>Overall</w:t>
      </w:r>
      <w:r w:rsidR="004450AB">
        <w:t xml:space="preserve">, </w:t>
      </w:r>
      <w:r w:rsidR="009662D7">
        <w:t>the control simulation</w:t>
      </w:r>
      <w:r w:rsidR="004450AB">
        <w:t xml:space="preserve"> reasonably reproduced the spatial patterns of </w:t>
      </w:r>
      <w:r w:rsidR="008D2739">
        <w:t xml:space="preserve">Antarctic </w:t>
      </w:r>
      <w:r w:rsidR="00873836">
        <w:t xml:space="preserve">sea-ice </w:t>
      </w:r>
      <w:r w:rsidR="004450AB">
        <w:t xml:space="preserve">trend </w:t>
      </w:r>
      <w:r w:rsidR="0050612C">
        <w:t xml:space="preserve">for both </w:t>
      </w:r>
      <w:r w:rsidR="00CE7CE2">
        <w:t xml:space="preserve">the </w:t>
      </w:r>
      <w:r w:rsidR="0050612C">
        <w:t xml:space="preserve">warm and cold seasons, such as the largely decreasing </w:t>
      </w:r>
      <w:r w:rsidR="00FF5B25">
        <w:t>Antarctic sea-ice fraction</w:t>
      </w:r>
      <w:r w:rsidR="0050612C">
        <w:t xml:space="preserve"> over the East Pacific in </w:t>
      </w:r>
      <w:r w:rsidR="00CE7CE2">
        <w:t xml:space="preserve">the </w:t>
      </w:r>
      <w:r w:rsidR="0050612C">
        <w:t>warm seasons and over the Atlantic</w:t>
      </w:r>
      <w:r w:rsidR="00661E0A">
        <w:t xml:space="preserve"> </w:t>
      </w:r>
      <w:r w:rsidR="0050612C">
        <w:t xml:space="preserve">in </w:t>
      </w:r>
      <w:r w:rsidR="00CE7CE2">
        <w:t xml:space="preserve">the </w:t>
      </w:r>
      <w:r w:rsidR="0050612C">
        <w:t>cold seasons</w:t>
      </w:r>
      <w:r w:rsidR="009662D7">
        <w:t>, although it</w:t>
      </w:r>
      <w:r w:rsidR="004450AB">
        <w:t xml:space="preserve"> </w:t>
      </w:r>
      <w:r w:rsidR="00156F87">
        <w:t xml:space="preserve">did not well </w:t>
      </w:r>
      <w:r w:rsidR="004450AB">
        <w:t xml:space="preserve">reproduce the increasing </w:t>
      </w:r>
      <w:r w:rsidR="008D2739">
        <w:t xml:space="preserve">Antarctic </w:t>
      </w:r>
      <w:r w:rsidR="004450AB">
        <w:t xml:space="preserve">sea-ice fraction over the </w:t>
      </w:r>
      <w:r w:rsidR="0050612C">
        <w:t>West</w:t>
      </w:r>
      <w:r w:rsidR="004450AB">
        <w:t xml:space="preserve"> Pacific</w:t>
      </w:r>
      <w:r w:rsidR="00156F87">
        <w:t xml:space="preserve">. </w:t>
      </w:r>
      <w:r w:rsidR="0050612C">
        <w:t xml:space="preserve">Since the linear trends </w:t>
      </w:r>
      <w:r w:rsidR="0041485E">
        <w:t xml:space="preserve">of </w:t>
      </w:r>
      <w:r w:rsidR="00C80B7A">
        <w:t xml:space="preserve">West </w:t>
      </w:r>
      <w:r w:rsidR="0050612C">
        <w:t xml:space="preserve">Antarctic </w:t>
      </w:r>
      <w:r w:rsidR="0041485E">
        <w:t xml:space="preserve">sea-ice fraction </w:t>
      </w:r>
      <w:r w:rsidR="0050612C">
        <w:t>are</w:t>
      </w:r>
      <w:r w:rsidR="0041485E">
        <w:t xml:space="preserve"> </w:t>
      </w:r>
      <w:r w:rsidR="0050612C">
        <w:t>regionally coherent within the E</w:t>
      </w:r>
      <w:r w:rsidR="0041485E">
        <w:t>ast Pacific (150</w:t>
      </w:r>
      <w:r w:rsidR="0050612C">
        <w:t>°</w:t>
      </w:r>
      <w:r w:rsidR="0041485E">
        <w:t>W</w:t>
      </w:r>
      <w:r w:rsidR="002947A0">
        <w:t xml:space="preserve"> </w:t>
      </w:r>
      <w:r w:rsidR="0041485E">
        <w:t>-</w:t>
      </w:r>
      <w:r w:rsidR="002947A0">
        <w:t xml:space="preserve"> </w:t>
      </w:r>
      <w:r w:rsidR="0041485E">
        <w:t>60</w:t>
      </w:r>
      <w:r w:rsidR="0050612C">
        <w:t>°</w:t>
      </w:r>
      <w:r w:rsidR="0041485E">
        <w:t>W)</w:t>
      </w:r>
      <w:r w:rsidR="006D0B35">
        <w:t xml:space="preserve"> and</w:t>
      </w:r>
      <w:r w:rsidR="0041485E">
        <w:t xml:space="preserve"> </w:t>
      </w:r>
      <w:r w:rsidR="008D2739">
        <w:t xml:space="preserve">within the </w:t>
      </w:r>
      <w:r w:rsidR="0041485E">
        <w:t>Atlantic (60</w:t>
      </w:r>
      <w:r w:rsidR="0050612C">
        <w:t>°</w:t>
      </w:r>
      <w:r w:rsidR="0041485E">
        <w:t>W</w:t>
      </w:r>
      <w:r w:rsidR="002947A0">
        <w:t xml:space="preserve"> </w:t>
      </w:r>
      <w:r w:rsidR="0041485E">
        <w:t>-</w:t>
      </w:r>
      <w:r w:rsidR="002947A0">
        <w:t xml:space="preserve"> </w:t>
      </w:r>
      <w:r w:rsidR="0041485E">
        <w:t>0</w:t>
      </w:r>
      <w:r w:rsidR="0050612C">
        <w:t>°</w:t>
      </w:r>
      <w:r w:rsidR="007930BB">
        <w:t>)</w:t>
      </w:r>
      <w:r w:rsidR="0041485E">
        <w:t xml:space="preserve">, </w:t>
      </w:r>
      <w:r w:rsidR="00867374">
        <w:t xml:space="preserve">and reasonably reproduced in the control </w:t>
      </w:r>
      <w:r w:rsidR="00E05352">
        <w:t>simulation</w:t>
      </w:r>
      <w:r w:rsidR="00867374">
        <w:t xml:space="preserve">, </w:t>
      </w:r>
      <w:r w:rsidR="0050612C">
        <w:t xml:space="preserve">the linear trends of </w:t>
      </w:r>
      <w:r w:rsidR="00156F87">
        <w:t xml:space="preserve">West </w:t>
      </w:r>
      <w:r w:rsidR="0050612C">
        <w:t xml:space="preserve">Antarctic sea-ice fraction </w:t>
      </w:r>
      <w:r w:rsidR="00B87BD2">
        <w:t xml:space="preserve">are </w:t>
      </w:r>
      <w:r w:rsidR="00EF1881">
        <w:t xml:space="preserve">zonally averaged and </w:t>
      </w:r>
      <w:r w:rsidR="00B87BD2">
        <w:t xml:space="preserve">explored for </w:t>
      </w:r>
      <w:r w:rsidR="00EF1881">
        <w:t xml:space="preserve">each </w:t>
      </w:r>
      <w:r w:rsidR="002E79D6">
        <w:t xml:space="preserve">of the </w:t>
      </w:r>
      <w:r w:rsidR="00EF1881">
        <w:t>region</w:t>
      </w:r>
      <w:r w:rsidR="002E79D6">
        <w:t>s</w:t>
      </w:r>
      <w:r w:rsidR="00EF1881">
        <w:t xml:space="preserve"> </w:t>
      </w:r>
      <w:r w:rsidR="00AA27BF">
        <w:t>in the following sections</w:t>
      </w:r>
      <w:r w:rsidR="00C80B7A">
        <w:t>.</w:t>
      </w:r>
      <w:r w:rsidR="00AA27BF">
        <w:t xml:space="preserve"> </w:t>
      </w:r>
    </w:p>
    <w:p w14:paraId="63B34128" w14:textId="77777777" w:rsidR="00165E35" w:rsidRDefault="00165E35" w:rsidP="0041485E">
      <w:pPr>
        <w:spacing w:line="480" w:lineRule="auto"/>
        <w:jc w:val="both"/>
      </w:pPr>
    </w:p>
    <w:p w14:paraId="16BC204D" w14:textId="72490CA2" w:rsidR="0041485E" w:rsidRPr="00CB15A2" w:rsidRDefault="00922EF8" w:rsidP="00571ADA">
      <w:pPr>
        <w:keepNext/>
        <w:spacing w:line="480" w:lineRule="auto"/>
        <w:jc w:val="both"/>
        <w:rPr>
          <w:b/>
        </w:rPr>
      </w:pPr>
      <w:r>
        <w:rPr>
          <w:b/>
        </w:rPr>
        <w:t xml:space="preserve">4. </w:t>
      </w:r>
      <w:r w:rsidR="00F66864">
        <w:rPr>
          <w:b/>
        </w:rPr>
        <w:t>Antarctic Sea-Ice Trend in the East Pacific</w:t>
      </w:r>
    </w:p>
    <w:p w14:paraId="046A173F" w14:textId="73869284" w:rsidR="005047F5" w:rsidRDefault="0041485E" w:rsidP="0041485E">
      <w:pPr>
        <w:spacing w:line="480" w:lineRule="auto"/>
        <w:jc w:val="both"/>
      </w:pPr>
      <w:bookmarkStart w:id="2" w:name="OLE_LINK3"/>
      <w:bookmarkStart w:id="3" w:name="OLE_LINK4"/>
      <w:r>
        <w:t>Figure</w:t>
      </w:r>
      <w:r w:rsidR="00C8652A">
        <w:t>s</w:t>
      </w:r>
      <w:r>
        <w:t xml:space="preserve"> </w:t>
      </w:r>
      <w:r w:rsidR="00A73D6A">
        <w:t>3</w:t>
      </w:r>
      <w:r w:rsidR="007E20E3">
        <w:t xml:space="preserve">a and </w:t>
      </w:r>
      <w:r w:rsidR="00551231">
        <w:t>b</w:t>
      </w:r>
      <w:r>
        <w:t xml:space="preserve"> show the linear trends of </w:t>
      </w:r>
      <w:r w:rsidR="00DD571E">
        <w:t xml:space="preserve">Antarctic </w:t>
      </w:r>
      <w:r>
        <w:t xml:space="preserve">sea-ice fraction </w:t>
      </w:r>
      <w:r w:rsidR="00867374">
        <w:t>averaged over the E</w:t>
      </w:r>
      <w:r>
        <w:t>ast Pacific</w:t>
      </w:r>
      <w:r w:rsidR="00867374">
        <w:t xml:space="preserve"> </w:t>
      </w:r>
      <w:r w:rsidR="00157EF7">
        <w:t xml:space="preserve">for </w:t>
      </w:r>
      <w:r w:rsidR="00B27032">
        <w:t xml:space="preserve">each calendar month obtained from </w:t>
      </w:r>
      <w:r w:rsidR="00165E35">
        <w:t xml:space="preserve">the </w:t>
      </w:r>
      <w:r w:rsidR="00B27032">
        <w:t xml:space="preserve">control </w:t>
      </w:r>
      <w:r w:rsidR="00E05352">
        <w:t>simulation</w:t>
      </w:r>
      <w:r w:rsidR="00551231">
        <w:t xml:space="preserve"> and </w:t>
      </w:r>
      <w:r w:rsidR="009E2C55">
        <w:t xml:space="preserve">the </w:t>
      </w:r>
      <w:r w:rsidR="00551231">
        <w:t>observations</w:t>
      </w:r>
      <w:bookmarkEnd w:id="2"/>
      <w:bookmarkEnd w:id="3"/>
      <w:r w:rsidR="00551231">
        <w:t>,</w:t>
      </w:r>
      <w:r w:rsidR="007C7335">
        <w:t xml:space="preserve"> </w:t>
      </w:r>
      <w:r w:rsidR="00551231">
        <w:t xml:space="preserve">respectively. </w:t>
      </w:r>
      <w:r w:rsidR="005070CF">
        <w:t>The t</w:t>
      </w:r>
      <w:r w:rsidR="000B5175">
        <w:t>wo g</w:t>
      </w:r>
      <w:r w:rsidR="003C001C">
        <w:t xml:space="preserve">reen lines </w:t>
      </w:r>
      <w:r w:rsidR="000B5175">
        <w:t xml:space="preserve">in each panel </w:t>
      </w:r>
      <w:r w:rsidR="003C001C">
        <w:t xml:space="preserve">represent </w:t>
      </w:r>
      <w:r w:rsidR="00E61C32">
        <w:t>5</w:t>
      </w:r>
      <w:r w:rsidR="003C001C">
        <w:t xml:space="preserve"> and 90% </w:t>
      </w:r>
      <w:r w:rsidR="000B5175">
        <w:t xml:space="preserve">climatological </w:t>
      </w:r>
      <w:r w:rsidR="003C001C">
        <w:t>sea-ice fraction</w:t>
      </w:r>
      <w:r w:rsidR="000B5175">
        <w:t xml:space="preserve">s. </w:t>
      </w:r>
      <w:r w:rsidR="003C001C">
        <w:t xml:space="preserve">Although the </w:t>
      </w:r>
      <w:r w:rsidR="00E70348">
        <w:t xml:space="preserve">control </w:t>
      </w:r>
      <w:r w:rsidR="00E05352">
        <w:t>simulation</w:t>
      </w:r>
      <w:r w:rsidR="003C001C">
        <w:t xml:space="preserve"> underestimates the decreasing sea-ice </w:t>
      </w:r>
      <w:r w:rsidR="005A1E45">
        <w:t xml:space="preserve">fraction </w:t>
      </w:r>
      <w:r w:rsidR="003C001C">
        <w:t xml:space="preserve">in </w:t>
      </w:r>
      <w:r w:rsidR="00CE7CE2">
        <w:t xml:space="preserve">the </w:t>
      </w:r>
      <w:r w:rsidR="003C001C">
        <w:t>warm seasons and overestimates the increasing</w:t>
      </w:r>
      <w:r w:rsidR="000175EC">
        <w:t xml:space="preserve"> sea-ice</w:t>
      </w:r>
      <w:r w:rsidR="003C001C">
        <w:t xml:space="preserve"> </w:t>
      </w:r>
      <w:r w:rsidR="005A1E45">
        <w:t xml:space="preserve">fraction </w:t>
      </w:r>
      <w:r w:rsidR="003C001C">
        <w:t xml:space="preserve">in </w:t>
      </w:r>
      <w:r w:rsidR="00CE7CE2">
        <w:t xml:space="preserve">the </w:t>
      </w:r>
      <w:r w:rsidR="003C001C">
        <w:t xml:space="preserve">cold seasons, the model reasonably well </w:t>
      </w:r>
      <w:r w:rsidR="00551231">
        <w:t>reproduce</w:t>
      </w:r>
      <w:r w:rsidR="003C001C">
        <w:t>d</w:t>
      </w:r>
      <w:r w:rsidR="00551231">
        <w:t xml:space="preserve"> </w:t>
      </w:r>
      <w:r w:rsidR="003C001C">
        <w:t xml:space="preserve">overall </w:t>
      </w:r>
      <w:r w:rsidR="00551231">
        <w:t xml:space="preserve">the </w:t>
      </w:r>
      <w:r w:rsidR="000E16AE">
        <w:t>spatio</w:t>
      </w:r>
      <w:r w:rsidR="003C001C">
        <w:t xml:space="preserve">temporal pattern of </w:t>
      </w:r>
      <w:r w:rsidR="00DD571E">
        <w:t xml:space="preserve">Antarctic </w:t>
      </w:r>
      <w:r w:rsidR="003C001C">
        <w:t xml:space="preserve">sea-ice trend in the East Pacific. It </w:t>
      </w:r>
      <w:r w:rsidR="002E455A">
        <w:t xml:space="preserve">should be noted that </w:t>
      </w:r>
      <w:r w:rsidR="003C001C">
        <w:t xml:space="preserve">the </w:t>
      </w:r>
      <w:r w:rsidR="000B5175">
        <w:t xml:space="preserve">changes in </w:t>
      </w:r>
      <w:r w:rsidR="00DD571E">
        <w:t xml:space="preserve">Antarctic </w:t>
      </w:r>
      <w:r w:rsidR="000B5175">
        <w:t xml:space="preserve">sea-ice fraction </w:t>
      </w:r>
      <w:r w:rsidR="00E61C32">
        <w:t xml:space="preserve">over the East </w:t>
      </w:r>
      <w:r w:rsidR="00E61C32">
        <w:lastRenderedPageBreak/>
        <w:t xml:space="preserve">Pacific </w:t>
      </w:r>
      <w:r w:rsidR="005823BE">
        <w:t xml:space="preserve">during the </w:t>
      </w:r>
      <w:r w:rsidR="002E79D6">
        <w:t>recent</w:t>
      </w:r>
      <w:r w:rsidR="005823BE">
        <w:t xml:space="preserve"> decades </w:t>
      </w:r>
      <w:r w:rsidR="000B5175">
        <w:t>occurred mainly in the outer edge of sea-ice</w:t>
      </w:r>
      <w:r w:rsidR="005823BE">
        <w:t xml:space="preserve"> (i.e., between </w:t>
      </w:r>
      <w:r w:rsidR="00E61C32">
        <w:t>5</w:t>
      </w:r>
      <w:r w:rsidR="005823BE">
        <w:t xml:space="preserve"> and 90% sea-ice fraction), while </w:t>
      </w:r>
      <w:r w:rsidR="000B5175">
        <w:t xml:space="preserve">the inner-core (i.e., greater than 90% sea-ice fraction) </w:t>
      </w:r>
      <w:r w:rsidR="005823BE">
        <w:t xml:space="preserve">that </w:t>
      </w:r>
      <w:r w:rsidR="00E70348">
        <w:t xml:space="preserve">mainly </w:t>
      </w:r>
      <w:r w:rsidR="005823BE">
        <w:t xml:space="preserve">forms in </w:t>
      </w:r>
      <w:r w:rsidR="00CE7CE2">
        <w:t xml:space="preserve">the </w:t>
      </w:r>
      <w:r w:rsidR="005823BE">
        <w:t xml:space="preserve">cold seasons was nearly unaffected. </w:t>
      </w:r>
    </w:p>
    <w:p w14:paraId="6D3045E6" w14:textId="77777777" w:rsidR="000C6980" w:rsidRDefault="000C6980" w:rsidP="0041485E">
      <w:pPr>
        <w:spacing w:line="480" w:lineRule="auto"/>
        <w:jc w:val="both"/>
      </w:pPr>
    </w:p>
    <w:p w14:paraId="627A9027" w14:textId="6DCD5C17" w:rsidR="007B3AFA" w:rsidRDefault="00916DA6" w:rsidP="007B3AFA">
      <w:pPr>
        <w:spacing w:line="480" w:lineRule="auto"/>
        <w:jc w:val="both"/>
      </w:pPr>
      <w:r>
        <w:t xml:space="preserve">To address </w:t>
      </w:r>
      <w:r w:rsidR="004E72E7">
        <w:t>if and how ocean processes affected</w:t>
      </w:r>
      <w:r w:rsidR="005823BE">
        <w:t xml:space="preserve"> the seasonally distinct</w:t>
      </w:r>
      <w:r w:rsidR="00922EF8">
        <w:t>ive</w:t>
      </w:r>
      <w:r w:rsidR="005823BE">
        <w:t xml:space="preserve"> </w:t>
      </w:r>
      <w:r w:rsidR="00FD3F0D">
        <w:t xml:space="preserve">Antarctic </w:t>
      </w:r>
      <w:r w:rsidR="002A24C1">
        <w:t xml:space="preserve">sea-ice </w:t>
      </w:r>
      <w:r w:rsidR="005823BE">
        <w:t>trend</w:t>
      </w:r>
      <w:r w:rsidR="00922EF8">
        <w:t>s</w:t>
      </w:r>
      <w:r w:rsidR="005823BE">
        <w:t xml:space="preserve"> </w:t>
      </w:r>
      <w:r w:rsidR="001F57C0">
        <w:t>over</w:t>
      </w:r>
      <w:r w:rsidR="005823BE">
        <w:t xml:space="preserve"> the outer edge</w:t>
      </w:r>
      <w:r w:rsidR="00507803">
        <w:t xml:space="preserve"> in the East Pacific,</w:t>
      </w:r>
      <w:r w:rsidR="00D82776">
        <w:t xml:space="preserve"> </w:t>
      </w:r>
      <w:r w:rsidR="008B014F">
        <w:t xml:space="preserve">we first </w:t>
      </w:r>
      <w:r w:rsidR="00057031">
        <w:t>looked</w:t>
      </w:r>
      <w:r w:rsidR="008B014F">
        <w:t xml:space="preserve"> </w:t>
      </w:r>
      <w:r w:rsidR="007D1D16">
        <w:t xml:space="preserve">at </w:t>
      </w:r>
      <w:r w:rsidR="008B014F">
        <w:t>the linear trends of ocean temperature</w:t>
      </w:r>
      <w:r w:rsidR="00507803" w:rsidRPr="00507803">
        <w:t xml:space="preserve"> </w:t>
      </w:r>
      <w:r w:rsidR="00507803">
        <w:t>zonally averaged</w:t>
      </w:r>
      <w:r w:rsidR="00EF1881">
        <w:t xml:space="preserve"> </w:t>
      </w:r>
      <w:r w:rsidR="00507803">
        <w:t>over</w:t>
      </w:r>
      <w:r w:rsidR="008B014F">
        <w:t xml:space="preserve"> the East Pacific</w:t>
      </w:r>
      <w:r w:rsidR="007C37C4">
        <w:t>. As shown in Figure</w:t>
      </w:r>
      <w:r w:rsidR="00722297">
        <w:t>s</w:t>
      </w:r>
      <w:r w:rsidR="007C37C4">
        <w:t xml:space="preserve"> </w:t>
      </w:r>
      <w:r w:rsidR="00EF1881">
        <w:t>4</w:t>
      </w:r>
      <w:r w:rsidR="00722297">
        <w:t>c and d</w:t>
      </w:r>
      <w:r w:rsidR="007C37C4">
        <w:t xml:space="preserve">, the upper ocean temperatures </w:t>
      </w:r>
      <w:r w:rsidR="00796CA8">
        <w:t>north</w:t>
      </w:r>
      <w:r w:rsidR="007C37C4">
        <w:t xml:space="preserve"> of 68°S </w:t>
      </w:r>
      <w:r w:rsidR="007D1D16">
        <w:t>decreased considerably</w:t>
      </w:r>
      <w:r w:rsidR="00334DAC">
        <w:t xml:space="preserve"> (up to -1</w:t>
      </w:r>
      <w:r w:rsidR="00FD3F0D">
        <w:t>.0</w:t>
      </w:r>
      <w:r w:rsidR="00334DAC">
        <w:t xml:space="preserve">°C) </w:t>
      </w:r>
      <w:r w:rsidR="007C37C4">
        <w:t xml:space="preserve">in </w:t>
      </w:r>
      <w:r w:rsidR="00722297">
        <w:t xml:space="preserve">both </w:t>
      </w:r>
      <w:r w:rsidR="00CE7CE2">
        <w:t xml:space="preserve">the </w:t>
      </w:r>
      <w:r w:rsidR="007C37C4">
        <w:t xml:space="preserve">cold </w:t>
      </w:r>
      <w:r w:rsidR="00722297">
        <w:t xml:space="preserve">and warm </w:t>
      </w:r>
      <w:r w:rsidR="007C37C4">
        <w:t>seasons</w:t>
      </w:r>
      <w:r>
        <w:t xml:space="preserve"> </w:t>
      </w:r>
      <w:r w:rsidR="000C3AAA">
        <w:t>in line</w:t>
      </w:r>
      <w:r w:rsidR="007C37C4">
        <w:t xml:space="preserve"> with the </w:t>
      </w:r>
      <w:r w:rsidR="00141F8E">
        <w:t xml:space="preserve">increasing sea-ice fraction in the outer edge during </w:t>
      </w:r>
      <w:r w:rsidR="00CE7CE2">
        <w:t xml:space="preserve">the </w:t>
      </w:r>
      <w:r w:rsidR="00141F8E">
        <w:t>cold seasons (</w:t>
      </w:r>
      <w:r w:rsidR="00286349">
        <w:t xml:space="preserve">Figure </w:t>
      </w:r>
      <w:r w:rsidR="00E0373A">
        <w:t>4</w:t>
      </w:r>
      <w:r w:rsidR="00286349">
        <w:t>b</w:t>
      </w:r>
      <w:r w:rsidR="00141F8E">
        <w:t>)</w:t>
      </w:r>
      <w:r w:rsidR="00286349">
        <w:t xml:space="preserve">. This </w:t>
      </w:r>
      <w:r w:rsidR="00922EF8">
        <w:t>suggest</w:t>
      </w:r>
      <w:r w:rsidR="00286349">
        <w:t>s</w:t>
      </w:r>
      <w:r w:rsidR="00922EF8">
        <w:t xml:space="preserve"> that </w:t>
      </w:r>
      <w:r w:rsidR="000364D8">
        <w:t>the col</w:t>
      </w:r>
      <w:r w:rsidR="00395784">
        <w:t>d</w:t>
      </w:r>
      <w:r w:rsidR="000364D8">
        <w:t xml:space="preserve">er upper ocean temperatures </w:t>
      </w:r>
      <w:r w:rsidR="00796CA8">
        <w:t>favored t</w:t>
      </w:r>
      <w:r w:rsidR="00922EF8">
        <w:t xml:space="preserve">he increased sea-ice fraction in the outer edge in </w:t>
      </w:r>
      <w:r w:rsidR="00CE7CE2">
        <w:t xml:space="preserve">the </w:t>
      </w:r>
      <w:r w:rsidR="00DD571E">
        <w:t>cold</w:t>
      </w:r>
      <w:r w:rsidR="00922EF8">
        <w:t xml:space="preserve"> seasons</w:t>
      </w:r>
      <w:r w:rsidR="00507803">
        <w:t xml:space="preserve"> (i.e., larger surface ocean area</w:t>
      </w:r>
      <w:r w:rsidR="00395784">
        <w:t xml:space="preserve"> at temperatures </w:t>
      </w:r>
      <w:r w:rsidR="00507803">
        <w:t>below freezing</w:t>
      </w:r>
      <w:r w:rsidR="00395784">
        <w:t xml:space="preserve"> point</w:t>
      </w:r>
      <w:r w:rsidR="00507803">
        <w:t>)</w:t>
      </w:r>
      <w:r w:rsidR="000364D8">
        <w:t xml:space="preserve">. Note that </w:t>
      </w:r>
      <w:r w:rsidR="00286349">
        <w:t xml:space="preserve">the opposite scenario (i.e., </w:t>
      </w:r>
      <w:r w:rsidR="00806B77">
        <w:t xml:space="preserve">the </w:t>
      </w:r>
      <w:r w:rsidR="00286349">
        <w:t xml:space="preserve">increased sea-ice fraction </w:t>
      </w:r>
      <w:r w:rsidR="00E91E98">
        <w:t>affecting</w:t>
      </w:r>
      <w:r w:rsidR="00286349">
        <w:t xml:space="preserve"> the upper ocean temperature</w:t>
      </w:r>
      <w:r w:rsidR="00395784">
        <w:t>s</w:t>
      </w:r>
      <w:r w:rsidR="000364D8">
        <w:t xml:space="preserve"> in </w:t>
      </w:r>
      <w:r w:rsidR="00CE7CE2">
        <w:t xml:space="preserve">the </w:t>
      </w:r>
      <w:r w:rsidR="000364D8">
        <w:t>cold seasons</w:t>
      </w:r>
      <w:r w:rsidR="00286349">
        <w:t>) should have resulted in warmer upper ocean temperatures</w:t>
      </w:r>
      <w:r w:rsidR="00B34256">
        <w:t xml:space="preserve"> (i.e., due to smaller ocean area exposed to the seasonal surface cooling). </w:t>
      </w:r>
      <w:r w:rsidR="00FD7F22">
        <w:t xml:space="preserve">As shown in Figure </w:t>
      </w:r>
      <w:r w:rsidR="00E0373A">
        <w:t>5</w:t>
      </w:r>
      <w:r w:rsidR="00334DAC">
        <w:t>a</w:t>
      </w:r>
      <w:r w:rsidR="00FD7F22">
        <w:t>,</w:t>
      </w:r>
      <w:r w:rsidR="00FD3F0D">
        <w:t xml:space="preserve"> </w:t>
      </w:r>
      <w:r w:rsidR="00347249">
        <w:t xml:space="preserve">the year-round cooling trends of the upper ocean north of 68°S </w:t>
      </w:r>
      <w:r w:rsidR="00722297">
        <w:t xml:space="preserve">(Figures </w:t>
      </w:r>
      <w:r w:rsidR="002D1218">
        <w:t>4</w:t>
      </w:r>
      <w:r w:rsidR="00722297">
        <w:t xml:space="preserve">c and d) </w:t>
      </w:r>
      <w:r w:rsidR="00347249">
        <w:t xml:space="preserve">are largely </w:t>
      </w:r>
      <w:r w:rsidR="00FD7F22">
        <w:t>driven by</w:t>
      </w:r>
      <w:r w:rsidR="00347249">
        <w:t xml:space="preserve"> the increasing northward </w:t>
      </w:r>
      <w:r w:rsidR="001E5D60">
        <w:t xml:space="preserve">advection of cold </w:t>
      </w:r>
      <w:r w:rsidR="002D1218">
        <w:t xml:space="preserve">Antarctic surface </w:t>
      </w:r>
      <w:r w:rsidR="001E5D60">
        <w:t>water</w:t>
      </w:r>
      <w:r w:rsidR="005070CF">
        <w:t xml:space="preserve"> (see Talley et al.</w:t>
      </w:r>
      <w:r w:rsidR="00574AB8">
        <w:t xml:space="preserve"> [2011] for the water mass distribution in the Southern Ocean).</w:t>
      </w:r>
      <w:r w:rsidR="00347249">
        <w:t xml:space="preserve"> The</w:t>
      </w:r>
      <w:r w:rsidR="00C12C80">
        <w:t xml:space="preserve"> increasing</w:t>
      </w:r>
      <w:r w:rsidR="00347249">
        <w:t xml:space="preserve"> northward velocity in the upper 100</w:t>
      </w:r>
      <w:r w:rsidR="005070CF">
        <w:t xml:space="preserve"> </w:t>
      </w:r>
      <w:r w:rsidR="00347249">
        <w:t>m matches quite well with the overall positive trends of zonal wind stress (</w:t>
      </w:r>
      <w:proofErr w:type="spellStart"/>
      <w:proofErr w:type="gramStart"/>
      <w:r w:rsidR="00347249">
        <w:t>τ</w:t>
      </w:r>
      <w:r w:rsidR="00347249" w:rsidRPr="00B7334B">
        <w:rPr>
          <w:vertAlign w:val="subscript"/>
        </w:rPr>
        <w:t>x</w:t>
      </w:r>
      <w:proofErr w:type="spellEnd"/>
      <w:proofErr w:type="gramEnd"/>
      <w:r w:rsidR="00347249">
        <w:t>) and the implied Ekman transport</w:t>
      </w:r>
      <w:r w:rsidR="00640877">
        <w:t xml:space="preserve">. This </w:t>
      </w:r>
      <w:r w:rsidR="00C12C80">
        <w:t>suggest</w:t>
      </w:r>
      <w:r w:rsidR="00640877">
        <w:t>s</w:t>
      </w:r>
      <w:r w:rsidR="00C12C80">
        <w:t xml:space="preserve"> </w:t>
      </w:r>
      <w:r w:rsidR="001E5D60">
        <w:t xml:space="preserve">that the increasing northward advection of cold </w:t>
      </w:r>
      <w:r w:rsidR="004E0A5C">
        <w:t xml:space="preserve">Antarctic surface </w:t>
      </w:r>
      <w:r w:rsidR="001E5D60">
        <w:t xml:space="preserve">water is </w:t>
      </w:r>
      <w:bookmarkStart w:id="4" w:name="OLE_LINK5"/>
      <w:bookmarkStart w:id="5" w:name="OLE_LINK6"/>
      <w:r w:rsidR="001E5D60">
        <w:t>driven by the increasing SH westerlies</w:t>
      </w:r>
      <w:r w:rsidR="00640877">
        <w:t xml:space="preserve"> over the East Pacific</w:t>
      </w:r>
      <w:r w:rsidR="007B3AFA">
        <w:t xml:space="preserve"> </w:t>
      </w:r>
      <w:bookmarkEnd w:id="4"/>
      <w:bookmarkEnd w:id="5"/>
      <w:r w:rsidR="00640877">
        <w:t xml:space="preserve">enabled by the strengthening SH subtropical high and SH subpolar low in the region </w:t>
      </w:r>
      <w:r w:rsidR="007B3AFA">
        <w:t>(</w:t>
      </w:r>
      <w:r w:rsidR="00C12C80">
        <w:t>Figures 6a and b</w:t>
      </w:r>
      <w:r w:rsidR="007B3AFA">
        <w:t>).</w:t>
      </w:r>
    </w:p>
    <w:p w14:paraId="7D0F29D4" w14:textId="77777777" w:rsidR="007B3AFA" w:rsidRDefault="007B3AFA" w:rsidP="00347249">
      <w:pPr>
        <w:spacing w:line="480" w:lineRule="auto"/>
        <w:jc w:val="both"/>
      </w:pPr>
    </w:p>
    <w:p w14:paraId="0DAEF7EE" w14:textId="35A5F137" w:rsidR="00043E89" w:rsidRDefault="004627A4" w:rsidP="00347249">
      <w:pPr>
        <w:spacing w:line="480" w:lineRule="auto"/>
        <w:jc w:val="both"/>
      </w:pPr>
      <w:r>
        <w:lastRenderedPageBreak/>
        <w:t xml:space="preserve">Perhaps, the </w:t>
      </w:r>
      <w:r w:rsidR="0041485E">
        <w:t>mo</w:t>
      </w:r>
      <w:r>
        <w:t>st</w:t>
      </w:r>
      <w:r w:rsidR="0041485E">
        <w:t xml:space="preserve"> striking feature </w:t>
      </w:r>
      <w:r w:rsidR="00E0373A">
        <w:t xml:space="preserve">in the ocean temperature trends </w:t>
      </w:r>
      <w:r w:rsidR="00395784">
        <w:t>of the East Pacific</w:t>
      </w:r>
      <w:r w:rsidR="0067239C">
        <w:t xml:space="preserve"> (</w:t>
      </w:r>
      <w:r w:rsidR="00395784">
        <w:t>Figures 4c and d</w:t>
      </w:r>
      <w:r w:rsidR="0067239C">
        <w:t>)</w:t>
      </w:r>
      <w:r w:rsidR="00395784">
        <w:t xml:space="preserve"> </w:t>
      </w:r>
      <w:r w:rsidR="0041485E">
        <w:t xml:space="preserve">is the </w:t>
      </w:r>
      <w:r w:rsidR="00DD571E">
        <w:t>large</w:t>
      </w:r>
      <w:r w:rsidR="0041485E">
        <w:t xml:space="preserve"> warming of </w:t>
      </w:r>
      <w:r w:rsidR="006B38D9">
        <w:t xml:space="preserve">subsurface water </w:t>
      </w:r>
      <w:r w:rsidR="00E91399">
        <w:t xml:space="preserve">between 100 and </w:t>
      </w:r>
      <w:r w:rsidR="00FA0294">
        <w:t>30</w:t>
      </w:r>
      <w:r w:rsidR="00E91399">
        <w:t>0</w:t>
      </w:r>
      <w:r w:rsidR="005070CF">
        <w:t xml:space="preserve"> </w:t>
      </w:r>
      <w:r w:rsidR="00E91399">
        <w:t>m</w:t>
      </w:r>
      <w:r w:rsidR="006B38D9">
        <w:t xml:space="preserve"> (up to 0.9°C)</w:t>
      </w:r>
      <w:r w:rsidR="0041485E">
        <w:t xml:space="preserve">. </w:t>
      </w:r>
      <w:r w:rsidR="003A07AD">
        <w:t>T</w:t>
      </w:r>
      <w:r w:rsidR="009F45FD">
        <w:t xml:space="preserve">he </w:t>
      </w:r>
      <w:r w:rsidR="006B38D9">
        <w:t xml:space="preserve">subsurface </w:t>
      </w:r>
      <w:r w:rsidR="009F45FD">
        <w:t>warming</w:t>
      </w:r>
      <w:r w:rsidR="000D6E95">
        <w:t xml:space="preserve"> south of around 65°S </w:t>
      </w:r>
      <w:r w:rsidR="00722297">
        <w:t>is</w:t>
      </w:r>
      <w:r w:rsidR="009F45FD">
        <w:t xml:space="preserve"> </w:t>
      </w:r>
      <w:r w:rsidR="003A07AD">
        <w:t xml:space="preserve">largely </w:t>
      </w:r>
      <w:r w:rsidR="009F45FD">
        <w:t xml:space="preserve">due to </w:t>
      </w:r>
      <w:r w:rsidR="00CC4733">
        <w:t xml:space="preserve">the </w:t>
      </w:r>
      <w:r w:rsidR="009F45FD">
        <w:t>enhance</w:t>
      </w:r>
      <w:r w:rsidR="00057031">
        <w:t>d</w:t>
      </w:r>
      <w:r w:rsidR="009F45FD">
        <w:t xml:space="preserve"> regional upwelling</w:t>
      </w:r>
      <w:r w:rsidR="00204A05">
        <w:t xml:space="preserve"> of </w:t>
      </w:r>
      <w:r w:rsidR="006B38D9">
        <w:t>the warm upper Circumpolar Deep Water (CDW)</w:t>
      </w:r>
      <w:r w:rsidR="00137B70">
        <w:t xml:space="preserve"> </w:t>
      </w:r>
      <w:r w:rsidR="00D453E9">
        <w:t>-</w:t>
      </w:r>
      <w:r w:rsidR="00B651D0">
        <w:t xml:space="preserve"> the climatological ocean temperatures are warmer with depth in this region because the upper ocean is relatively fresh and exposed to cold Antarctic air. Indeed, </w:t>
      </w:r>
      <w:r w:rsidR="008C56F5">
        <w:t xml:space="preserve">as shown in Figure </w:t>
      </w:r>
      <w:r w:rsidR="00E0373A">
        <w:t>5</w:t>
      </w:r>
      <w:r w:rsidR="00EB0208">
        <w:t>b</w:t>
      </w:r>
      <w:r w:rsidR="008C56F5">
        <w:t xml:space="preserve">, </w:t>
      </w:r>
      <w:r w:rsidR="00B651D0">
        <w:t xml:space="preserve">the outer edge of sea-ice is exposed to </w:t>
      </w:r>
      <w:r w:rsidR="009E2C55">
        <w:t xml:space="preserve">the </w:t>
      </w:r>
      <w:r w:rsidR="00B651D0">
        <w:t xml:space="preserve">year-long Ekman upwelling </w:t>
      </w:r>
      <w:r w:rsidR="009E2C55">
        <w:t>trend</w:t>
      </w:r>
      <w:r w:rsidR="00B651D0">
        <w:t>, induced by the negative wind stress curl tendency</w:t>
      </w:r>
      <w:r w:rsidR="00640877">
        <w:t xml:space="preserve"> associated with the increasing SH westerlies over the East Pacific (Figures 6a and b).</w:t>
      </w:r>
      <w:r w:rsidR="009A1461">
        <w:t xml:space="preserve"> </w:t>
      </w:r>
      <w:r w:rsidR="00057031">
        <w:t>The</w:t>
      </w:r>
      <w:r w:rsidR="00524B3D">
        <w:t xml:space="preserve"> </w:t>
      </w:r>
      <w:r w:rsidR="006B38D9">
        <w:t xml:space="preserve">subsurface </w:t>
      </w:r>
      <w:r w:rsidR="00524B3D">
        <w:t>warm</w:t>
      </w:r>
      <w:r w:rsidR="00057031">
        <w:t xml:space="preserve">ing and the </w:t>
      </w:r>
      <w:r w:rsidR="00B63CEE">
        <w:t xml:space="preserve">concurrent </w:t>
      </w:r>
      <w:r w:rsidR="00286349">
        <w:t>decreas</w:t>
      </w:r>
      <w:r w:rsidR="00B63CEE">
        <w:t>e</w:t>
      </w:r>
      <w:r w:rsidR="00286349">
        <w:t xml:space="preserve"> </w:t>
      </w:r>
      <w:r w:rsidR="00B63CEE">
        <w:t xml:space="preserve">in the </w:t>
      </w:r>
      <w:r w:rsidR="00057031">
        <w:t>sea-ice</w:t>
      </w:r>
      <w:r w:rsidR="00286349">
        <w:t xml:space="preserve"> </w:t>
      </w:r>
      <w:r w:rsidR="00B63CEE">
        <w:t xml:space="preserve">south of 68°S </w:t>
      </w:r>
      <w:r w:rsidR="00057031">
        <w:t xml:space="preserve">in </w:t>
      </w:r>
      <w:r w:rsidR="00CE7CE2">
        <w:t xml:space="preserve">the </w:t>
      </w:r>
      <w:r w:rsidR="00057031">
        <w:t xml:space="preserve">warm seasons </w:t>
      </w:r>
      <w:r w:rsidR="00286349">
        <w:t xml:space="preserve">(see Figures </w:t>
      </w:r>
      <w:r w:rsidR="00951600">
        <w:t>4</w:t>
      </w:r>
      <w:r w:rsidR="00286349">
        <w:t xml:space="preserve">a and c) </w:t>
      </w:r>
      <w:r w:rsidR="001C3F5C">
        <w:t xml:space="preserve">suggest that </w:t>
      </w:r>
      <w:r w:rsidR="002D1218">
        <w:t xml:space="preserve">the </w:t>
      </w:r>
      <w:r w:rsidR="006B38D9">
        <w:t xml:space="preserve">warm </w:t>
      </w:r>
      <w:r w:rsidR="002D1218">
        <w:t xml:space="preserve">upper CDW </w:t>
      </w:r>
      <w:r w:rsidR="00B76872">
        <w:t xml:space="preserve">is responsible </w:t>
      </w:r>
      <w:r w:rsidR="00C816B5">
        <w:t xml:space="preserve">for </w:t>
      </w:r>
      <w:r w:rsidR="00731A12">
        <w:t>(</w:t>
      </w:r>
      <w:r w:rsidR="00B76872">
        <w:t>or at least contributed</w:t>
      </w:r>
      <w:r w:rsidR="001C3F5C">
        <w:t xml:space="preserve"> to</w:t>
      </w:r>
      <w:r w:rsidR="00731A12">
        <w:t>)</w:t>
      </w:r>
      <w:r w:rsidR="001C3F5C">
        <w:t xml:space="preserve"> </w:t>
      </w:r>
      <w:r w:rsidR="00C816B5">
        <w:t xml:space="preserve">the </w:t>
      </w:r>
      <w:r w:rsidR="00B76872">
        <w:t>melting</w:t>
      </w:r>
      <w:r w:rsidR="00C816B5">
        <w:t xml:space="preserve"> </w:t>
      </w:r>
      <w:r w:rsidR="001C3F5C">
        <w:t>sea-ice</w:t>
      </w:r>
      <w:r w:rsidR="00043E89">
        <w:t xml:space="preserve"> in the warm seasons</w:t>
      </w:r>
      <w:r w:rsidR="006B38D9">
        <w:t xml:space="preserve">, which is possible during austral fall in March </w:t>
      </w:r>
      <w:r w:rsidR="00421954">
        <w:t>-</w:t>
      </w:r>
      <w:r w:rsidR="006B38D9">
        <w:t xml:space="preserve"> May (MAM) when the surface mixed layer deepens. More specifically, the seasonal cooling at the surface and seasonally enhanced vertical mixing</w:t>
      </w:r>
      <w:r w:rsidR="006B38D9" w:rsidRPr="006B38D9">
        <w:t xml:space="preserve"> </w:t>
      </w:r>
      <w:r w:rsidR="006B38D9">
        <w:t>in austral fall could entrain the warm upper CDW to increase the mixed layer temperature and thus slow down (or disrupt) the seasonal formation of sea-ice.</w:t>
      </w:r>
      <w:r w:rsidR="00421954">
        <w:t xml:space="preserve"> </w:t>
      </w:r>
      <w:r w:rsidR="00B76872">
        <w:t xml:space="preserve">In austral spring and summer, the </w:t>
      </w:r>
      <w:r w:rsidR="00421954">
        <w:t>surface</w:t>
      </w:r>
      <w:r w:rsidR="00B76872">
        <w:t xml:space="preserve"> layer is </w:t>
      </w:r>
      <w:r w:rsidR="00081174">
        <w:t xml:space="preserve">too </w:t>
      </w:r>
      <w:r w:rsidR="00421954">
        <w:t>stratified and stable t</w:t>
      </w:r>
      <w:r w:rsidR="00081174">
        <w:t xml:space="preserve">o </w:t>
      </w:r>
      <w:r w:rsidR="00421954">
        <w:t xml:space="preserve">bring </w:t>
      </w:r>
      <w:r w:rsidR="002D1218">
        <w:t>the warm upper CDW</w:t>
      </w:r>
      <w:r w:rsidR="00421954">
        <w:t xml:space="preserve"> to the surface.</w:t>
      </w:r>
    </w:p>
    <w:p w14:paraId="49906354" w14:textId="77777777" w:rsidR="00B651D0" w:rsidRDefault="00B651D0" w:rsidP="00015DA7">
      <w:pPr>
        <w:spacing w:line="480" w:lineRule="auto"/>
        <w:jc w:val="both"/>
      </w:pPr>
    </w:p>
    <w:p w14:paraId="16C64F34" w14:textId="2957485A" w:rsidR="00EF1637" w:rsidRDefault="003E3C92" w:rsidP="00015DA7">
      <w:pPr>
        <w:spacing w:line="480" w:lineRule="auto"/>
        <w:jc w:val="both"/>
      </w:pPr>
      <w:r>
        <w:t xml:space="preserve">It is interesting to note that </w:t>
      </w:r>
      <w:r w:rsidR="00603F53">
        <w:t>t</w:t>
      </w:r>
      <w:r w:rsidR="00015DA7">
        <w:t xml:space="preserve">he </w:t>
      </w:r>
      <w:r w:rsidR="00721487">
        <w:t xml:space="preserve">subsurface </w:t>
      </w:r>
      <w:r w:rsidR="00015DA7">
        <w:t xml:space="preserve">warming </w:t>
      </w:r>
      <w:r w:rsidR="00286349">
        <w:t xml:space="preserve">also </w:t>
      </w:r>
      <w:r w:rsidR="00015DA7">
        <w:t xml:space="preserve">prevails </w:t>
      </w:r>
      <w:r w:rsidR="008002F4">
        <w:t>during</w:t>
      </w:r>
      <w:r w:rsidR="00015DA7">
        <w:t xml:space="preserve"> </w:t>
      </w:r>
      <w:r w:rsidR="00CE7CE2">
        <w:t xml:space="preserve">the </w:t>
      </w:r>
      <w:r w:rsidR="00015DA7">
        <w:t>cold seasons</w:t>
      </w:r>
      <w:r w:rsidR="00603F53" w:rsidRPr="00603F53">
        <w:t xml:space="preserve"> </w:t>
      </w:r>
      <w:r w:rsidR="00603F53">
        <w:t>(Figure 3d)</w:t>
      </w:r>
      <w:r w:rsidR="008002F4">
        <w:t>.</w:t>
      </w:r>
      <w:r w:rsidR="00603F53">
        <w:t xml:space="preserve"> </w:t>
      </w:r>
      <w:r w:rsidR="00015DA7">
        <w:t xml:space="preserve">However, </w:t>
      </w:r>
      <w:r w:rsidR="008002F4">
        <w:t>it</w:t>
      </w:r>
      <w:r w:rsidR="00B650E3">
        <w:t xml:space="preserve"> has little impact on the sea-ice </w:t>
      </w:r>
      <w:r w:rsidR="00806B77">
        <w:t>in</w:t>
      </w:r>
      <w:r w:rsidR="00AE4466">
        <w:t xml:space="preserve"> the </w:t>
      </w:r>
      <w:r w:rsidR="00B650E3">
        <w:t xml:space="preserve">inner core </w:t>
      </w:r>
      <w:r w:rsidR="001C37FA">
        <w:t>during</w:t>
      </w:r>
      <w:r w:rsidR="00B650E3">
        <w:t xml:space="preserve"> </w:t>
      </w:r>
      <w:r w:rsidR="00CE7CE2">
        <w:t xml:space="preserve">the </w:t>
      </w:r>
      <w:r w:rsidR="00B650E3">
        <w:t xml:space="preserve">cold seasons because the surface water in the inner core is </w:t>
      </w:r>
      <w:r w:rsidR="007D1D16">
        <w:t xml:space="preserve">almost </w:t>
      </w:r>
      <w:r w:rsidR="00B650E3">
        <w:t>complete</w:t>
      </w:r>
      <w:r w:rsidR="007D1D16">
        <w:t>ly</w:t>
      </w:r>
      <w:r w:rsidR="00B650E3">
        <w:t xml:space="preserve"> insulated from cold </w:t>
      </w:r>
      <w:r w:rsidR="00015DA7">
        <w:t>Anta</w:t>
      </w:r>
      <w:r w:rsidR="00B650E3">
        <w:t>rctic air</w:t>
      </w:r>
      <w:r w:rsidR="00C816B5">
        <w:t xml:space="preserve">, </w:t>
      </w:r>
      <w:r w:rsidR="00015DA7">
        <w:t>thus prevent</w:t>
      </w:r>
      <w:r w:rsidR="00C816B5">
        <w:t>ing</w:t>
      </w:r>
      <w:r w:rsidR="00015DA7">
        <w:t xml:space="preserve"> </w:t>
      </w:r>
      <w:r w:rsidR="00B650E3">
        <w:t xml:space="preserve">vertical mixing, which is required to bring the warm </w:t>
      </w:r>
      <w:r w:rsidR="004154C3">
        <w:t>upper CDW</w:t>
      </w:r>
      <w:r w:rsidR="00EB072A">
        <w:t xml:space="preserve"> to the surface and melt the sea-ice. </w:t>
      </w:r>
      <w:r w:rsidR="00015DA7">
        <w:t xml:space="preserve">Consistent with this </w:t>
      </w:r>
      <w:r w:rsidR="00C816B5">
        <w:t>reasoning</w:t>
      </w:r>
      <w:r w:rsidR="00015DA7">
        <w:t xml:space="preserve">, the </w:t>
      </w:r>
      <w:r w:rsidR="00721487">
        <w:t>surface</w:t>
      </w:r>
      <w:r w:rsidR="00015DA7">
        <w:t xml:space="preserve"> ocean temperatures </w:t>
      </w:r>
      <w:r w:rsidR="00806B77">
        <w:t xml:space="preserve">south </w:t>
      </w:r>
      <w:r w:rsidR="00015DA7">
        <w:t xml:space="preserve">of 68°S </w:t>
      </w:r>
      <w:r w:rsidR="000D6E95">
        <w:t xml:space="preserve">did not change appreciably </w:t>
      </w:r>
      <w:r w:rsidR="00015DA7">
        <w:t xml:space="preserve">in </w:t>
      </w:r>
      <w:r w:rsidR="00CE7CE2">
        <w:t xml:space="preserve">the </w:t>
      </w:r>
      <w:r w:rsidR="00951600">
        <w:t>cold seasons (Figure 4</w:t>
      </w:r>
      <w:r w:rsidR="00EB072A">
        <w:t>d</w:t>
      </w:r>
      <w:r w:rsidR="007C7335">
        <w:t>).</w:t>
      </w:r>
    </w:p>
    <w:p w14:paraId="73D3AF97" w14:textId="77777777" w:rsidR="008002F4" w:rsidRDefault="008002F4" w:rsidP="00D453E9">
      <w:pPr>
        <w:spacing w:line="480" w:lineRule="auto"/>
        <w:jc w:val="both"/>
      </w:pPr>
    </w:p>
    <w:p w14:paraId="69086D32" w14:textId="77777777" w:rsidR="00721487" w:rsidRDefault="00C816B5" w:rsidP="00D453E9">
      <w:pPr>
        <w:spacing w:line="480" w:lineRule="auto"/>
        <w:jc w:val="both"/>
      </w:pPr>
      <w:r>
        <w:t>The above analysis suggests that t</w:t>
      </w:r>
      <w:r w:rsidR="00043E89">
        <w:t xml:space="preserve">he enhanced Ekman upwelling </w:t>
      </w:r>
      <w:r w:rsidR="000A7112">
        <w:t xml:space="preserve">of the warm </w:t>
      </w:r>
      <w:r w:rsidR="00A23046">
        <w:t xml:space="preserve">upper </w:t>
      </w:r>
      <w:r w:rsidR="00137B70">
        <w:t xml:space="preserve">CDW </w:t>
      </w:r>
      <w:r w:rsidR="00043E89">
        <w:t xml:space="preserve">and </w:t>
      </w:r>
      <w:r w:rsidR="000A7112">
        <w:t xml:space="preserve">the increased </w:t>
      </w:r>
      <w:r w:rsidR="00043E89">
        <w:t xml:space="preserve">northward </w:t>
      </w:r>
      <w:r w:rsidR="000A7112">
        <w:t xml:space="preserve">cold water </w:t>
      </w:r>
      <w:r w:rsidR="00043E89">
        <w:t>transport</w:t>
      </w:r>
      <w:r w:rsidR="00100561">
        <w:t xml:space="preserve"> in the East Pacific,</w:t>
      </w:r>
      <w:r w:rsidR="00100561" w:rsidRPr="00100561">
        <w:t xml:space="preserve"> </w:t>
      </w:r>
      <w:r w:rsidR="00100561">
        <w:t>driven by the increasing SH westerlies in the region,</w:t>
      </w:r>
      <w:r w:rsidR="00043E89">
        <w:t xml:space="preserve"> </w:t>
      </w:r>
      <w:r w:rsidR="00293DC6">
        <w:t>changed</w:t>
      </w:r>
      <w:r w:rsidR="00100561">
        <w:t xml:space="preserve"> the surface ocean temperature</w:t>
      </w:r>
      <w:r w:rsidR="00293DC6">
        <w:t xml:space="preserve">s </w:t>
      </w:r>
      <w:r w:rsidR="00100561">
        <w:t>in the outer edge</w:t>
      </w:r>
      <w:r w:rsidR="00100561" w:rsidRPr="00100561">
        <w:t xml:space="preserve"> </w:t>
      </w:r>
      <w:r w:rsidR="00100561">
        <w:t xml:space="preserve">and thus the sea-ice fraction. </w:t>
      </w:r>
      <w:r w:rsidR="00043E89">
        <w:t xml:space="preserve">However, </w:t>
      </w:r>
      <w:r w:rsidR="00A931BA">
        <w:t xml:space="preserve">air-sea heat flux could </w:t>
      </w:r>
      <w:r w:rsidR="00842F3E">
        <w:t xml:space="preserve">also </w:t>
      </w:r>
      <w:r w:rsidR="00A931BA">
        <w:t xml:space="preserve">affect </w:t>
      </w:r>
      <w:r w:rsidR="00043E89">
        <w:t>the surface ocean temperatures in the outer edge</w:t>
      </w:r>
      <w:r w:rsidR="003035A4">
        <w:t xml:space="preserve"> and thus the sea-ice fraction, and be affected by the cha</w:t>
      </w:r>
      <w:r w:rsidR="002D1218">
        <w:t>nging</w:t>
      </w:r>
      <w:r w:rsidR="003035A4">
        <w:t xml:space="preserve"> sea-ice fraction. </w:t>
      </w:r>
      <w:r w:rsidR="00475038">
        <w:t>Figure 5</w:t>
      </w:r>
      <w:r w:rsidR="00FD7F22">
        <w:t>c</w:t>
      </w:r>
      <w:r w:rsidR="00475038">
        <w:t xml:space="preserve"> </w:t>
      </w:r>
      <w:r w:rsidR="00842F3E">
        <w:t xml:space="preserve">shows </w:t>
      </w:r>
      <w:r w:rsidR="00475038">
        <w:t xml:space="preserve">the linear trends of net air-sea heat flux (positive downward) and Antarctic </w:t>
      </w:r>
      <w:r w:rsidR="00FD7F22">
        <w:t xml:space="preserve">sea-ice fraction, both </w:t>
      </w:r>
      <w:r w:rsidR="00475038">
        <w:t>averaged over the East Pacific for each calendar month</w:t>
      </w:r>
      <w:r w:rsidR="00FD7F22">
        <w:t>,</w:t>
      </w:r>
      <w:r w:rsidR="00475038">
        <w:t xml:space="preserve"> derived from the control simulation. O</w:t>
      </w:r>
      <w:r w:rsidR="007C6242">
        <w:t>ver the outer edge of sea-ice</w:t>
      </w:r>
      <w:r w:rsidR="00F904B2">
        <w:t>,</w:t>
      </w:r>
      <w:r w:rsidR="007C6242">
        <w:t xml:space="preserve"> t</w:t>
      </w:r>
      <w:r w:rsidR="00AC475C">
        <w:t xml:space="preserve">he </w:t>
      </w:r>
      <w:r w:rsidR="000D5C6F">
        <w:t xml:space="preserve">seasonal </w:t>
      </w:r>
      <w:r w:rsidR="00AC475C">
        <w:t xml:space="preserve">surface cooling </w:t>
      </w:r>
      <w:r w:rsidR="00C44E5B">
        <w:t>in June</w:t>
      </w:r>
      <w:r w:rsidR="000B375A">
        <w:t xml:space="preserve"> </w:t>
      </w:r>
      <w:r w:rsidR="00C44E5B">
        <w:t>-</w:t>
      </w:r>
      <w:r w:rsidR="000B375A">
        <w:t xml:space="preserve"> September</w:t>
      </w:r>
      <w:r w:rsidR="00AC475C">
        <w:t xml:space="preserve"> tends to weaken (i.e., surface </w:t>
      </w:r>
      <w:r w:rsidR="000C7697">
        <w:t>heating</w:t>
      </w:r>
      <w:r w:rsidR="00AC475C">
        <w:t xml:space="preserve"> trend</w:t>
      </w:r>
      <w:r w:rsidR="00F904B2">
        <w:t xml:space="preserve">), which </w:t>
      </w:r>
      <w:r w:rsidR="007C6242">
        <w:t xml:space="preserve">is </w:t>
      </w:r>
      <w:r w:rsidR="003E0E96">
        <w:t xml:space="preserve">a response to </w:t>
      </w:r>
      <w:r w:rsidR="007C6242">
        <w:t xml:space="preserve">the increased sea-ice fraction in </w:t>
      </w:r>
      <w:r w:rsidR="000C7697">
        <w:t>the</w:t>
      </w:r>
      <w:r w:rsidR="007C6242">
        <w:t xml:space="preserve"> region (i.e., due to </w:t>
      </w:r>
      <w:r w:rsidR="003E0E96">
        <w:t xml:space="preserve">smaller </w:t>
      </w:r>
      <w:r w:rsidR="00E6772E">
        <w:t xml:space="preserve">ocean </w:t>
      </w:r>
      <w:r w:rsidR="003E0E96">
        <w:t xml:space="preserve">area </w:t>
      </w:r>
      <w:r w:rsidR="001C37FA">
        <w:t>expos</w:t>
      </w:r>
      <w:r w:rsidR="00F904B2">
        <w:t>ed</w:t>
      </w:r>
      <w:r w:rsidR="001C37FA">
        <w:t xml:space="preserve"> to</w:t>
      </w:r>
      <w:r w:rsidR="00146898">
        <w:t xml:space="preserve"> t</w:t>
      </w:r>
      <w:r w:rsidR="003E0E96">
        <w:t xml:space="preserve">he </w:t>
      </w:r>
      <w:r w:rsidR="000C7697">
        <w:t>seasonal surface</w:t>
      </w:r>
      <w:r w:rsidR="007C6242">
        <w:t xml:space="preserve"> cooling). </w:t>
      </w:r>
      <w:r w:rsidR="007104D4">
        <w:t xml:space="preserve">On the other hand, </w:t>
      </w:r>
      <w:r w:rsidR="007C6242">
        <w:t xml:space="preserve">the </w:t>
      </w:r>
      <w:r w:rsidR="000D5C6F">
        <w:t xml:space="preserve">seasonal </w:t>
      </w:r>
      <w:r w:rsidR="007C6242">
        <w:t>surface cooling in austral fall (MAM) tends to strengthen</w:t>
      </w:r>
      <w:r w:rsidR="007104D4">
        <w:t xml:space="preserve"> (i.e., surface cooling trend) over the outer edge </w:t>
      </w:r>
      <w:r w:rsidR="003E0E96">
        <w:t xml:space="preserve">in response to </w:t>
      </w:r>
      <w:r w:rsidR="007104D4">
        <w:t>the de</w:t>
      </w:r>
      <w:r w:rsidR="00100561">
        <w:t>creasing</w:t>
      </w:r>
      <w:r w:rsidR="000A09C2">
        <w:t xml:space="preserve"> sea-ice fraction</w:t>
      </w:r>
      <w:r w:rsidR="007104D4">
        <w:t xml:space="preserve"> (i.e., due to </w:t>
      </w:r>
      <w:r w:rsidR="007D1D16">
        <w:t>larger</w:t>
      </w:r>
      <w:r w:rsidR="003E0E96">
        <w:t xml:space="preserve"> </w:t>
      </w:r>
      <w:r w:rsidR="00E6772E">
        <w:t xml:space="preserve">ocean </w:t>
      </w:r>
      <w:r w:rsidR="003E0E96">
        <w:t xml:space="preserve">area </w:t>
      </w:r>
      <w:r w:rsidR="001C37FA">
        <w:t xml:space="preserve">exposed to </w:t>
      </w:r>
      <w:r w:rsidR="00146898">
        <w:t xml:space="preserve">the </w:t>
      </w:r>
      <w:r w:rsidR="000C7697">
        <w:t xml:space="preserve">seasonal </w:t>
      </w:r>
      <w:r w:rsidR="007104D4">
        <w:t>surface cooling).</w:t>
      </w:r>
      <w:r w:rsidR="00810DBD">
        <w:t xml:space="preserve"> </w:t>
      </w:r>
      <w:r w:rsidR="004810DA">
        <w:t>During the months of November - January, t</w:t>
      </w:r>
      <w:r w:rsidR="00810DBD">
        <w:t xml:space="preserve">he </w:t>
      </w:r>
      <w:r w:rsidR="000D5C6F">
        <w:t>seasonal</w:t>
      </w:r>
      <w:r w:rsidR="00810DBD">
        <w:t xml:space="preserve"> </w:t>
      </w:r>
      <w:r w:rsidR="000D5C6F">
        <w:t xml:space="preserve">surface </w:t>
      </w:r>
      <w:r w:rsidR="00810DBD">
        <w:t xml:space="preserve">warming tends to weaken over the </w:t>
      </w:r>
      <w:r w:rsidR="000D5C6F">
        <w:t>area of decreasing</w:t>
      </w:r>
      <w:r w:rsidR="00810DBD">
        <w:t xml:space="preserve"> sea-ice fraction </w:t>
      </w:r>
      <w:r w:rsidR="004810DA">
        <w:t xml:space="preserve">south of 70°S </w:t>
      </w:r>
      <w:r w:rsidR="00810DBD">
        <w:t>and intensif</w:t>
      </w:r>
      <w:r w:rsidR="004810DA">
        <w:t>y</w:t>
      </w:r>
      <w:r w:rsidR="00810DBD">
        <w:t xml:space="preserve"> over the </w:t>
      </w:r>
      <w:r w:rsidR="000D5C6F">
        <w:t>area of increasing</w:t>
      </w:r>
      <w:r w:rsidR="00810DBD">
        <w:t xml:space="preserve"> sea-ice fraction</w:t>
      </w:r>
      <w:r w:rsidR="004810DA">
        <w:t xml:space="preserve"> north of 70°S, </w:t>
      </w:r>
      <w:r w:rsidR="0028022D">
        <w:t xml:space="preserve">both </w:t>
      </w:r>
      <w:r w:rsidR="004810DA">
        <w:t xml:space="preserve">in response to the regional changes in the sea-ice fraction. </w:t>
      </w:r>
    </w:p>
    <w:p w14:paraId="590036F1" w14:textId="77777777" w:rsidR="00721487" w:rsidRDefault="00721487" w:rsidP="00D453E9">
      <w:pPr>
        <w:spacing w:line="480" w:lineRule="auto"/>
        <w:jc w:val="both"/>
      </w:pPr>
    </w:p>
    <w:p w14:paraId="7E5FFCC2" w14:textId="6AE51DB0" w:rsidR="00C44E5B" w:rsidRDefault="00721487" w:rsidP="00D453E9">
      <w:pPr>
        <w:spacing w:line="480" w:lineRule="auto"/>
        <w:jc w:val="both"/>
      </w:pPr>
      <w:r>
        <w:t>T</w:t>
      </w:r>
      <w:r w:rsidR="007104D4">
        <w:t xml:space="preserve">he air-sea heat flux trends over the outer edge </w:t>
      </w:r>
      <w:r w:rsidR="00F904B2">
        <w:t xml:space="preserve">of sea-ice </w:t>
      </w:r>
      <w:r w:rsidR="000D5C6F">
        <w:t xml:space="preserve">in the East Pacific </w:t>
      </w:r>
      <w:r w:rsidR="00D453E9">
        <w:t xml:space="preserve">represent </w:t>
      </w:r>
      <w:r w:rsidR="00810DBD">
        <w:t>a response rather than a d</w:t>
      </w:r>
      <w:r>
        <w:t xml:space="preserve">river. There is </w:t>
      </w:r>
      <w:r w:rsidR="00512914">
        <w:t>a</w:t>
      </w:r>
      <w:r w:rsidR="00512914" w:rsidRPr="00512914">
        <w:t xml:space="preserve"> </w:t>
      </w:r>
      <w:r w:rsidR="00512914">
        <w:t xml:space="preserve">negative feedback </w:t>
      </w:r>
      <w:r w:rsidR="00DF4727">
        <w:t>involving s</w:t>
      </w:r>
      <w:r w:rsidR="00CB1490">
        <w:t>ea-ice</w:t>
      </w:r>
      <w:r w:rsidR="00DF4727">
        <w:t xml:space="preserve">, </w:t>
      </w:r>
      <w:r w:rsidR="00CB1490">
        <w:t xml:space="preserve">air-sea heat flux </w:t>
      </w:r>
      <w:r w:rsidR="00DF4727">
        <w:t xml:space="preserve">and surface ocean temperature </w:t>
      </w:r>
      <w:r w:rsidR="00512914">
        <w:t xml:space="preserve">during </w:t>
      </w:r>
      <w:r w:rsidR="00810DBD">
        <w:t xml:space="preserve">the months of </w:t>
      </w:r>
      <w:r w:rsidR="00512914">
        <w:t xml:space="preserve">climatological </w:t>
      </w:r>
      <w:r w:rsidR="00810DBD">
        <w:t xml:space="preserve">surface cooling in March </w:t>
      </w:r>
      <w:r w:rsidR="00CB1490">
        <w:t>-</w:t>
      </w:r>
      <w:r w:rsidR="00810DBD">
        <w:t xml:space="preserve"> September</w:t>
      </w:r>
      <w:r w:rsidR="00CB1490">
        <w:t xml:space="preserve"> (</w:t>
      </w:r>
      <w:r>
        <w:t>e.g.</w:t>
      </w:r>
      <w:r w:rsidR="001C7BB8">
        <w:t>,</w:t>
      </w:r>
      <w:r w:rsidR="00CB1490">
        <w:t xml:space="preserve"> an increased sea-ice fraction could lead to surface ocean warming, which could in turn decrease</w:t>
      </w:r>
      <w:r w:rsidR="001C7BB8">
        <w:t xml:space="preserve"> </w:t>
      </w:r>
      <w:r w:rsidR="00CB1490">
        <w:t>sea-ice fraction)</w:t>
      </w:r>
      <w:r w:rsidR="00810DBD">
        <w:t xml:space="preserve">, </w:t>
      </w:r>
      <w:r w:rsidR="00512914">
        <w:t xml:space="preserve">and </w:t>
      </w:r>
      <w:r w:rsidR="00810DBD">
        <w:t xml:space="preserve">a positive feedback during the </w:t>
      </w:r>
      <w:r w:rsidR="00512914">
        <w:t xml:space="preserve">short window of climatological </w:t>
      </w:r>
      <w:r w:rsidR="00810DBD">
        <w:lastRenderedPageBreak/>
        <w:t xml:space="preserve">surface warming in </w:t>
      </w:r>
      <w:r w:rsidR="00D503DF">
        <w:t>November</w:t>
      </w:r>
      <w:r w:rsidR="00810DBD">
        <w:t xml:space="preserve"> </w:t>
      </w:r>
      <w:r w:rsidR="000A09C2">
        <w:t>-</w:t>
      </w:r>
      <w:r w:rsidR="00810DBD">
        <w:t xml:space="preserve"> </w:t>
      </w:r>
      <w:r w:rsidR="00D503DF">
        <w:t>January</w:t>
      </w:r>
      <w:r w:rsidR="00CB1490">
        <w:t xml:space="preserve"> (</w:t>
      </w:r>
      <w:r>
        <w:t>e.g</w:t>
      </w:r>
      <w:r w:rsidR="001C7BB8">
        <w:t xml:space="preserve">., </w:t>
      </w:r>
      <w:r w:rsidR="00CB1490">
        <w:t>a</w:t>
      </w:r>
      <w:r>
        <w:t>n</w:t>
      </w:r>
      <w:r w:rsidR="00CB1490">
        <w:t xml:space="preserve"> </w:t>
      </w:r>
      <w:r w:rsidR="001C7BB8">
        <w:t xml:space="preserve">increased </w:t>
      </w:r>
      <w:r w:rsidR="00CB1490">
        <w:t xml:space="preserve">sea-ice fraction could lead to surface ocean </w:t>
      </w:r>
      <w:r w:rsidR="001C7BB8">
        <w:t>cooling</w:t>
      </w:r>
      <w:r w:rsidR="00CB1490">
        <w:t xml:space="preserve">, which could in turn </w:t>
      </w:r>
      <w:r w:rsidR="000A09C2">
        <w:t xml:space="preserve">further </w:t>
      </w:r>
      <w:r w:rsidR="001C7BB8">
        <w:t xml:space="preserve">increase </w:t>
      </w:r>
      <w:r w:rsidR="00CB1490">
        <w:t>sea-ice fraction)</w:t>
      </w:r>
      <w:r w:rsidR="00810DBD">
        <w:t>.</w:t>
      </w:r>
      <w:r w:rsidR="00AD7C73">
        <w:t xml:space="preserve"> Th</w:t>
      </w:r>
      <w:r w:rsidR="00CB1490">
        <w:t>is</w:t>
      </w:r>
      <w:r w:rsidR="00AD7C73">
        <w:t xml:space="preserve"> positive feedback </w:t>
      </w:r>
      <w:r>
        <w:t>appears to be</w:t>
      </w:r>
      <w:r w:rsidR="00763797">
        <w:t xml:space="preserve"> </w:t>
      </w:r>
      <w:r w:rsidR="00AD7C73">
        <w:t xml:space="preserve">a contributing factor to the </w:t>
      </w:r>
      <w:r>
        <w:t>large</w:t>
      </w:r>
      <w:r w:rsidR="00AD7C73">
        <w:t xml:space="preserve"> surface warming trend south of 70°S during the warm seasons (Figure </w:t>
      </w:r>
      <w:r w:rsidR="000A09C2">
        <w:t>4</w:t>
      </w:r>
      <w:r w:rsidR="00AD7C73">
        <w:t>c)</w:t>
      </w:r>
      <w:r w:rsidR="000A09C2">
        <w:t>.</w:t>
      </w:r>
    </w:p>
    <w:p w14:paraId="3C36B145" w14:textId="77777777" w:rsidR="00F267F9" w:rsidRDefault="00F267F9" w:rsidP="00571ADA">
      <w:pPr>
        <w:keepNext/>
        <w:spacing w:line="480" w:lineRule="auto"/>
        <w:jc w:val="both"/>
        <w:rPr>
          <w:b/>
          <w:color w:val="000000"/>
        </w:rPr>
      </w:pPr>
    </w:p>
    <w:p w14:paraId="0DC5256C" w14:textId="28578487" w:rsidR="002268EC" w:rsidRPr="00DB4C25" w:rsidRDefault="00571ADA" w:rsidP="00571ADA">
      <w:pPr>
        <w:keepNext/>
        <w:spacing w:line="480" w:lineRule="auto"/>
        <w:jc w:val="both"/>
        <w:rPr>
          <w:b/>
          <w:color w:val="000000"/>
        </w:rPr>
      </w:pPr>
      <w:r>
        <w:rPr>
          <w:b/>
          <w:color w:val="000000"/>
        </w:rPr>
        <w:t>5</w:t>
      </w:r>
      <w:r w:rsidR="005424C2">
        <w:rPr>
          <w:b/>
          <w:color w:val="000000"/>
        </w:rPr>
        <w:t>.</w:t>
      </w:r>
      <w:r w:rsidR="00DB4C25" w:rsidRPr="00DB4C25">
        <w:rPr>
          <w:b/>
          <w:color w:val="000000"/>
        </w:rPr>
        <w:t xml:space="preserve"> </w:t>
      </w:r>
      <w:r w:rsidR="0053363E">
        <w:rPr>
          <w:b/>
          <w:color w:val="000000"/>
        </w:rPr>
        <w:t>Antarctic Sea-Ice Trend in the Atlantic</w:t>
      </w:r>
    </w:p>
    <w:p w14:paraId="24E6E9C3" w14:textId="62290FE8" w:rsidR="00141C90" w:rsidRDefault="00071AF4" w:rsidP="00F9481E">
      <w:pPr>
        <w:spacing w:line="480" w:lineRule="auto"/>
        <w:jc w:val="both"/>
        <w:rPr>
          <w:color w:val="000000"/>
        </w:rPr>
      </w:pPr>
      <w:r>
        <w:rPr>
          <w:color w:val="000000"/>
        </w:rPr>
        <w:t xml:space="preserve">As indicated in Figures </w:t>
      </w:r>
      <w:r w:rsidR="003E3C92">
        <w:rPr>
          <w:color w:val="000000"/>
        </w:rPr>
        <w:t>3</w:t>
      </w:r>
      <w:r>
        <w:rPr>
          <w:color w:val="000000"/>
        </w:rPr>
        <w:t xml:space="preserve">c and d, </w:t>
      </w:r>
      <w:r w:rsidR="000C726D">
        <w:rPr>
          <w:color w:val="000000"/>
        </w:rPr>
        <w:t>the inner core of Antarctic sea-ice in the Weddell Sea is almost unaffected, in agreement with the earlier report</w:t>
      </w:r>
      <w:r w:rsidR="00B21AD3">
        <w:rPr>
          <w:color w:val="000000"/>
        </w:rPr>
        <w:t>s</w:t>
      </w:r>
      <w:r w:rsidR="000C726D">
        <w:rPr>
          <w:color w:val="000000"/>
        </w:rPr>
        <w:t xml:space="preserve"> that the Weddell Polynya of the mid-1970s has </w:t>
      </w:r>
      <w:r w:rsidR="00721487">
        <w:rPr>
          <w:color w:val="000000"/>
        </w:rPr>
        <w:t>not</w:t>
      </w:r>
      <w:r w:rsidR="000C726D">
        <w:rPr>
          <w:color w:val="000000"/>
        </w:rPr>
        <w:t xml:space="preserve"> repeated afterw</w:t>
      </w:r>
      <w:r w:rsidR="00136AB1">
        <w:rPr>
          <w:color w:val="000000"/>
        </w:rPr>
        <w:t>a</w:t>
      </w:r>
      <w:r w:rsidR="000C726D">
        <w:rPr>
          <w:color w:val="000000"/>
        </w:rPr>
        <w:t xml:space="preserve">rd </w:t>
      </w:r>
      <w:r w:rsidR="00592C0D">
        <w:rPr>
          <w:color w:val="000000"/>
        </w:rPr>
        <w:t>[</w:t>
      </w:r>
      <w:r w:rsidR="000C726D">
        <w:rPr>
          <w:color w:val="000000"/>
        </w:rPr>
        <w:t xml:space="preserve">e.g., </w:t>
      </w:r>
      <w:r w:rsidR="000B5A21">
        <w:rPr>
          <w:color w:val="000000"/>
        </w:rPr>
        <w:t xml:space="preserve">Gordon et al., 2007; </w:t>
      </w:r>
      <w:proofErr w:type="spellStart"/>
      <w:r w:rsidR="000C726D">
        <w:rPr>
          <w:color w:val="000000"/>
        </w:rPr>
        <w:t>Cheon</w:t>
      </w:r>
      <w:proofErr w:type="spellEnd"/>
      <w:r w:rsidR="000C726D">
        <w:rPr>
          <w:color w:val="000000"/>
        </w:rPr>
        <w:t xml:space="preserve"> et al., 2015</w:t>
      </w:r>
      <w:r w:rsidR="00592C0D">
        <w:rPr>
          <w:color w:val="000000"/>
        </w:rPr>
        <w:t>]</w:t>
      </w:r>
      <w:r w:rsidR="000C726D">
        <w:rPr>
          <w:color w:val="000000"/>
        </w:rPr>
        <w:t xml:space="preserve">. </w:t>
      </w:r>
      <w:r w:rsidR="00F9481E">
        <w:rPr>
          <w:color w:val="000000"/>
        </w:rPr>
        <w:t>More</w:t>
      </w:r>
      <w:r w:rsidR="000C726D">
        <w:rPr>
          <w:color w:val="000000"/>
        </w:rPr>
        <w:t xml:space="preserve"> importantly, t</w:t>
      </w:r>
      <w:r>
        <w:rPr>
          <w:color w:val="000000"/>
        </w:rPr>
        <w:t xml:space="preserve">he </w:t>
      </w:r>
      <w:r w:rsidR="000C726D">
        <w:rPr>
          <w:color w:val="000000"/>
        </w:rPr>
        <w:t xml:space="preserve">seasonality of </w:t>
      </w:r>
      <w:r w:rsidR="005070CF">
        <w:rPr>
          <w:color w:val="000000"/>
        </w:rPr>
        <w:t xml:space="preserve">the </w:t>
      </w:r>
      <w:r w:rsidR="000D3B67">
        <w:rPr>
          <w:color w:val="000000"/>
        </w:rPr>
        <w:t xml:space="preserve">Antarctic </w:t>
      </w:r>
      <w:r>
        <w:rPr>
          <w:color w:val="000000"/>
        </w:rPr>
        <w:t xml:space="preserve">sea-ice </w:t>
      </w:r>
      <w:r w:rsidR="000C726D">
        <w:rPr>
          <w:color w:val="000000"/>
        </w:rPr>
        <w:t>trend</w:t>
      </w:r>
      <w:r>
        <w:rPr>
          <w:color w:val="000000"/>
        </w:rPr>
        <w:t xml:space="preserve"> </w:t>
      </w:r>
      <w:r w:rsidR="000B5A21">
        <w:rPr>
          <w:color w:val="000000"/>
        </w:rPr>
        <w:t xml:space="preserve">in </w:t>
      </w:r>
      <w:r w:rsidR="00F904B2">
        <w:rPr>
          <w:color w:val="000000"/>
        </w:rPr>
        <w:t xml:space="preserve">the </w:t>
      </w:r>
      <w:r w:rsidR="000D3B67">
        <w:rPr>
          <w:color w:val="000000"/>
        </w:rPr>
        <w:t xml:space="preserve">Atlantic </w:t>
      </w:r>
      <w:r w:rsidR="000C726D">
        <w:rPr>
          <w:color w:val="000000"/>
        </w:rPr>
        <w:t>is</w:t>
      </w:r>
      <w:r>
        <w:rPr>
          <w:color w:val="000000"/>
        </w:rPr>
        <w:t xml:space="preserve"> almost </w:t>
      </w:r>
      <w:r w:rsidR="000C726D">
        <w:rPr>
          <w:color w:val="000000"/>
        </w:rPr>
        <w:t xml:space="preserve">perfectly </w:t>
      </w:r>
      <w:r>
        <w:rPr>
          <w:color w:val="000000"/>
        </w:rPr>
        <w:t xml:space="preserve">opposite </w:t>
      </w:r>
      <w:r w:rsidR="000B5A21">
        <w:rPr>
          <w:color w:val="000000"/>
        </w:rPr>
        <w:t>to that in</w:t>
      </w:r>
      <w:r w:rsidR="002E2340">
        <w:rPr>
          <w:color w:val="000000"/>
        </w:rPr>
        <w:t xml:space="preserve"> the </w:t>
      </w:r>
      <w:r w:rsidR="000D3B67">
        <w:rPr>
          <w:color w:val="000000"/>
        </w:rPr>
        <w:t>East Pacific</w:t>
      </w:r>
      <w:r w:rsidR="002E2340">
        <w:rPr>
          <w:szCs w:val="24"/>
        </w:rPr>
        <w:t xml:space="preserve"> (</w:t>
      </w:r>
      <w:r>
        <w:rPr>
          <w:color w:val="000000"/>
        </w:rPr>
        <w:t xml:space="preserve">Figures </w:t>
      </w:r>
      <w:r w:rsidR="00E01395">
        <w:rPr>
          <w:color w:val="000000"/>
        </w:rPr>
        <w:t>4</w:t>
      </w:r>
      <w:r>
        <w:rPr>
          <w:color w:val="000000"/>
        </w:rPr>
        <w:t xml:space="preserve">a and b). The </w:t>
      </w:r>
      <w:r w:rsidR="00977A83">
        <w:rPr>
          <w:color w:val="000000"/>
        </w:rPr>
        <w:t xml:space="preserve">upper </w:t>
      </w:r>
      <w:r>
        <w:rPr>
          <w:color w:val="000000"/>
        </w:rPr>
        <w:t>ocean temperature</w:t>
      </w:r>
      <w:r w:rsidR="00977A83">
        <w:rPr>
          <w:color w:val="000000"/>
        </w:rPr>
        <w:t>s</w:t>
      </w:r>
      <w:r>
        <w:rPr>
          <w:color w:val="000000"/>
        </w:rPr>
        <w:t xml:space="preserve"> </w:t>
      </w:r>
      <w:r w:rsidR="00D62421">
        <w:rPr>
          <w:color w:val="000000"/>
        </w:rPr>
        <w:t>became</w:t>
      </w:r>
      <w:r w:rsidR="00977A83">
        <w:rPr>
          <w:color w:val="000000"/>
        </w:rPr>
        <w:t xml:space="preserve"> </w:t>
      </w:r>
      <w:r w:rsidR="009A36E7">
        <w:rPr>
          <w:color w:val="000000"/>
        </w:rPr>
        <w:t>colder</w:t>
      </w:r>
      <w:r w:rsidR="00977A83">
        <w:rPr>
          <w:color w:val="000000"/>
        </w:rPr>
        <w:t xml:space="preserve"> </w:t>
      </w:r>
      <w:r w:rsidR="00F92D82">
        <w:rPr>
          <w:color w:val="000000"/>
        </w:rPr>
        <w:t xml:space="preserve">(up to -0.6°C) </w:t>
      </w:r>
      <w:r w:rsidR="00977A83">
        <w:rPr>
          <w:color w:val="000000"/>
        </w:rPr>
        <w:t xml:space="preserve">over the outer edge </w:t>
      </w:r>
      <w:r w:rsidR="000B5A21">
        <w:rPr>
          <w:color w:val="000000"/>
        </w:rPr>
        <w:t xml:space="preserve">of sea-ice </w:t>
      </w:r>
      <w:r w:rsidR="00977A83">
        <w:rPr>
          <w:color w:val="000000"/>
        </w:rPr>
        <w:t xml:space="preserve">in </w:t>
      </w:r>
      <w:r w:rsidR="00CE7CE2">
        <w:rPr>
          <w:color w:val="000000"/>
        </w:rPr>
        <w:t xml:space="preserve">the </w:t>
      </w:r>
      <w:r w:rsidR="00977A83">
        <w:rPr>
          <w:color w:val="000000"/>
        </w:rPr>
        <w:t>warm seasons</w:t>
      </w:r>
      <w:r w:rsidR="00171407">
        <w:rPr>
          <w:color w:val="000000"/>
        </w:rPr>
        <w:t xml:space="preserve"> (Figure </w:t>
      </w:r>
      <w:r w:rsidR="00141C90">
        <w:rPr>
          <w:color w:val="000000"/>
        </w:rPr>
        <w:t>7</w:t>
      </w:r>
      <w:r w:rsidR="00171407">
        <w:rPr>
          <w:color w:val="000000"/>
        </w:rPr>
        <w:t xml:space="preserve">c) consistent with the increasing sea-ice fraction (Figure </w:t>
      </w:r>
      <w:r w:rsidR="00141C90">
        <w:rPr>
          <w:color w:val="000000"/>
        </w:rPr>
        <w:t>7</w:t>
      </w:r>
      <w:r w:rsidR="00171407">
        <w:rPr>
          <w:color w:val="000000"/>
        </w:rPr>
        <w:t>a).</w:t>
      </w:r>
      <w:r w:rsidR="007B4F9A">
        <w:rPr>
          <w:color w:val="000000"/>
        </w:rPr>
        <w:t xml:space="preserve"> Similar to the East Pacific, a </w:t>
      </w:r>
      <w:r w:rsidR="004E71C3">
        <w:rPr>
          <w:color w:val="000000"/>
        </w:rPr>
        <w:t xml:space="preserve">large </w:t>
      </w:r>
      <w:r w:rsidR="007B4F9A">
        <w:rPr>
          <w:color w:val="000000"/>
        </w:rPr>
        <w:t xml:space="preserve">warming occurred </w:t>
      </w:r>
      <w:r w:rsidR="004E71C3">
        <w:rPr>
          <w:color w:val="000000"/>
        </w:rPr>
        <w:t xml:space="preserve">below the surface </w:t>
      </w:r>
      <w:r w:rsidR="00F92D82">
        <w:rPr>
          <w:color w:val="000000"/>
        </w:rPr>
        <w:t xml:space="preserve">(up to 0.7°C) north of 65°S. </w:t>
      </w:r>
      <w:r w:rsidR="007B4F9A">
        <w:rPr>
          <w:color w:val="000000"/>
        </w:rPr>
        <w:t xml:space="preserve">However, </w:t>
      </w:r>
      <w:r w:rsidR="004E71C3">
        <w:rPr>
          <w:color w:val="000000"/>
        </w:rPr>
        <w:t xml:space="preserve">it appears that </w:t>
      </w:r>
      <w:r w:rsidR="004154C3">
        <w:rPr>
          <w:color w:val="000000"/>
        </w:rPr>
        <w:t xml:space="preserve">the </w:t>
      </w:r>
      <w:r w:rsidR="004E71C3">
        <w:rPr>
          <w:color w:val="000000"/>
        </w:rPr>
        <w:t>subsurface warming</w:t>
      </w:r>
      <w:r w:rsidR="004154C3">
        <w:rPr>
          <w:color w:val="000000"/>
        </w:rPr>
        <w:t xml:space="preserve"> </w:t>
      </w:r>
      <w:r w:rsidR="004E71C3">
        <w:rPr>
          <w:color w:val="000000"/>
        </w:rPr>
        <w:t xml:space="preserve">has little impact on the upper ocean temperatures </w:t>
      </w:r>
      <w:r w:rsidR="00F92D82">
        <w:rPr>
          <w:color w:val="000000"/>
        </w:rPr>
        <w:t>during</w:t>
      </w:r>
      <w:r w:rsidR="007B4F9A">
        <w:rPr>
          <w:color w:val="000000"/>
        </w:rPr>
        <w:t xml:space="preserve"> </w:t>
      </w:r>
      <w:r w:rsidR="00CE7CE2">
        <w:rPr>
          <w:color w:val="000000"/>
        </w:rPr>
        <w:t xml:space="preserve">the </w:t>
      </w:r>
      <w:r w:rsidR="007B4F9A">
        <w:rPr>
          <w:color w:val="000000"/>
        </w:rPr>
        <w:t>warm seasons</w:t>
      </w:r>
      <w:r w:rsidR="004E71C3">
        <w:rPr>
          <w:color w:val="000000"/>
        </w:rPr>
        <w:t>,</w:t>
      </w:r>
      <w:r w:rsidR="007B4F9A">
        <w:rPr>
          <w:color w:val="000000"/>
        </w:rPr>
        <w:t xml:space="preserve"> </w:t>
      </w:r>
      <w:r w:rsidR="004E71C3">
        <w:rPr>
          <w:color w:val="000000"/>
        </w:rPr>
        <w:t>in contrast to the East Pacific.</w:t>
      </w:r>
    </w:p>
    <w:p w14:paraId="0699A458" w14:textId="77777777" w:rsidR="00141C90" w:rsidRDefault="00141C90" w:rsidP="00F9481E">
      <w:pPr>
        <w:spacing w:line="480" w:lineRule="auto"/>
        <w:jc w:val="both"/>
        <w:rPr>
          <w:color w:val="000000"/>
        </w:rPr>
      </w:pPr>
    </w:p>
    <w:p w14:paraId="34E75171" w14:textId="0A873E0C" w:rsidR="00F9481E" w:rsidRDefault="005070CF" w:rsidP="00F9481E">
      <w:pPr>
        <w:spacing w:line="480" w:lineRule="auto"/>
        <w:jc w:val="both"/>
        <w:rPr>
          <w:color w:val="000000"/>
        </w:rPr>
      </w:pPr>
      <w:r>
        <w:rPr>
          <w:color w:val="000000"/>
        </w:rPr>
        <w:t>As shown in Figure</w:t>
      </w:r>
      <w:r w:rsidR="00F9481E">
        <w:rPr>
          <w:color w:val="000000"/>
        </w:rPr>
        <w:t xml:space="preserve"> </w:t>
      </w:r>
      <w:r w:rsidR="00685AB4">
        <w:rPr>
          <w:color w:val="000000"/>
        </w:rPr>
        <w:t>6a</w:t>
      </w:r>
      <w:r w:rsidR="00F9481E">
        <w:rPr>
          <w:color w:val="000000"/>
        </w:rPr>
        <w:t xml:space="preserve">, </w:t>
      </w:r>
      <w:r w:rsidR="00685AB4">
        <w:rPr>
          <w:color w:val="000000"/>
        </w:rPr>
        <w:t xml:space="preserve">the SH westerlies increased south of around 50°S </w:t>
      </w:r>
      <w:r w:rsidR="00763797">
        <w:rPr>
          <w:color w:val="000000"/>
        </w:rPr>
        <w:t xml:space="preserve">over the Atlantic </w:t>
      </w:r>
      <w:r w:rsidR="00685AB4">
        <w:rPr>
          <w:color w:val="000000"/>
        </w:rPr>
        <w:t>during the warm seasons</w:t>
      </w:r>
      <w:r w:rsidR="00E40FAE">
        <w:rPr>
          <w:color w:val="000000"/>
        </w:rPr>
        <w:t xml:space="preserve"> due to the strengthening of the SH subpolar low </w:t>
      </w:r>
      <w:r w:rsidR="00334F2C">
        <w:rPr>
          <w:color w:val="000000"/>
        </w:rPr>
        <w:t>over</w:t>
      </w:r>
      <w:r w:rsidR="00E40FAE">
        <w:rPr>
          <w:color w:val="000000"/>
        </w:rPr>
        <w:t xml:space="preserve"> the Antarctic Peninsula </w:t>
      </w:r>
      <w:r w:rsidR="00334F2C">
        <w:rPr>
          <w:color w:val="000000"/>
        </w:rPr>
        <w:t>and SH subtropical high over the Atlantic</w:t>
      </w:r>
      <w:r w:rsidR="00AC3C42">
        <w:rPr>
          <w:color w:val="000000"/>
        </w:rPr>
        <w:t>. Due to this</w:t>
      </w:r>
      <w:r w:rsidR="00685AB4">
        <w:rPr>
          <w:color w:val="000000"/>
        </w:rPr>
        <w:t xml:space="preserve"> poleward intensification of the SH westerlies</w:t>
      </w:r>
      <w:r w:rsidR="00AC3C42">
        <w:rPr>
          <w:color w:val="000000"/>
        </w:rPr>
        <w:t xml:space="preserve"> in the Atlantic </w:t>
      </w:r>
      <w:r w:rsidR="00685AB4">
        <w:rPr>
          <w:color w:val="000000"/>
        </w:rPr>
        <w:t xml:space="preserve">[e.g., </w:t>
      </w:r>
      <w:r w:rsidR="00685AB4" w:rsidRPr="00082513">
        <w:rPr>
          <w:color w:val="000000"/>
        </w:rPr>
        <w:t>Lee and Feldstein</w:t>
      </w:r>
      <w:r w:rsidR="00685AB4">
        <w:rPr>
          <w:color w:val="000000"/>
        </w:rPr>
        <w:t>, 2013;</w:t>
      </w:r>
      <w:r w:rsidR="00685AB4" w:rsidRPr="00082513">
        <w:rPr>
          <w:color w:val="000000"/>
        </w:rPr>
        <w:t xml:space="preserve"> </w:t>
      </w:r>
      <w:r w:rsidR="00685AB4">
        <w:rPr>
          <w:color w:val="000000"/>
        </w:rPr>
        <w:t>T</w:t>
      </w:r>
      <w:r w:rsidR="00685AB4" w:rsidRPr="00C471EE">
        <w:rPr>
          <w:color w:val="000000"/>
        </w:rPr>
        <w:t>hompson and Solomon</w:t>
      </w:r>
      <w:r w:rsidR="00685AB4">
        <w:rPr>
          <w:color w:val="000000"/>
        </w:rPr>
        <w:t xml:space="preserve">, 2002], the </w:t>
      </w:r>
      <w:r w:rsidR="00A05501">
        <w:rPr>
          <w:color w:val="000000"/>
        </w:rPr>
        <w:t xml:space="preserve">northward velocity </w:t>
      </w:r>
      <w:r w:rsidR="00C15AA3">
        <w:rPr>
          <w:color w:val="000000"/>
        </w:rPr>
        <w:t>in the upper 100</w:t>
      </w:r>
      <w:r>
        <w:rPr>
          <w:color w:val="000000"/>
        </w:rPr>
        <w:t xml:space="preserve"> </w:t>
      </w:r>
      <w:r w:rsidR="00C15AA3">
        <w:rPr>
          <w:color w:val="000000"/>
        </w:rPr>
        <w:t>m increased during</w:t>
      </w:r>
      <w:r w:rsidR="00141C90">
        <w:rPr>
          <w:color w:val="000000"/>
        </w:rPr>
        <w:t xml:space="preserve"> the warm seasons </w:t>
      </w:r>
      <w:r w:rsidR="00685AB4">
        <w:rPr>
          <w:color w:val="000000"/>
        </w:rPr>
        <w:t xml:space="preserve">(Figure </w:t>
      </w:r>
      <w:r w:rsidR="002D1218">
        <w:rPr>
          <w:color w:val="000000"/>
        </w:rPr>
        <w:t>8</w:t>
      </w:r>
      <w:r w:rsidR="00685AB4">
        <w:rPr>
          <w:color w:val="000000"/>
        </w:rPr>
        <w:t xml:space="preserve">b), which </w:t>
      </w:r>
      <w:r w:rsidR="00A05501">
        <w:rPr>
          <w:color w:val="000000"/>
        </w:rPr>
        <w:t>coincides with the cooler upper ocea</w:t>
      </w:r>
      <w:r w:rsidR="00141C90">
        <w:rPr>
          <w:color w:val="000000"/>
        </w:rPr>
        <w:t>n temperatures and the increasing</w:t>
      </w:r>
      <w:r w:rsidR="00A05501">
        <w:rPr>
          <w:color w:val="000000"/>
        </w:rPr>
        <w:t xml:space="preserve"> sea-ice fraction north of 65°S over the outer edge</w:t>
      </w:r>
      <w:r w:rsidR="00005DA7">
        <w:rPr>
          <w:color w:val="000000"/>
        </w:rPr>
        <w:t xml:space="preserve"> (Figures 7a and c)</w:t>
      </w:r>
      <w:r w:rsidR="00A05501">
        <w:rPr>
          <w:color w:val="000000"/>
        </w:rPr>
        <w:t xml:space="preserve">. However, </w:t>
      </w:r>
      <w:r w:rsidR="00AC3C42">
        <w:rPr>
          <w:color w:val="000000"/>
        </w:rPr>
        <w:t xml:space="preserve">the </w:t>
      </w:r>
      <w:r w:rsidR="002D1218">
        <w:rPr>
          <w:color w:val="000000"/>
        </w:rPr>
        <w:t>northward</w:t>
      </w:r>
      <w:r w:rsidR="00A05501">
        <w:rPr>
          <w:color w:val="000000"/>
        </w:rPr>
        <w:t xml:space="preserve"> </w:t>
      </w:r>
      <w:r w:rsidR="00AC3C42">
        <w:rPr>
          <w:color w:val="000000"/>
        </w:rPr>
        <w:t xml:space="preserve">velocity in the </w:t>
      </w:r>
      <w:r w:rsidR="00132BB6">
        <w:rPr>
          <w:color w:val="000000"/>
        </w:rPr>
        <w:t xml:space="preserve">upper </w:t>
      </w:r>
      <w:r w:rsidR="00AC3C42">
        <w:rPr>
          <w:color w:val="000000"/>
        </w:rPr>
        <w:t>100</w:t>
      </w:r>
      <w:r>
        <w:rPr>
          <w:color w:val="000000"/>
        </w:rPr>
        <w:t xml:space="preserve"> </w:t>
      </w:r>
      <w:r w:rsidR="00AC3C42">
        <w:rPr>
          <w:color w:val="000000"/>
        </w:rPr>
        <w:t xml:space="preserve">m </w:t>
      </w:r>
      <w:r w:rsidR="00AC3C42">
        <w:rPr>
          <w:color w:val="000000"/>
        </w:rPr>
        <w:lastRenderedPageBreak/>
        <w:t xml:space="preserve">did not increase south of 65°S, and thus </w:t>
      </w:r>
      <w:r w:rsidR="00A05501">
        <w:rPr>
          <w:color w:val="000000"/>
        </w:rPr>
        <w:t xml:space="preserve">could not </w:t>
      </w:r>
      <w:r w:rsidR="00F9481E">
        <w:rPr>
          <w:color w:val="000000"/>
        </w:rPr>
        <w:t xml:space="preserve">explain the cooler upper ocean temperatures </w:t>
      </w:r>
      <w:r w:rsidR="000A0C92">
        <w:rPr>
          <w:color w:val="000000"/>
        </w:rPr>
        <w:t>or the</w:t>
      </w:r>
      <w:r w:rsidR="00357785">
        <w:rPr>
          <w:color w:val="000000"/>
        </w:rPr>
        <w:t xml:space="preserve"> increased sea-ice fraction </w:t>
      </w:r>
      <w:r w:rsidR="00A05501">
        <w:rPr>
          <w:color w:val="000000"/>
        </w:rPr>
        <w:t xml:space="preserve">south of 65°S </w:t>
      </w:r>
      <w:r w:rsidR="00F9481E">
        <w:rPr>
          <w:color w:val="000000"/>
        </w:rPr>
        <w:t>over the outer edge</w:t>
      </w:r>
      <w:r w:rsidR="00ED19B5">
        <w:rPr>
          <w:color w:val="000000"/>
        </w:rPr>
        <w:t xml:space="preserve">. </w:t>
      </w:r>
      <w:r w:rsidR="00005DA7">
        <w:rPr>
          <w:color w:val="000000"/>
        </w:rPr>
        <w:t xml:space="preserve">Figure </w:t>
      </w:r>
      <w:r w:rsidR="002D1218">
        <w:rPr>
          <w:color w:val="000000"/>
        </w:rPr>
        <w:t>8c</w:t>
      </w:r>
      <w:r w:rsidR="00033F69">
        <w:rPr>
          <w:color w:val="000000"/>
        </w:rPr>
        <w:t xml:space="preserve"> shows that </w:t>
      </w:r>
      <w:r w:rsidR="00F92D82">
        <w:rPr>
          <w:color w:val="000000"/>
        </w:rPr>
        <w:t xml:space="preserve">the </w:t>
      </w:r>
      <w:r w:rsidR="00005DA7">
        <w:rPr>
          <w:color w:val="000000"/>
        </w:rPr>
        <w:t>seasonal</w:t>
      </w:r>
      <w:r w:rsidR="00033F69">
        <w:rPr>
          <w:color w:val="000000"/>
        </w:rPr>
        <w:t xml:space="preserve"> </w:t>
      </w:r>
      <w:r w:rsidR="00F92D82">
        <w:rPr>
          <w:color w:val="000000"/>
        </w:rPr>
        <w:t xml:space="preserve">surface </w:t>
      </w:r>
      <w:r w:rsidR="00033F69">
        <w:rPr>
          <w:color w:val="000000"/>
        </w:rPr>
        <w:t>warming during November - January tends to weaken, thus reinforcing the increasing sea-ice trend in the outer edge</w:t>
      </w:r>
      <w:r w:rsidR="00005DA7">
        <w:rPr>
          <w:color w:val="000000"/>
        </w:rPr>
        <w:t>.</w:t>
      </w:r>
      <w:r w:rsidR="00033F69">
        <w:rPr>
          <w:color w:val="000000"/>
        </w:rPr>
        <w:t xml:space="preserve"> </w:t>
      </w:r>
      <w:r w:rsidR="00005DA7">
        <w:t xml:space="preserve">This positive feedback could explain the </w:t>
      </w:r>
      <w:r w:rsidR="00945B8A">
        <w:t>large</w:t>
      </w:r>
      <w:r w:rsidR="00005DA7">
        <w:t xml:space="preserve"> surface cooling trend south of 68°S during the warm seasons (Figure 7c). </w:t>
      </w:r>
      <w:r w:rsidR="00033F69">
        <w:rPr>
          <w:color w:val="000000"/>
        </w:rPr>
        <w:t xml:space="preserve">However, it is unlikely that the positive feedback </w:t>
      </w:r>
      <w:r w:rsidR="00DF4727">
        <w:rPr>
          <w:color w:val="000000"/>
        </w:rPr>
        <w:t xml:space="preserve">involving </w:t>
      </w:r>
      <w:r w:rsidR="00033F69">
        <w:rPr>
          <w:color w:val="000000"/>
        </w:rPr>
        <w:t>sea-ice</w:t>
      </w:r>
      <w:r w:rsidR="00DF4727">
        <w:rPr>
          <w:color w:val="000000"/>
        </w:rPr>
        <w:t>,</w:t>
      </w:r>
      <w:r w:rsidR="00033F69">
        <w:rPr>
          <w:color w:val="000000"/>
        </w:rPr>
        <w:t xml:space="preserve"> air-sea heat flux </w:t>
      </w:r>
      <w:r w:rsidR="00DF4727">
        <w:rPr>
          <w:color w:val="000000"/>
        </w:rPr>
        <w:t xml:space="preserve">and surface ocean temperature </w:t>
      </w:r>
      <w:r w:rsidR="00033F69">
        <w:rPr>
          <w:color w:val="000000"/>
        </w:rPr>
        <w:t xml:space="preserve">is </w:t>
      </w:r>
      <w:r w:rsidR="00AC3C42">
        <w:rPr>
          <w:color w:val="000000"/>
        </w:rPr>
        <w:t xml:space="preserve">what caused </w:t>
      </w:r>
      <w:r w:rsidR="00033F69">
        <w:rPr>
          <w:color w:val="000000"/>
        </w:rPr>
        <w:t xml:space="preserve">the increasing </w:t>
      </w:r>
      <w:r w:rsidR="00ED19B5">
        <w:rPr>
          <w:color w:val="000000"/>
        </w:rPr>
        <w:t xml:space="preserve">Antarctic </w:t>
      </w:r>
      <w:r w:rsidR="00033F69">
        <w:rPr>
          <w:color w:val="000000"/>
        </w:rPr>
        <w:t xml:space="preserve">sea-ice </w:t>
      </w:r>
      <w:r w:rsidR="00AC3C42">
        <w:rPr>
          <w:color w:val="000000"/>
        </w:rPr>
        <w:t>fraction</w:t>
      </w:r>
      <w:r w:rsidR="00033F69">
        <w:rPr>
          <w:color w:val="000000"/>
        </w:rPr>
        <w:t xml:space="preserve"> in the Weddell Sea during the warm seasons. </w:t>
      </w:r>
    </w:p>
    <w:p w14:paraId="1D1D2667" w14:textId="77777777" w:rsidR="00005DA7" w:rsidRDefault="00005DA7" w:rsidP="00171407">
      <w:pPr>
        <w:spacing w:line="480" w:lineRule="auto"/>
        <w:jc w:val="both"/>
        <w:rPr>
          <w:color w:val="000000"/>
        </w:rPr>
      </w:pPr>
    </w:p>
    <w:p w14:paraId="06086C91" w14:textId="2C78A93B" w:rsidR="00CE060F" w:rsidRDefault="00136AB1" w:rsidP="00A87A3C">
      <w:pPr>
        <w:spacing w:line="480" w:lineRule="auto"/>
        <w:jc w:val="both"/>
      </w:pPr>
      <w:r>
        <w:rPr>
          <w:color w:val="000000"/>
        </w:rPr>
        <w:t>During</w:t>
      </w:r>
      <w:r w:rsidR="00171407">
        <w:rPr>
          <w:color w:val="000000"/>
        </w:rPr>
        <w:t xml:space="preserve"> </w:t>
      </w:r>
      <w:r w:rsidR="00CE7CE2">
        <w:rPr>
          <w:color w:val="000000"/>
        </w:rPr>
        <w:t xml:space="preserve">the </w:t>
      </w:r>
      <w:r w:rsidR="00171407">
        <w:rPr>
          <w:color w:val="000000"/>
        </w:rPr>
        <w:t xml:space="preserve">cold seasons, the upper ocean temperatures in the outer edge </w:t>
      </w:r>
      <w:r w:rsidR="00E86AB2">
        <w:rPr>
          <w:color w:val="000000"/>
        </w:rPr>
        <w:t xml:space="preserve">of sea-ice </w:t>
      </w:r>
      <w:r w:rsidR="00171407">
        <w:rPr>
          <w:color w:val="000000"/>
        </w:rPr>
        <w:t>are much warmer</w:t>
      </w:r>
      <w:r w:rsidR="00171407" w:rsidRPr="00171407">
        <w:rPr>
          <w:color w:val="000000"/>
        </w:rPr>
        <w:t xml:space="preserve"> </w:t>
      </w:r>
      <w:r w:rsidR="009A36E7">
        <w:rPr>
          <w:color w:val="000000"/>
        </w:rPr>
        <w:t>(up to 0.</w:t>
      </w:r>
      <w:r w:rsidR="00F466C5">
        <w:rPr>
          <w:color w:val="000000"/>
        </w:rPr>
        <w:t>7</w:t>
      </w:r>
      <w:r w:rsidR="009A36E7">
        <w:rPr>
          <w:color w:val="000000"/>
        </w:rPr>
        <w:t xml:space="preserve">°C) </w:t>
      </w:r>
      <w:r w:rsidR="00171407">
        <w:rPr>
          <w:color w:val="000000"/>
        </w:rPr>
        <w:t xml:space="preserve">especially </w:t>
      </w:r>
      <w:r w:rsidR="00ED19B5">
        <w:rPr>
          <w:color w:val="000000"/>
        </w:rPr>
        <w:t>north</w:t>
      </w:r>
      <w:r w:rsidR="00171407">
        <w:rPr>
          <w:color w:val="000000"/>
        </w:rPr>
        <w:t xml:space="preserve"> of 60°S (Figure </w:t>
      </w:r>
      <w:r w:rsidR="00CF70E6">
        <w:rPr>
          <w:color w:val="000000"/>
        </w:rPr>
        <w:t>7d) in line with the decreasing</w:t>
      </w:r>
      <w:r w:rsidR="00171407">
        <w:rPr>
          <w:color w:val="000000"/>
        </w:rPr>
        <w:t xml:space="preserve"> sea-ice fraction (Figure </w:t>
      </w:r>
      <w:r w:rsidR="00CF70E6">
        <w:rPr>
          <w:color w:val="000000"/>
        </w:rPr>
        <w:t>7</w:t>
      </w:r>
      <w:r w:rsidR="00171407">
        <w:rPr>
          <w:color w:val="000000"/>
        </w:rPr>
        <w:t>b)</w:t>
      </w:r>
      <w:r w:rsidR="00FA72B7">
        <w:rPr>
          <w:color w:val="000000"/>
        </w:rPr>
        <w:t xml:space="preserve">. </w:t>
      </w:r>
      <w:r w:rsidR="007B4F9A">
        <w:rPr>
          <w:color w:val="000000"/>
        </w:rPr>
        <w:t>As shown in Figure</w:t>
      </w:r>
      <w:r w:rsidR="00096A75">
        <w:rPr>
          <w:color w:val="000000"/>
        </w:rPr>
        <w:t>s</w:t>
      </w:r>
      <w:r w:rsidR="007B4F9A">
        <w:rPr>
          <w:color w:val="000000"/>
        </w:rPr>
        <w:t xml:space="preserve"> </w:t>
      </w:r>
      <w:r w:rsidR="002D1218">
        <w:rPr>
          <w:color w:val="000000"/>
        </w:rPr>
        <w:t>6</w:t>
      </w:r>
      <w:r w:rsidR="00CF70E6">
        <w:rPr>
          <w:color w:val="000000"/>
        </w:rPr>
        <w:t xml:space="preserve">b and </w:t>
      </w:r>
      <w:r w:rsidR="002D1218">
        <w:rPr>
          <w:color w:val="000000"/>
        </w:rPr>
        <w:t>8</w:t>
      </w:r>
      <w:r w:rsidR="007B4F9A">
        <w:rPr>
          <w:color w:val="000000"/>
        </w:rPr>
        <w:t>b, t</w:t>
      </w:r>
      <w:r w:rsidR="00CF70E6">
        <w:rPr>
          <w:color w:val="000000"/>
        </w:rPr>
        <w:t xml:space="preserve">he SH westerlies over the Atlantic </w:t>
      </w:r>
      <w:r w:rsidR="00FA72B7">
        <w:rPr>
          <w:color w:val="000000"/>
        </w:rPr>
        <w:t xml:space="preserve">weakened </w:t>
      </w:r>
      <w:r w:rsidR="00B21AD3">
        <w:rPr>
          <w:color w:val="000000"/>
        </w:rPr>
        <w:t xml:space="preserve">considerably </w:t>
      </w:r>
      <w:r w:rsidR="00FA72B7">
        <w:rPr>
          <w:color w:val="000000"/>
        </w:rPr>
        <w:t xml:space="preserve">during </w:t>
      </w:r>
      <w:r w:rsidR="00CE7CE2">
        <w:rPr>
          <w:color w:val="000000"/>
        </w:rPr>
        <w:t xml:space="preserve">the </w:t>
      </w:r>
      <w:r w:rsidR="00FA72B7">
        <w:rPr>
          <w:color w:val="000000"/>
        </w:rPr>
        <w:t>cold seasons</w:t>
      </w:r>
      <w:r w:rsidR="00E239A2">
        <w:rPr>
          <w:color w:val="000000"/>
        </w:rPr>
        <w:t xml:space="preserve"> due to the </w:t>
      </w:r>
      <w:r w:rsidR="00E84C1E">
        <w:rPr>
          <w:color w:val="000000"/>
        </w:rPr>
        <w:t>weakening SH subpolar low over the Atlantic-Indian sector</w:t>
      </w:r>
      <w:r w:rsidR="00C12643">
        <w:rPr>
          <w:color w:val="000000"/>
        </w:rPr>
        <w:t>,</w:t>
      </w:r>
      <w:r w:rsidR="00FA72B7">
        <w:rPr>
          <w:color w:val="000000"/>
        </w:rPr>
        <w:t xml:space="preserve"> </w:t>
      </w:r>
      <w:r w:rsidR="00E84C1E">
        <w:rPr>
          <w:color w:val="000000"/>
        </w:rPr>
        <w:t xml:space="preserve">which </w:t>
      </w:r>
      <w:r w:rsidR="003B5555">
        <w:rPr>
          <w:color w:val="000000"/>
        </w:rPr>
        <w:t xml:space="preserve">could be traced back to deep tropical convections in the </w:t>
      </w:r>
      <w:r w:rsidR="00E95532">
        <w:rPr>
          <w:color w:val="000000"/>
        </w:rPr>
        <w:t>tropical</w:t>
      </w:r>
      <w:r w:rsidR="003B5555">
        <w:rPr>
          <w:color w:val="000000"/>
        </w:rPr>
        <w:t xml:space="preserve"> Atlantic </w:t>
      </w:r>
      <w:r w:rsidR="00E95532">
        <w:rPr>
          <w:color w:val="000000"/>
        </w:rPr>
        <w:t xml:space="preserve">[Simpkins et al., 2014; Lee et al., 2013] </w:t>
      </w:r>
      <w:r w:rsidR="003B5555">
        <w:rPr>
          <w:color w:val="000000"/>
        </w:rPr>
        <w:t>and Indian summer monsoon region</w:t>
      </w:r>
      <w:r w:rsidR="008F6F26">
        <w:rPr>
          <w:color w:val="000000"/>
        </w:rPr>
        <w:t>s</w:t>
      </w:r>
      <w:r w:rsidR="003B5555">
        <w:rPr>
          <w:color w:val="000000"/>
        </w:rPr>
        <w:t xml:space="preserve"> [Lee et al., 2013]. </w:t>
      </w:r>
      <w:r w:rsidR="008F6F26">
        <w:rPr>
          <w:color w:val="000000"/>
        </w:rPr>
        <w:t>The weakening SH westerlies in the Atlantic sharply reduced the northward Ekman transport</w:t>
      </w:r>
      <w:r w:rsidR="00C12643">
        <w:rPr>
          <w:color w:val="000000"/>
        </w:rPr>
        <w:t>, which in turn resulted in a</w:t>
      </w:r>
      <w:r w:rsidR="007D1D16">
        <w:rPr>
          <w:color w:val="000000"/>
        </w:rPr>
        <w:t>n anomalous</w:t>
      </w:r>
      <w:r w:rsidR="00C12643">
        <w:rPr>
          <w:color w:val="000000"/>
        </w:rPr>
        <w:t xml:space="preserve"> </w:t>
      </w:r>
      <w:r w:rsidR="00F466C5">
        <w:rPr>
          <w:color w:val="000000"/>
        </w:rPr>
        <w:t>southward</w:t>
      </w:r>
      <w:r w:rsidR="00FA72B7">
        <w:rPr>
          <w:color w:val="000000"/>
        </w:rPr>
        <w:t xml:space="preserve"> Ekman transport of warm</w:t>
      </w:r>
      <w:r w:rsidR="000A0C92">
        <w:rPr>
          <w:color w:val="000000"/>
        </w:rPr>
        <w:t>er</w:t>
      </w:r>
      <w:r w:rsidR="00FA72B7">
        <w:rPr>
          <w:color w:val="000000"/>
        </w:rPr>
        <w:t xml:space="preserve"> surface water</w:t>
      </w:r>
      <w:r w:rsidR="00C12643">
        <w:rPr>
          <w:color w:val="000000"/>
        </w:rPr>
        <w:t>.</w:t>
      </w:r>
      <w:r w:rsidR="00FA72B7">
        <w:rPr>
          <w:color w:val="000000"/>
        </w:rPr>
        <w:t xml:space="preserve"> </w:t>
      </w:r>
      <w:r w:rsidR="00B21AD3">
        <w:rPr>
          <w:color w:val="000000"/>
        </w:rPr>
        <w:t>In addition</w:t>
      </w:r>
      <w:r w:rsidR="007B4F9A">
        <w:rPr>
          <w:color w:val="000000"/>
        </w:rPr>
        <w:t xml:space="preserve">, the seasonal </w:t>
      </w:r>
      <w:r w:rsidR="00CF70E6">
        <w:rPr>
          <w:color w:val="000000"/>
        </w:rPr>
        <w:t xml:space="preserve">surface </w:t>
      </w:r>
      <w:r w:rsidR="007B4F9A">
        <w:rPr>
          <w:color w:val="000000"/>
        </w:rPr>
        <w:t xml:space="preserve">cooling and vertical mixing in </w:t>
      </w:r>
      <w:r w:rsidR="00CE7CE2">
        <w:rPr>
          <w:color w:val="000000"/>
        </w:rPr>
        <w:t xml:space="preserve">the </w:t>
      </w:r>
      <w:r w:rsidR="007B4F9A">
        <w:rPr>
          <w:color w:val="000000"/>
        </w:rPr>
        <w:t xml:space="preserve">cold seasons </w:t>
      </w:r>
      <w:r w:rsidR="00B47E4E">
        <w:rPr>
          <w:color w:val="000000"/>
        </w:rPr>
        <w:t xml:space="preserve">could </w:t>
      </w:r>
      <w:r w:rsidR="00AD0A5F">
        <w:rPr>
          <w:color w:val="000000"/>
        </w:rPr>
        <w:t xml:space="preserve">entrain </w:t>
      </w:r>
      <w:r w:rsidR="007B4F9A">
        <w:rPr>
          <w:color w:val="000000"/>
        </w:rPr>
        <w:t>the warm</w:t>
      </w:r>
      <w:r w:rsidR="009A36E7">
        <w:rPr>
          <w:color w:val="000000"/>
        </w:rPr>
        <w:t>er</w:t>
      </w:r>
      <w:r w:rsidR="007B4F9A">
        <w:rPr>
          <w:color w:val="000000"/>
        </w:rPr>
        <w:t xml:space="preserve"> </w:t>
      </w:r>
      <w:r w:rsidR="00AD0A5F">
        <w:rPr>
          <w:color w:val="000000"/>
        </w:rPr>
        <w:t xml:space="preserve">upper </w:t>
      </w:r>
      <w:r w:rsidR="004154C3">
        <w:rPr>
          <w:color w:val="000000"/>
        </w:rPr>
        <w:t>CDW</w:t>
      </w:r>
      <w:r w:rsidR="00AD0A5F">
        <w:rPr>
          <w:color w:val="000000"/>
        </w:rPr>
        <w:t xml:space="preserve"> to increase the mix</w:t>
      </w:r>
      <w:r w:rsidR="00C12643">
        <w:rPr>
          <w:color w:val="000000"/>
        </w:rPr>
        <w:t>ed</w:t>
      </w:r>
      <w:r w:rsidR="00AD0A5F">
        <w:rPr>
          <w:color w:val="000000"/>
        </w:rPr>
        <w:t xml:space="preserve"> layer temperatures in the outer edge</w:t>
      </w:r>
      <w:r w:rsidR="00B47E4E">
        <w:rPr>
          <w:color w:val="000000"/>
        </w:rPr>
        <w:t xml:space="preserve"> of sea-ice</w:t>
      </w:r>
      <w:r w:rsidR="00357785">
        <w:rPr>
          <w:color w:val="000000"/>
        </w:rPr>
        <w:t xml:space="preserve">. </w:t>
      </w:r>
      <w:r w:rsidR="000A0C92">
        <w:rPr>
          <w:color w:val="000000"/>
        </w:rPr>
        <w:t>Therefore</w:t>
      </w:r>
      <w:r w:rsidR="00357785">
        <w:rPr>
          <w:color w:val="000000"/>
        </w:rPr>
        <w:t xml:space="preserve">, it is likely that both the anomalous </w:t>
      </w:r>
      <w:r w:rsidR="00F466C5">
        <w:rPr>
          <w:color w:val="000000"/>
        </w:rPr>
        <w:t>southward</w:t>
      </w:r>
      <w:r w:rsidR="00357785">
        <w:rPr>
          <w:color w:val="000000"/>
        </w:rPr>
        <w:t xml:space="preserve"> Ekman transport of warm </w:t>
      </w:r>
      <w:r w:rsidR="00CF70E6">
        <w:rPr>
          <w:color w:val="000000"/>
        </w:rPr>
        <w:t xml:space="preserve">surface </w:t>
      </w:r>
      <w:r w:rsidR="00357785">
        <w:rPr>
          <w:color w:val="000000"/>
        </w:rPr>
        <w:t xml:space="preserve">water and </w:t>
      </w:r>
      <w:r w:rsidR="002D1218">
        <w:rPr>
          <w:color w:val="000000"/>
        </w:rPr>
        <w:t xml:space="preserve">the </w:t>
      </w:r>
      <w:r w:rsidR="00357785">
        <w:rPr>
          <w:color w:val="000000"/>
        </w:rPr>
        <w:t xml:space="preserve">vertical mixing with the warm </w:t>
      </w:r>
      <w:r w:rsidR="004154C3">
        <w:rPr>
          <w:color w:val="000000"/>
        </w:rPr>
        <w:t>upper CDW</w:t>
      </w:r>
      <w:r w:rsidR="00357785">
        <w:rPr>
          <w:color w:val="000000"/>
        </w:rPr>
        <w:t xml:space="preserve"> </w:t>
      </w:r>
      <w:r w:rsidR="00AD0A5F">
        <w:rPr>
          <w:color w:val="000000"/>
        </w:rPr>
        <w:t xml:space="preserve">contributed to the </w:t>
      </w:r>
      <w:r w:rsidR="00357785">
        <w:rPr>
          <w:color w:val="000000"/>
        </w:rPr>
        <w:t xml:space="preserve">retreat of sea-ice extent in </w:t>
      </w:r>
      <w:r w:rsidR="00CE7CE2">
        <w:rPr>
          <w:color w:val="000000"/>
        </w:rPr>
        <w:t xml:space="preserve">the </w:t>
      </w:r>
      <w:r w:rsidR="00357785">
        <w:rPr>
          <w:color w:val="000000"/>
        </w:rPr>
        <w:t>cold seasons</w:t>
      </w:r>
      <w:r w:rsidR="00CF70E6">
        <w:rPr>
          <w:color w:val="000000"/>
        </w:rPr>
        <w:t xml:space="preserve"> over the Atlantic</w:t>
      </w:r>
      <w:r w:rsidR="00AD0A5F">
        <w:rPr>
          <w:color w:val="000000"/>
        </w:rPr>
        <w:t>.</w:t>
      </w:r>
      <w:r w:rsidR="00A05501">
        <w:rPr>
          <w:color w:val="000000"/>
        </w:rPr>
        <w:t xml:space="preserve"> </w:t>
      </w:r>
      <w:r w:rsidR="00CF70E6">
        <w:rPr>
          <w:color w:val="000000"/>
        </w:rPr>
        <w:t xml:space="preserve">Figure </w:t>
      </w:r>
      <w:r w:rsidR="002D1218">
        <w:rPr>
          <w:color w:val="000000"/>
        </w:rPr>
        <w:t>8c</w:t>
      </w:r>
      <w:r w:rsidR="00ED19B5">
        <w:rPr>
          <w:color w:val="000000"/>
        </w:rPr>
        <w:t xml:space="preserve"> shows that </w:t>
      </w:r>
      <w:r w:rsidR="00ED19B5">
        <w:t>the air-sea heat flux over the outer edge of sea-ice tend</w:t>
      </w:r>
      <w:r w:rsidR="008F6F26">
        <w:t>s</w:t>
      </w:r>
      <w:r w:rsidR="00ED19B5">
        <w:t xml:space="preserve"> to suppress the sea-ice trends (</w:t>
      </w:r>
      <w:r w:rsidR="00B240C8">
        <w:t xml:space="preserve">i.e., </w:t>
      </w:r>
      <w:r w:rsidR="00ED19B5">
        <w:t>a</w:t>
      </w:r>
      <w:r w:rsidR="00ED19B5" w:rsidRPr="00512914">
        <w:t xml:space="preserve"> </w:t>
      </w:r>
      <w:r w:rsidR="00ED19B5">
        <w:t xml:space="preserve">negative feedback) during the months of climatological surface cooling in March </w:t>
      </w:r>
      <w:r w:rsidR="002854CE">
        <w:t>-</w:t>
      </w:r>
      <w:r w:rsidR="008F6F26">
        <w:t xml:space="preserve"> August. However, the air-sea heat flux </w:t>
      </w:r>
      <w:r w:rsidR="00CE060F">
        <w:lastRenderedPageBreak/>
        <w:t xml:space="preserve">immediately </w:t>
      </w:r>
      <w:r w:rsidR="008F6F26">
        <w:t xml:space="preserve">north of the outer edge of sea-ice tends to increase </w:t>
      </w:r>
      <w:r w:rsidR="002854CE">
        <w:t xml:space="preserve">in </w:t>
      </w:r>
      <w:r w:rsidR="00CE060F">
        <w:t>May</w:t>
      </w:r>
      <w:r w:rsidR="008F6F26">
        <w:t xml:space="preserve"> </w:t>
      </w:r>
      <w:r w:rsidR="002854CE">
        <w:t>-</w:t>
      </w:r>
      <w:r w:rsidR="008F6F26">
        <w:t xml:space="preserve"> </w:t>
      </w:r>
      <w:r w:rsidR="002854CE">
        <w:t>J</w:t>
      </w:r>
      <w:r w:rsidR="008F6F26">
        <w:t>uly</w:t>
      </w:r>
      <w:r w:rsidR="002854CE">
        <w:t xml:space="preserve">. Due to the </w:t>
      </w:r>
      <w:r w:rsidR="00CE060F">
        <w:t xml:space="preserve">seasonal </w:t>
      </w:r>
      <w:r w:rsidR="002854CE">
        <w:t xml:space="preserve">expansion of the sea-ice during these months, the surface warming tendency north of the outer edge could precondition the </w:t>
      </w:r>
      <w:r w:rsidR="00CE060F">
        <w:t xml:space="preserve">upper ocean temperatures and thus </w:t>
      </w:r>
      <w:r w:rsidR="002854CE">
        <w:t>contribute to the melting sea-ice in the outer edge</w:t>
      </w:r>
      <w:r w:rsidR="00CE060F">
        <w:t xml:space="preserve"> in austral winter (June - August). </w:t>
      </w:r>
    </w:p>
    <w:p w14:paraId="75CC5DAD" w14:textId="77777777" w:rsidR="002854CE" w:rsidRDefault="002854CE" w:rsidP="00A87A3C">
      <w:pPr>
        <w:spacing w:line="480" w:lineRule="auto"/>
        <w:jc w:val="both"/>
        <w:rPr>
          <w:color w:val="000000"/>
        </w:rPr>
      </w:pPr>
    </w:p>
    <w:p w14:paraId="332EE338" w14:textId="0175DC54" w:rsidR="00296A4A" w:rsidRDefault="000C2F23" w:rsidP="00A87A3C">
      <w:pPr>
        <w:spacing w:line="480" w:lineRule="auto"/>
        <w:jc w:val="both"/>
        <w:rPr>
          <w:color w:val="000000"/>
        </w:rPr>
      </w:pPr>
      <w:r>
        <w:rPr>
          <w:color w:val="000000"/>
        </w:rPr>
        <w:t xml:space="preserve">It is clear that </w:t>
      </w:r>
      <w:r w:rsidR="00EE33AC">
        <w:rPr>
          <w:color w:val="000000"/>
        </w:rPr>
        <w:t xml:space="preserve">Ekman dynamics </w:t>
      </w:r>
      <w:r w:rsidR="00D26667">
        <w:rPr>
          <w:color w:val="000000"/>
        </w:rPr>
        <w:t xml:space="preserve">and air-sea heat flux </w:t>
      </w:r>
      <w:r w:rsidR="005815BB">
        <w:rPr>
          <w:color w:val="000000"/>
        </w:rPr>
        <w:t xml:space="preserve">are </w:t>
      </w:r>
      <w:r w:rsidR="00AE7647">
        <w:rPr>
          <w:color w:val="000000"/>
        </w:rPr>
        <w:t xml:space="preserve">not </w:t>
      </w:r>
      <w:r w:rsidR="00C51A5C">
        <w:rPr>
          <w:color w:val="000000"/>
        </w:rPr>
        <w:t xml:space="preserve">sufficient to explain </w:t>
      </w:r>
      <w:r w:rsidR="00EE33AC">
        <w:rPr>
          <w:color w:val="000000"/>
        </w:rPr>
        <w:t xml:space="preserve">the </w:t>
      </w:r>
      <w:r w:rsidR="00C51A5C">
        <w:rPr>
          <w:color w:val="000000"/>
        </w:rPr>
        <w:t xml:space="preserve">seasonality of </w:t>
      </w:r>
      <w:r w:rsidR="00523A28">
        <w:rPr>
          <w:color w:val="000000"/>
        </w:rPr>
        <w:t xml:space="preserve">the Antarctic </w:t>
      </w:r>
      <w:r w:rsidR="00EE33AC">
        <w:rPr>
          <w:color w:val="000000"/>
        </w:rPr>
        <w:t xml:space="preserve">sea-ice </w:t>
      </w:r>
      <w:r w:rsidR="00C51A5C">
        <w:rPr>
          <w:color w:val="000000"/>
        </w:rPr>
        <w:t xml:space="preserve">trend </w:t>
      </w:r>
      <w:r w:rsidR="00EE33AC">
        <w:rPr>
          <w:color w:val="000000"/>
        </w:rPr>
        <w:t xml:space="preserve">in the </w:t>
      </w:r>
      <w:r w:rsidR="00523A28">
        <w:rPr>
          <w:color w:val="000000"/>
        </w:rPr>
        <w:t>Atlantic</w:t>
      </w:r>
      <w:r w:rsidR="00D674F9">
        <w:rPr>
          <w:color w:val="000000"/>
        </w:rPr>
        <w:t xml:space="preserve">, </w:t>
      </w:r>
      <w:r w:rsidR="00D44D72">
        <w:rPr>
          <w:color w:val="000000"/>
        </w:rPr>
        <w:t>particularly</w:t>
      </w:r>
      <w:r w:rsidR="00D674F9">
        <w:rPr>
          <w:color w:val="000000"/>
        </w:rPr>
        <w:t xml:space="preserve"> the increasing sea-ice fraction </w:t>
      </w:r>
      <w:r w:rsidR="005815BB">
        <w:rPr>
          <w:color w:val="000000"/>
        </w:rPr>
        <w:t>in the Weddell Sea during</w:t>
      </w:r>
      <w:r w:rsidR="00D674F9">
        <w:rPr>
          <w:color w:val="000000"/>
        </w:rPr>
        <w:t xml:space="preserve"> the warm seasons</w:t>
      </w:r>
      <w:r w:rsidR="00D26667">
        <w:rPr>
          <w:color w:val="000000"/>
        </w:rPr>
        <w:t xml:space="preserve">. Although other mechanisms such as sea-ice </w:t>
      </w:r>
      <w:r w:rsidR="00063827">
        <w:rPr>
          <w:color w:val="000000"/>
        </w:rPr>
        <w:t>transport</w:t>
      </w:r>
      <w:r w:rsidR="00D26667">
        <w:rPr>
          <w:color w:val="000000"/>
        </w:rPr>
        <w:t xml:space="preserve"> and </w:t>
      </w:r>
      <w:r w:rsidR="005815BB">
        <w:rPr>
          <w:color w:val="000000"/>
        </w:rPr>
        <w:t xml:space="preserve">cold- and warm-air advections could potentially contribute, there could be an alternative way that ocean thermal or dynamic processes could affect the seasonality of Antarctic sea-ice trend in the Atlantic. </w:t>
      </w:r>
      <w:r w:rsidR="000A0C92">
        <w:rPr>
          <w:color w:val="000000"/>
        </w:rPr>
        <w:t xml:space="preserve">Unlike the East Pacific, the </w:t>
      </w:r>
      <w:r w:rsidR="00A87A3C">
        <w:rPr>
          <w:color w:val="000000"/>
        </w:rPr>
        <w:t xml:space="preserve">ocean temperature </w:t>
      </w:r>
      <w:r w:rsidR="000A0C92">
        <w:rPr>
          <w:color w:val="000000"/>
        </w:rPr>
        <w:t>changes</w:t>
      </w:r>
      <w:r w:rsidR="00A87A3C">
        <w:rPr>
          <w:color w:val="000000"/>
        </w:rPr>
        <w:t xml:space="preserve"> </w:t>
      </w:r>
      <w:r w:rsidR="007F7820">
        <w:rPr>
          <w:color w:val="000000"/>
        </w:rPr>
        <w:t xml:space="preserve">in the </w:t>
      </w:r>
      <w:r w:rsidR="00D44D72">
        <w:rPr>
          <w:color w:val="000000"/>
        </w:rPr>
        <w:t>Atlantic</w:t>
      </w:r>
      <w:r w:rsidR="007F7820">
        <w:rPr>
          <w:color w:val="000000"/>
        </w:rPr>
        <w:t xml:space="preserve"> </w:t>
      </w:r>
      <w:r w:rsidR="00A87A3C">
        <w:rPr>
          <w:color w:val="000000"/>
        </w:rPr>
        <w:t>are not limited to the upper few hundred meters, but extend down to 2000</w:t>
      </w:r>
      <w:r w:rsidR="00E02174">
        <w:rPr>
          <w:color w:val="000000"/>
        </w:rPr>
        <w:t xml:space="preserve"> </w:t>
      </w:r>
      <w:r w:rsidR="00A87A3C">
        <w:rPr>
          <w:color w:val="000000"/>
        </w:rPr>
        <w:t>m or even deeper</w:t>
      </w:r>
      <w:r w:rsidR="004C7D83">
        <w:rPr>
          <w:color w:val="000000"/>
        </w:rPr>
        <w:t xml:space="preserve"> (Figures </w:t>
      </w:r>
      <w:r w:rsidR="00A9272F">
        <w:rPr>
          <w:color w:val="000000"/>
        </w:rPr>
        <w:t>7</w:t>
      </w:r>
      <w:r w:rsidR="004C7D83">
        <w:rPr>
          <w:color w:val="000000"/>
        </w:rPr>
        <w:t>c and d)</w:t>
      </w:r>
      <w:r w:rsidR="00A87A3C">
        <w:rPr>
          <w:color w:val="000000"/>
        </w:rPr>
        <w:t xml:space="preserve">. The ocean temperatures </w:t>
      </w:r>
      <w:r w:rsidR="00A966BF">
        <w:rPr>
          <w:color w:val="000000"/>
        </w:rPr>
        <w:t>in the upper 2000</w:t>
      </w:r>
      <w:r w:rsidR="00103D7A">
        <w:rPr>
          <w:color w:val="000000"/>
        </w:rPr>
        <w:t xml:space="preserve"> </w:t>
      </w:r>
      <w:r w:rsidR="00A966BF">
        <w:rPr>
          <w:color w:val="000000"/>
        </w:rPr>
        <w:t xml:space="preserve">m over the Atlantic </w:t>
      </w:r>
      <w:r w:rsidR="00A87A3C">
        <w:rPr>
          <w:color w:val="000000"/>
        </w:rPr>
        <w:t xml:space="preserve">decreased </w:t>
      </w:r>
      <w:r w:rsidR="00A966BF">
        <w:rPr>
          <w:color w:val="000000"/>
        </w:rPr>
        <w:t>south</w:t>
      </w:r>
      <w:r w:rsidR="00A87A3C">
        <w:rPr>
          <w:color w:val="000000"/>
        </w:rPr>
        <w:t xml:space="preserve"> of 6</w:t>
      </w:r>
      <w:r w:rsidR="004C7D83">
        <w:rPr>
          <w:color w:val="000000"/>
        </w:rPr>
        <w:t>5</w:t>
      </w:r>
      <w:r w:rsidR="00A87A3C">
        <w:rPr>
          <w:color w:val="000000"/>
        </w:rPr>
        <w:t xml:space="preserve">°S </w:t>
      </w:r>
      <w:r w:rsidR="004C7D83">
        <w:rPr>
          <w:color w:val="000000"/>
        </w:rPr>
        <w:t xml:space="preserve">~ 58°S </w:t>
      </w:r>
      <w:r w:rsidR="00A87A3C">
        <w:rPr>
          <w:color w:val="000000"/>
        </w:rPr>
        <w:t xml:space="preserve">and increased </w:t>
      </w:r>
      <w:r w:rsidR="00A966BF">
        <w:rPr>
          <w:color w:val="000000"/>
        </w:rPr>
        <w:t>north</w:t>
      </w:r>
      <w:r w:rsidR="00A87A3C">
        <w:rPr>
          <w:color w:val="000000"/>
        </w:rPr>
        <w:t xml:space="preserve"> of 6</w:t>
      </w:r>
      <w:r w:rsidR="004C7D83">
        <w:rPr>
          <w:color w:val="000000"/>
        </w:rPr>
        <w:t>5</w:t>
      </w:r>
      <w:r w:rsidR="00A87A3C">
        <w:rPr>
          <w:color w:val="000000"/>
        </w:rPr>
        <w:t>°S</w:t>
      </w:r>
      <w:r w:rsidR="004C7D83">
        <w:rPr>
          <w:color w:val="000000"/>
        </w:rPr>
        <w:t xml:space="preserve"> ~ 58°S</w:t>
      </w:r>
      <w:r w:rsidR="0081252F">
        <w:rPr>
          <w:color w:val="000000"/>
        </w:rPr>
        <w:t>,</w:t>
      </w:r>
      <w:r w:rsidR="007F7820">
        <w:rPr>
          <w:color w:val="000000"/>
        </w:rPr>
        <w:t xml:space="preserve"> producing a sharp </w:t>
      </w:r>
      <w:r w:rsidR="004C4CCC">
        <w:rPr>
          <w:color w:val="000000"/>
        </w:rPr>
        <w:t xml:space="preserve">anomalous </w:t>
      </w:r>
      <w:r w:rsidR="007F7820">
        <w:rPr>
          <w:color w:val="000000"/>
        </w:rPr>
        <w:t xml:space="preserve">meridional thermal gradient in between. </w:t>
      </w:r>
      <w:r w:rsidR="004C4CCC">
        <w:rPr>
          <w:color w:val="000000"/>
        </w:rPr>
        <w:t>Constrained by</w:t>
      </w:r>
      <w:r w:rsidR="007F7820">
        <w:rPr>
          <w:color w:val="000000"/>
        </w:rPr>
        <w:t xml:space="preserve"> the thermal wind </w:t>
      </w:r>
      <w:r w:rsidR="00D44D72">
        <w:rPr>
          <w:color w:val="000000"/>
        </w:rPr>
        <w:t>relationship</w:t>
      </w:r>
      <w:r w:rsidR="007F7820">
        <w:rPr>
          <w:color w:val="000000"/>
        </w:rPr>
        <w:t xml:space="preserve">, the northern branch of </w:t>
      </w:r>
      <w:r w:rsidR="004C4CCC">
        <w:rPr>
          <w:color w:val="000000"/>
        </w:rPr>
        <w:t xml:space="preserve">the Weddell Gyre </w:t>
      </w:r>
      <w:r w:rsidR="00DA3C0C">
        <w:rPr>
          <w:color w:val="000000"/>
        </w:rPr>
        <w:t xml:space="preserve">strengthened across the increased meridional thermal gradient </w:t>
      </w:r>
      <w:r w:rsidR="004C4CCC">
        <w:rPr>
          <w:color w:val="000000"/>
        </w:rPr>
        <w:t>between 65°S and</w:t>
      </w:r>
      <w:r w:rsidR="007F7820">
        <w:rPr>
          <w:color w:val="000000"/>
        </w:rPr>
        <w:t xml:space="preserve"> 55°S (Figures </w:t>
      </w:r>
      <w:r w:rsidR="004C4CCC">
        <w:rPr>
          <w:color w:val="000000"/>
        </w:rPr>
        <w:t>7</w:t>
      </w:r>
      <w:r w:rsidR="007F7820">
        <w:rPr>
          <w:color w:val="000000"/>
        </w:rPr>
        <w:t>e and f)</w:t>
      </w:r>
      <w:r w:rsidR="004C4CCC">
        <w:rPr>
          <w:color w:val="000000"/>
        </w:rPr>
        <w:t xml:space="preserve">. </w:t>
      </w:r>
      <w:r w:rsidR="00684AA8">
        <w:rPr>
          <w:color w:val="000000"/>
        </w:rPr>
        <w:t>The large increases in the eastward</w:t>
      </w:r>
      <w:r w:rsidR="003344B7">
        <w:rPr>
          <w:color w:val="000000"/>
        </w:rPr>
        <w:t>-</w:t>
      </w:r>
      <w:r w:rsidR="00684AA8">
        <w:rPr>
          <w:color w:val="000000"/>
        </w:rPr>
        <w:t xml:space="preserve">flowing branch of the Weddell Gyre and the associated meridional thermal gradient </w:t>
      </w:r>
      <w:r w:rsidR="00D44D72">
        <w:rPr>
          <w:color w:val="000000"/>
        </w:rPr>
        <w:t>indicate</w:t>
      </w:r>
      <w:r w:rsidR="00684AA8">
        <w:rPr>
          <w:color w:val="000000"/>
        </w:rPr>
        <w:t xml:space="preserve"> that the Weddell Sea is in a geostrophic equilibrium with the </w:t>
      </w:r>
      <w:r w:rsidR="009056D7">
        <w:rPr>
          <w:color w:val="000000"/>
        </w:rPr>
        <w:t xml:space="preserve">poleward intensification of the SH westerlies in the region </w:t>
      </w:r>
      <w:r w:rsidR="004C4CCC">
        <w:rPr>
          <w:color w:val="000000"/>
        </w:rPr>
        <w:t>(Figures 6a and b)</w:t>
      </w:r>
      <w:r w:rsidR="00DA3C0C" w:rsidRPr="00DA3C0C">
        <w:rPr>
          <w:color w:val="000000"/>
        </w:rPr>
        <w:t xml:space="preserve"> </w:t>
      </w:r>
      <w:r w:rsidR="00DA3C0C">
        <w:rPr>
          <w:color w:val="000000"/>
        </w:rPr>
        <w:t xml:space="preserve">[e.g., </w:t>
      </w:r>
      <w:r w:rsidR="00DA3C0C" w:rsidRPr="00082513">
        <w:rPr>
          <w:color w:val="000000"/>
        </w:rPr>
        <w:t>Lee and Feldstein</w:t>
      </w:r>
      <w:r w:rsidR="00DA3C0C">
        <w:rPr>
          <w:color w:val="000000"/>
        </w:rPr>
        <w:t>, 2013;</w:t>
      </w:r>
      <w:r w:rsidR="00DA3C0C" w:rsidRPr="00082513">
        <w:rPr>
          <w:color w:val="000000"/>
        </w:rPr>
        <w:t xml:space="preserve"> </w:t>
      </w:r>
      <w:r w:rsidR="00DA3C0C">
        <w:rPr>
          <w:color w:val="000000"/>
        </w:rPr>
        <w:t>T</w:t>
      </w:r>
      <w:r w:rsidR="00DA3C0C" w:rsidRPr="00C471EE">
        <w:rPr>
          <w:color w:val="000000"/>
        </w:rPr>
        <w:t>hompson and Solomon</w:t>
      </w:r>
      <w:r w:rsidR="00DA3C0C">
        <w:rPr>
          <w:color w:val="000000"/>
        </w:rPr>
        <w:t>, 2002]</w:t>
      </w:r>
      <w:r w:rsidR="009056D7">
        <w:rPr>
          <w:color w:val="000000"/>
        </w:rPr>
        <w:t xml:space="preserve">. </w:t>
      </w:r>
      <w:r w:rsidR="00B055FB">
        <w:rPr>
          <w:color w:val="000000"/>
        </w:rPr>
        <w:t xml:space="preserve">Therefore, </w:t>
      </w:r>
      <w:r w:rsidR="00FA2E52">
        <w:rPr>
          <w:color w:val="000000"/>
        </w:rPr>
        <w:t xml:space="preserve">we hypothesize that </w:t>
      </w:r>
      <w:r w:rsidR="00B055FB">
        <w:rPr>
          <w:color w:val="000000"/>
        </w:rPr>
        <w:t>the strengthening</w:t>
      </w:r>
      <w:r w:rsidR="003C2886">
        <w:rPr>
          <w:color w:val="000000"/>
        </w:rPr>
        <w:t xml:space="preserve"> </w:t>
      </w:r>
      <w:r w:rsidR="00132BB6">
        <w:rPr>
          <w:color w:val="000000"/>
        </w:rPr>
        <w:t xml:space="preserve">northern branch of the </w:t>
      </w:r>
      <w:r w:rsidR="00B055FB">
        <w:rPr>
          <w:color w:val="000000"/>
        </w:rPr>
        <w:t xml:space="preserve">Weddell Gyre and the associated </w:t>
      </w:r>
      <w:r w:rsidR="004269D8">
        <w:rPr>
          <w:color w:val="000000"/>
        </w:rPr>
        <w:t xml:space="preserve">increase in </w:t>
      </w:r>
      <w:r w:rsidR="0081252F">
        <w:rPr>
          <w:color w:val="000000"/>
        </w:rPr>
        <w:t xml:space="preserve">the </w:t>
      </w:r>
      <w:r w:rsidR="00B055FB">
        <w:rPr>
          <w:color w:val="000000"/>
        </w:rPr>
        <w:t xml:space="preserve">meridional thermal gradient </w:t>
      </w:r>
      <w:r w:rsidR="004948B3">
        <w:rPr>
          <w:color w:val="000000"/>
        </w:rPr>
        <w:t>led to</w:t>
      </w:r>
      <w:r w:rsidR="00B055FB">
        <w:rPr>
          <w:color w:val="000000"/>
        </w:rPr>
        <w:t xml:space="preserve"> </w:t>
      </w:r>
      <w:r w:rsidR="00190E00">
        <w:rPr>
          <w:color w:val="000000"/>
        </w:rPr>
        <w:t xml:space="preserve">the </w:t>
      </w:r>
      <w:r w:rsidR="00684AA8">
        <w:rPr>
          <w:color w:val="000000"/>
        </w:rPr>
        <w:t>co</w:t>
      </w:r>
      <w:r w:rsidR="00190E00">
        <w:rPr>
          <w:color w:val="000000"/>
        </w:rPr>
        <w:t>ol</w:t>
      </w:r>
      <w:r w:rsidR="00357785">
        <w:rPr>
          <w:color w:val="000000"/>
        </w:rPr>
        <w:t>er</w:t>
      </w:r>
      <w:r w:rsidR="00684AA8">
        <w:rPr>
          <w:color w:val="000000"/>
        </w:rPr>
        <w:t xml:space="preserve"> </w:t>
      </w:r>
      <w:r w:rsidR="00190E00">
        <w:rPr>
          <w:color w:val="000000"/>
        </w:rPr>
        <w:t xml:space="preserve">ocean temperatures </w:t>
      </w:r>
      <w:r w:rsidR="003344B7">
        <w:rPr>
          <w:color w:val="000000"/>
        </w:rPr>
        <w:t xml:space="preserve">within the Weddell gyre </w:t>
      </w:r>
      <w:r w:rsidR="00487513">
        <w:rPr>
          <w:color w:val="000000"/>
        </w:rPr>
        <w:t>(</w:t>
      </w:r>
      <w:r w:rsidR="00381DD9">
        <w:rPr>
          <w:color w:val="000000"/>
        </w:rPr>
        <w:t xml:space="preserve">i.e., </w:t>
      </w:r>
      <w:r w:rsidR="00487513">
        <w:rPr>
          <w:color w:val="000000"/>
        </w:rPr>
        <w:t xml:space="preserve">the cold water column </w:t>
      </w:r>
      <w:r w:rsidR="00381DD9">
        <w:rPr>
          <w:color w:val="000000"/>
        </w:rPr>
        <w:t xml:space="preserve">pushed </w:t>
      </w:r>
      <w:r w:rsidR="00487513">
        <w:rPr>
          <w:color w:val="000000"/>
        </w:rPr>
        <w:t xml:space="preserve">toward the north) </w:t>
      </w:r>
      <w:r w:rsidR="004269D8">
        <w:rPr>
          <w:color w:val="000000"/>
        </w:rPr>
        <w:t>and</w:t>
      </w:r>
      <w:r w:rsidR="003344B7">
        <w:rPr>
          <w:color w:val="000000"/>
        </w:rPr>
        <w:t xml:space="preserve"> the </w:t>
      </w:r>
      <w:r w:rsidR="00190E00">
        <w:rPr>
          <w:color w:val="000000"/>
        </w:rPr>
        <w:t xml:space="preserve">warmer ocean temperatures </w:t>
      </w:r>
      <w:r w:rsidR="009056D7">
        <w:rPr>
          <w:color w:val="000000"/>
        </w:rPr>
        <w:t>north</w:t>
      </w:r>
      <w:r w:rsidR="00190E00">
        <w:rPr>
          <w:color w:val="000000"/>
        </w:rPr>
        <w:t xml:space="preserve"> of </w:t>
      </w:r>
      <w:r w:rsidR="003344B7">
        <w:rPr>
          <w:color w:val="000000"/>
        </w:rPr>
        <w:t xml:space="preserve">the </w:t>
      </w:r>
      <w:r w:rsidR="003344B7">
        <w:rPr>
          <w:color w:val="000000"/>
        </w:rPr>
        <w:lastRenderedPageBreak/>
        <w:t>Weddell Gyre</w:t>
      </w:r>
      <w:r w:rsidR="00487513">
        <w:rPr>
          <w:color w:val="000000"/>
        </w:rPr>
        <w:t xml:space="preserve"> (</w:t>
      </w:r>
      <w:r w:rsidR="00381DD9">
        <w:rPr>
          <w:color w:val="000000"/>
        </w:rPr>
        <w:t xml:space="preserve">i.e., </w:t>
      </w:r>
      <w:r w:rsidR="00487513">
        <w:rPr>
          <w:color w:val="000000"/>
        </w:rPr>
        <w:t xml:space="preserve">the warm water column </w:t>
      </w:r>
      <w:r w:rsidR="00381DD9">
        <w:rPr>
          <w:color w:val="000000"/>
        </w:rPr>
        <w:t xml:space="preserve">pushed </w:t>
      </w:r>
      <w:r w:rsidR="00487513">
        <w:rPr>
          <w:color w:val="000000"/>
        </w:rPr>
        <w:t>toward the south)</w:t>
      </w:r>
      <w:r w:rsidR="003344B7">
        <w:rPr>
          <w:color w:val="000000"/>
        </w:rPr>
        <w:t xml:space="preserve">. This hypothesis is consistent with the expansion of sea-ice </w:t>
      </w:r>
      <w:r w:rsidR="009A36E7">
        <w:rPr>
          <w:color w:val="000000"/>
        </w:rPr>
        <w:t>south</w:t>
      </w:r>
      <w:r w:rsidR="003344B7">
        <w:rPr>
          <w:color w:val="000000"/>
        </w:rPr>
        <w:t xml:space="preserve"> of 60°S </w:t>
      </w:r>
      <w:r w:rsidR="00862184">
        <w:rPr>
          <w:color w:val="000000"/>
        </w:rPr>
        <w:t xml:space="preserve">in </w:t>
      </w:r>
      <w:r w:rsidR="00CE7CE2">
        <w:rPr>
          <w:color w:val="000000"/>
        </w:rPr>
        <w:t xml:space="preserve">the </w:t>
      </w:r>
      <w:r w:rsidR="00862184">
        <w:rPr>
          <w:color w:val="000000"/>
        </w:rPr>
        <w:t xml:space="preserve">warm seasons </w:t>
      </w:r>
      <w:r w:rsidR="004C4CCC">
        <w:rPr>
          <w:color w:val="000000"/>
        </w:rPr>
        <w:t xml:space="preserve">and </w:t>
      </w:r>
      <w:r w:rsidR="003344B7">
        <w:rPr>
          <w:color w:val="000000"/>
        </w:rPr>
        <w:t xml:space="preserve">the retreat </w:t>
      </w:r>
      <w:r w:rsidR="009A36E7">
        <w:rPr>
          <w:color w:val="000000"/>
        </w:rPr>
        <w:t>north</w:t>
      </w:r>
      <w:r w:rsidR="003344B7">
        <w:rPr>
          <w:color w:val="000000"/>
        </w:rPr>
        <w:t xml:space="preserve"> of 6</w:t>
      </w:r>
      <w:r w:rsidR="00A966BF">
        <w:rPr>
          <w:color w:val="000000"/>
        </w:rPr>
        <w:t>5</w:t>
      </w:r>
      <w:r w:rsidR="003344B7">
        <w:rPr>
          <w:color w:val="000000"/>
        </w:rPr>
        <w:t>°S</w:t>
      </w:r>
      <w:r w:rsidR="00862184">
        <w:rPr>
          <w:color w:val="000000"/>
        </w:rPr>
        <w:t xml:space="preserve"> in </w:t>
      </w:r>
      <w:r w:rsidR="00CE7CE2">
        <w:rPr>
          <w:color w:val="000000"/>
        </w:rPr>
        <w:t xml:space="preserve">the </w:t>
      </w:r>
      <w:r w:rsidR="00862184">
        <w:rPr>
          <w:color w:val="000000"/>
        </w:rPr>
        <w:t>cold seasons</w:t>
      </w:r>
      <w:r w:rsidR="00A966BF">
        <w:rPr>
          <w:color w:val="000000"/>
        </w:rPr>
        <w:t xml:space="preserve"> (Figures 7a and b)</w:t>
      </w:r>
      <w:r w:rsidR="003344B7">
        <w:rPr>
          <w:color w:val="000000"/>
        </w:rPr>
        <w:t>.</w:t>
      </w:r>
    </w:p>
    <w:p w14:paraId="56CC0D9B" w14:textId="77777777" w:rsidR="00296A4A" w:rsidRDefault="00296A4A" w:rsidP="00A87A3C">
      <w:pPr>
        <w:spacing w:line="480" w:lineRule="auto"/>
        <w:jc w:val="both"/>
        <w:rPr>
          <w:color w:val="000000"/>
        </w:rPr>
      </w:pPr>
    </w:p>
    <w:p w14:paraId="1B2F832D" w14:textId="28E3E138" w:rsidR="00AE12EB" w:rsidRPr="00AE12EB" w:rsidRDefault="00AE12EB" w:rsidP="00A87A3C">
      <w:pPr>
        <w:spacing w:line="480" w:lineRule="auto"/>
        <w:jc w:val="both"/>
        <w:rPr>
          <w:b/>
          <w:color w:val="000000"/>
        </w:rPr>
      </w:pPr>
      <w:r w:rsidRPr="00AE12EB">
        <w:rPr>
          <w:b/>
          <w:color w:val="000000"/>
        </w:rPr>
        <w:t>6. Interannual Variability</w:t>
      </w:r>
      <w:r w:rsidR="00D52E88">
        <w:rPr>
          <w:b/>
          <w:color w:val="000000"/>
        </w:rPr>
        <w:t xml:space="preserve"> of West Antarctic Sea-Ice</w:t>
      </w:r>
    </w:p>
    <w:p w14:paraId="71692FC6" w14:textId="3A260673" w:rsidR="001A77C6" w:rsidRDefault="000127DA" w:rsidP="001A77C6">
      <w:pPr>
        <w:spacing w:line="480" w:lineRule="auto"/>
        <w:jc w:val="both"/>
      </w:pPr>
      <w:r>
        <w:rPr>
          <w:color w:val="000000"/>
        </w:rPr>
        <w:t xml:space="preserve">Our analysis </w:t>
      </w:r>
      <w:r w:rsidR="00E1413F">
        <w:rPr>
          <w:color w:val="000000"/>
        </w:rPr>
        <w:t>indicate</w:t>
      </w:r>
      <w:r w:rsidR="00EF36EA">
        <w:rPr>
          <w:color w:val="000000"/>
        </w:rPr>
        <w:t>s</w:t>
      </w:r>
      <w:r>
        <w:rPr>
          <w:color w:val="000000"/>
        </w:rPr>
        <w:t xml:space="preserve"> that the increasing SH westerlies in the East Pacific and the poleward strengthening of the SH wester</w:t>
      </w:r>
      <w:r w:rsidR="00E1413F">
        <w:rPr>
          <w:color w:val="000000"/>
        </w:rPr>
        <w:t>l</w:t>
      </w:r>
      <w:r>
        <w:rPr>
          <w:color w:val="000000"/>
        </w:rPr>
        <w:t>ies in the Atlantic</w:t>
      </w:r>
      <w:r w:rsidR="00EA0C51">
        <w:rPr>
          <w:color w:val="000000"/>
        </w:rPr>
        <w:t>,</w:t>
      </w:r>
      <w:r>
        <w:rPr>
          <w:color w:val="000000"/>
        </w:rPr>
        <w:t xml:space="preserve"> </w:t>
      </w:r>
      <w:r w:rsidR="00EA0C51">
        <w:rPr>
          <w:color w:val="000000"/>
        </w:rPr>
        <w:t>aided by a positive feedback</w:t>
      </w:r>
      <w:r w:rsidR="00027BE2">
        <w:rPr>
          <w:color w:val="000000"/>
        </w:rPr>
        <w:t xml:space="preserve"> </w:t>
      </w:r>
      <w:r w:rsidR="00DF4727">
        <w:t xml:space="preserve">involving sea-ice, air-sea heat flux and surface ocean temperature, </w:t>
      </w:r>
      <w:r w:rsidR="00BF145F">
        <w:rPr>
          <w:color w:val="000000"/>
        </w:rPr>
        <w:t>contributed to</w:t>
      </w:r>
      <w:r w:rsidR="00EA0C51">
        <w:rPr>
          <w:color w:val="000000"/>
        </w:rPr>
        <w:t xml:space="preserve"> </w:t>
      </w:r>
      <w:r w:rsidR="00E1413F">
        <w:rPr>
          <w:color w:val="000000"/>
        </w:rPr>
        <w:t xml:space="preserve">the seasonally and spatially inhomogeneous sea-ice trends around West Antarctica </w:t>
      </w:r>
      <w:r w:rsidR="0008023E">
        <w:rPr>
          <w:color w:val="000000"/>
        </w:rPr>
        <w:t>during the past decades</w:t>
      </w:r>
      <w:r w:rsidR="0008023E">
        <w:t xml:space="preserve">. </w:t>
      </w:r>
      <w:r w:rsidR="0031212E">
        <w:t>I</w:t>
      </w:r>
      <w:r w:rsidR="003C2886">
        <w:t xml:space="preserve">t should be noted that the long-term trends of the SH westerlies </w:t>
      </w:r>
      <w:r w:rsidR="00027BE2">
        <w:t xml:space="preserve">to a certain extent </w:t>
      </w:r>
      <w:r w:rsidR="003C2886">
        <w:t xml:space="preserve">are residuals of local and remotely forced atmospheric </w:t>
      </w:r>
      <w:r w:rsidR="00BF145F">
        <w:t>modes of variability</w:t>
      </w:r>
      <w:r w:rsidR="003C2886">
        <w:t xml:space="preserve"> from synoptic to interannual time scales</w:t>
      </w:r>
      <w:r w:rsidR="00FB469F">
        <w:t xml:space="preserve">, such </w:t>
      </w:r>
      <w:r w:rsidR="000632E1">
        <w:t xml:space="preserve">as </w:t>
      </w:r>
      <w:r w:rsidR="00FB469F">
        <w:t>the SAM</w:t>
      </w:r>
      <w:r w:rsidR="009579BD">
        <w:t xml:space="preserve">, the </w:t>
      </w:r>
      <w:r w:rsidR="009579BD" w:rsidRPr="009579BD">
        <w:t>Pacific</w:t>
      </w:r>
      <w:r w:rsidR="009579BD">
        <w:t>-</w:t>
      </w:r>
      <w:r w:rsidR="009579BD" w:rsidRPr="009579BD">
        <w:t>South American</w:t>
      </w:r>
      <w:r w:rsidR="009579BD">
        <w:t xml:space="preserve"> </w:t>
      </w:r>
      <w:r w:rsidR="009579BD" w:rsidRPr="009579BD">
        <w:t>patterns</w:t>
      </w:r>
      <w:r w:rsidR="009579BD">
        <w:t xml:space="preserve"> </w:t>
      </w:r>
      <w:r w:rsidR="00CC2E35">
        <w:t>[</w:t>
      </w:r>
      <w:r w:rsidR="009579BD">
        <w:t>Mo and Higgins, 1998</w:t>
      </w:r>
      <w:r w:rsidR="00CC2E35">
        <w:t xml:space="preserve">; Lau et al., 1994; </w:t>
      </w:r>
      <w:proofErr w:type="spellStart"/>
      <w:r w:rsidR="00CC2E35">
        <w:t>Ghil</w:t>
      </w:r>
      <w:proofErr w:type="spellEnd"/>
      <w:r w:rsidR="00CC2E35">
        <w:t xml:space="preserve"> and Mo, 1991]</w:t>
      </w:r>
      <w:r w:rsidR="009579BD">
        <w:t xml:space="preserve"> </w:t>
      </w:r>
      <w:r w:rsidR="00FB469F">
        <w:t>and ENSO-forced extratropical Rossby waves</w:t>
      </w:r>
      <w:r w:rsidR="003C2886">
        <w:t xml:space="preserve">. In particular, the SAM is largely intrinsic </w:t>
      </w:r>
      <w:r w:rsidR="00FB469F">
        <w:t xml:space="preserve">atmospheric variability with e-folding time </w:t>
      </w:r>
      <w:r w:rsidR="00BF145F">
        <w:t>(or de</w:t>
      </w:r>
      <w:r w:rsidR="00027BE2">
        <w:t>-</w:t>
      </w:r>
      <w:r w:rsidR="00BF145F">
        <w:t xml:space="preserve">correlation time) </w:t>
      </w:r>
      <w:r w:rsidR="00FB469F">
        <w:t xml:space="preserve">of </w:t>
      </w:r>
      <w:r w:rsidR="00600834">
        <w:t>up to 2</w:t>
      </w:r>
      <w:r w:rsidR="00BF145F">
        <w:t>0</w:t>
      </w:r>
      <w:r w:rsidR="00600834">
        <w:t xml:space="preserve"> days in the warm seasons and less than </w:t>
      </w:r>
      <w:r w:rsidR="00BF145F">
        <w:t>10</w:t>
      </w:r>
      <w:r w:rsidR="00600834">
        <w:t xml:space="preserve"> days in </w:t>
      </w:r>
      <w:r w:rsidR="00FB469F">
        <w:t xml:space="preserve">the cold seasons </w:t>
      </w:r>
      <w:r w:rsidR="00C121A7">
        <w:t>below</w:t>
      </w:r>
      <w:r w:rsidR="00C121A7" w:rsidRPr="00C121A7">
        <w:t xml:space="preserve"> the </w:t>
      </w:r>
      <w:proofErr w:type="spellStart"/>
      <w:r w:rsidR="00C121A7" w:rsidRPr="00C121A7">
        <w:t>tropopause</w:t>
      </w:r>
      <w:proofErr w:type="spellEnd"/>
      <w:r w:rsidR="00C121A7" w:rsidRPr="00C121A7">
        <w:t xml:space="preserve"> </w:t>
      </w:r>
      <w:r w:rsidR="00FB469F">
        <w:t xml:space="preserve">[e.g., </w:t>
      </w:r>
      <w:r w:rsidR="00BF4B4E">
        <w:t xml:space="preserve">Baldwin et al., 2003]. </w:t>
      </w:r>
      <w:r w:rsidR="000E68F1">
        <w:t xml:space="preserve">This suggests </w:t>
      </w:r>
      <w:r w:rsidR="009A08ED">
        <w:t xml:space="preserve">a possibility </w:t>
      </w:r>
      <w:r w:rsidR="00027BE2">
        <w:t xml:space="preserve">that the long-term trends </w:t>
      </w:r>
      <w:r w:rsidR="000E68F1">
        <w:t>in</w:t>
      </w:r>
      <w:r w:rsidR="00027BE2">
        <w:t xml:space="preserve"> Antarctic sea-ice extent </w:t>
      </w:r>
      <w:r w:rsidR="009A08ED">
        <w:t xml:space="preserve">are the footprint of </w:t>
      </w:r>
      <w:r w:rsidR="00C3287D">
        <w:t xml:space="preserve">decadal </w:t>
      </w:r>
      <w:r w:rsidR="00027BE2">
        <w:t xml:space="preserve">changes in the frequency and amplitude of </w:t>
      </w:r>
      <w:r w:rsidR="000E68F1">
        <w:t xml:space="preserve">interannual Antarctic sea-ice </w:t>
      </w:r>
      <w:r w:rsidR="00027BE2">
        <w:t>variability</w:t>
      </w:r>
      <w:r w:rsidR="000E68F1">
        <w:t xml:space="preserve">. </w:t>
      </w:r>
    </w:p>
    <w:p w14:paraId="6207DC2B" w14:textId="77777777" w:rsidR="000E68F1" w:rsidRDefault="000E68F1" w:rsidP="001A77C6">
      <w:pPr>
        <w:spacing w:line="480" w:lineRule="auto"/>
        <w:jc w:val="both"/>
        <w:rPr>
          <w:color w:val="000000"/>
        </w:rPr>
      </w:pPr>
    </w:p>
    <w:p w14:paraId="24413565" w14:textId="177ADFD2" w:rsidR="00726697" w:rsidRDefault="00EE41D5" w:rsidP="001A77C6">
      <w:pPr>
        <w:spacing w:line="480" w:lineRule="auto"/>
        <w:jc w:val="both"/>
      </w:pPr>
      <w:r>
        <w:t>Figure</w:t>
      </w:r>
      <w:r w:rsidR="00A84C5F">
        <w:t>s</w:t>
      </w:r>
      <w:r>
        <w:t xml:space="preserve"> </w:t>
      </w:r>
      <w:r w:rsidR="00AE7647">
        <w:t>9</w:t>
      </w:r>
      <w:r w:rsidR="00A84C5F">
        <w:t>a and b</w:t>
      </w:r>
      <w:r>
        <w:t xml:space="preserve"> show the leading EOF modes of detrended Antarctic sea-ice variability for the warm and cold seasons</w:t>
      </w:r>
      <w:r w:rsidR="008B4C73">
        <w:t>, respectively</w:t>
      </w:r>
      <w:r w:rsidR="0081252F">
        <w:t>,</w:t>
      </w:r>
      <w:r w:rsidR="008B4C73">
        <w:t xml:space="preserve"> </w:t>
      </w:r>
      <w:r>
        <w:t xml:space="preserve">derived from </w:t>
      </w:r>
      <w:r w:rsidR="0058070F">
        <w:t>the observation</w:t>
      </w:r>
      <w:r w:rsidR="0081252F">
        <w:t>s</w:t>
      </w:r>
      <w:r>
        <w:t xml:space="preserve">. </w:t>
      </w:r>
      <w:r w:rsidR="00A84C5F">
        <w:t xml:space="preserve">The leading EOF modes </w:t>
      </w:r>
      <w:r w:rsidR="002F23B7">
        <w:t xml:space="preserve">show a </w:t>
      </w:r>
      <w:r w:rsidR="002E1D7A">
        <w:t>contrasting</w:t>
      </w:r>
      <w:r w:rsidR="002F23B7">
        <w:t xml:space="preserve"> pattern of spatial and seasonal </w:t>
      </w:r>
      <w:r w:rsidR="001E6A3C">
        <w:t xml:space="preserve">sea-ice </w:t>
      </w:r>
      <w:r w:rsidR="002F23B7">
        <w:t>variations a</w:t>
      </w:r>
      <w:r w:rsidR="00A84C5F">
        <w:t>round West Antarctica</w:t>
      </w:r>
      <w:r w:rsidR="002F23B7">
        <w:t xml:space="preserve">, which is </w:t>
      </w:r>
      <w:r w:rsidR="00A84C5F">
        <w:t xml:space="preserve">surprisingly similar to the </w:t>
      </w:r>
      <w:r w:rsidR="00475CD0">
        <w:t xml:space="preserve">spatiotemporal pattern of the </w:t>
      </w:r>
      <w:r w:rsidR="00A84C5F">
        <w:t>linear trend</w:t>
      </w:r>
      <w:r w:rsidR="00475CD0">
        <w:t>s</w:t>
      </w:r>
      <w:r w:rsidR="008B4C73">
        <w:t xml:space="preserve"> (</w:t>
      </w:r>
      <w:r w:rsidR="002F23B7">
        <w:t xml:space="preserve">see </w:t>
      </w:r>
      <w:r w:rsidR="00A84C5F">
        <w:t>Figure</w:t>
      </w:r>
      <w:r w:rsidR="00AE7647">
        <w:t>s</w:t>
      </w:r>
      <w:r w:rsidR="00A84C5F">
        <w:t xml:space="preserve"> 1</w:t>
      </w:r>
      <w:r w:rsidR="00AE7647">
        <w:t xml:space="preserve">a and </w:t>
      </w:r>
      <w:r w:rsidR="00AE7647">
        <w:lastRenderedPageBreak/>
        <w:t>b</w:t>
      </w:r>
      <w:r w:rsidR="008B4C73">
        <w:t>)</w:t>
      </w:r>
      <w:r w:rsidR="00063279">
        <w:t xml:space="preserve">. </w:t>
      </w:r>
      <w:r w:rsidR="0068315F">
        <w:t xml:space="preserve">Interestingly, </w:t>
      </w:r>
      <w:r w:rsidR="00475CD0">
        <w:t xml:space="preserve">the </w:t>
      </w:r>
      <w:r w:rsidR="00AE7647">
        <w:t xml:space="preserve">leading EOF modes of </w:t>
      </w:r>
      <w:r w:rsidR="00475CD0">
        <w:t xml:space="preserve">detrended sea-ice variability </w:t>
      </w:r>
      <w:r w:rsidR="0068315F">
        <w:t xml:space="preserve">around East Antarctica </w:t>
      </w:r>
      <w:r w:rsidR="00AE7647">
        <w:t xml:space="preserve">are </w:t>
      </w:r>
      <w:r w:rsidR="00475CD0">
        <w:t xml:space="preserve">much weaker. </w:t>
      </w:r>
      <w:r w:rsidR="008B4C73">
        <w:t xml:space="preserve">The leading EOF modes </w:t>
      </w:r>
      <w:r w:rsidR="00464BFE">
        <w:t xml:space="preserve">derived from the control simulation (Figures </w:t>
      </w:r>
      <w:r w:rsidR="00AE7647">
        <w:t>9</w:t>
      </w:r>
      <w:r w:rsidR="00464BFE">
        <w:t>c and d) are quite consistent with those from the observation</w:t>
      </w:r>
      <w:r w:rsidR="00103D7A">
        <w:t>s</w:t>
      </w:r>
      <w:r w:rsidR="00464BFE">
        <w:t xml:space="preserve">. The principal components </w:t>
      </w:r>
      <w:r w:rsidR="0084261B">
        <w:t xml:space="preserve">(PCs) </w:t>
      </w:r>
      <w:r w:rsidR="001E6A3C">
        <w:t>of the lead</w:t>
      </w:r>
      <w:r w:rsidR="00063827">
        <w:t>ing EOF</w:t>
      </w:r>
      <w:r w:rsidR="001E6A3C">
        <w:t xml:space="preserve"> modes </w:t>
      </w:r>
      <w:r w:rsidR="00464BFE">
        <w:t>are also highly correlated between the observation</w:t>
      </w:r>
      <w:r w:rsidR="0081252F">
        <w:t>s</w:t>
      </w:r>
      <w:r w:rsidR="00464BFE">
        <w:t xml:space="preserve"> and the control simulation</w:t>
      </w:r>
      <w:r w:rsidR="004D27B7">
        <w:t xml:space="preserve"> (Figures </w:t>
      </w:r>
      <w:r w:rsidR="00AE7647">
        <w:t>9</w:t>
      </w:r>
      <w:r w:rsidR="004D27B7">
        <w:t>e and f).</w:t>
      </w:r>
      <w:r w:rsidR="00726697">
        <w:t xml:space="preserve"> </w:t>
      </w:r>
    </w:p>
    <w:p w14:paraId="0B295511" w14:textId="77777777" w:rsidR="00726697" w:rsidRDefault="00726697" w:rsidP="001A77C6">
      <w:pPr>
        <w:spacing w:line="480" w:lineRule="auto"/>
        <w:jc w:val="both"/>
      </w:pPr>
    </w:p>
    <w:p w14:paraId="78596DC0" w14:textId="33FAD811" w:rsidR="00EB1922" w:rsidRDefault="00FD50FA" w:rsidP="00EB1922">
      <w:pPr>
        <w:spacing w:line="480" w:lineRule="auto"/>
        <w:jc w:val="both"/>
      </w:pPr>
      <w:r>
        <w:t xml:space="preserve">The apparent similarity between the leading modes of detrended Antarctic sea-ice variability and the linear trends indeed suggests that the linear trends in West Antarctic sea-ice fraction are the residuals of interannual variability in West Antarctic sea-ice driven by similar wind-driven ocean thermal and dynamic processes. However, </w:t>
      </w:r>
      <w:r w:rsidR="00766FFC">
        <w:t>the leading EOF modes</w:t>
      </w:r>
      <w:r w:rsidR="00920263">
        <w:t xml:space="preserve"> explain only about 20% of the total variance (Figures </w:t>
      </w:r>
      <w:r w:rsidR="00CE4829">
        <w:t>9</w:t>
      </w:r>
      <w:r w:rsidR="00920263">
        <w:t xml:space="preserve">e and f). Therefore, higher EOF modes </w:t>
      </w:r>
      <w:r w:rsidR="00C81239">
        <w:t xml:space="preserve">should be investigated together with the leading modes </w:t>
      </w:r>
      <w:r w:rsidR="00920263">
        <w:t xml:space="preserve">to </w:t>
      </w:r>
      <w:r w:rsidR="00B34CEB">
        <w:t xml:space="preserve">better understand </w:t>
      </w:r>
      <w:r w:rsidR="0081252F">
        <w:t xml:space="preserve">the </w:t>
      </w:r>
      <w:r w:rsidR="00B34CEB">
        <w:t xml:space="preserve">interannual variability of West Antarctic sea-ice and the </w:t>
      </w:r>
      <w:r>
        <w:t xml:space="preserve">role of wind-driven ocean thermal and dynamic processes versus other potentially important mechanisms identified in previous studies. </w:t>
      </w:r>
      <w:r w:rsidR="00D85D68">
        <w:t>Such a</w:t>
      </w:r>
      <w:r w:rsidR="00705834">
        <w:t>n</w:t>
      </w:r>
      <w:r w:rsidR="00EB1922">
        <w:t xml:space="preserve"> </w:t>
      </w:r>
      <w:r w:rsidR="00705834">
        <w:t xml:space="preserve">in-depth </w:t>
      </w:r>
      <w:r w:rsidR="00EB1922">
        <w:t xml:space="preserve">analysis of interannual variability </w:t>
      </w:r>
      <w:r w:rsidR="00D85D68">
        <w:t xml:space="preserve">in </w:t>
      </w:r>
      <w:r w:rsidR="00EB1922">
        <w:t>West Antarctic sea-ice is a subject of future study</w:t>
      </w:r>
      <w:r w:rsidR="00D85D68">
        <w:t>.</w:t>
      </w:r>
    </w:p>
    <w:p w14:paraId="1F1DE571" w14:textId="77777777" w:rsidR="00EB1922" w:rsidRDefault="00EB1922" w:rsidP="00571ADA">
      <w:pPr>
        <w:keepNext/>
        <w:spacing w:line="480" w:lineRule="auto"/>
        <w:jc w:val="both"/>
        <w:rPr>
          <w:b/>
          <w:color w:val="000000"/>
        </w:rPr>
      </w:pPr>
    </w:p>
    <w:p w14:paraId="12F721B4" w14:textId="17044DF6" w:rsidR="002268EC" w:rsidRDefault="00AE12EB" w:rsidP="00571ADA">
      <w:pPr>
        <w:keepNext/>
        <w:spacing w:line="480" w:lineRule="auto"/>
        <w:jc w:val="both"/>
        <w:rPr>
          <w:b/>
          <w:color w:val="000000"/>
        </w:rPr>
      </w:pPr>
      <w:r>
        <w:rPr>
          <w:b/>
          <w:color w:val="000000"/>
        </w:rPr>
        <w:t>7</w:t>
      </w:r>
      <w:r w:rsidR="002446A4" w:rsidRPr="002446A4">
        <w:rPr>
          <w:b/>
          <w:color w:val="000000"/>
        </w:rPr>
        <w:t>. Summary and Discussion</w:t>
      </w:r>
    </w:p>
    <w:p w14:paraId="08FCC058" w14:textId="2F2975B1" w:rsidR="00895D07" w:rsidRDefault="00CE4829" w:rsidP="00895D07">
      <w:pPr>
        <w:spacing w:line="480" w:lineRule="auto"/>
        <w:jc w:val="both"/>
      </w:pPr>
      <w:r>
        <w:rPr>
          <w:color w:val="000000"/>
        </w:rPr>
        <w:t>W</w:t>
      </w:r>
      <w:r w:rsidR="00034508">
        <w:rPr>
          <w:color w:val="000000"/>
        </w:rPr>
        <w:t xml:space="preserve">e </w:t>
      </w:r>
      <w:r w:rsidR="006E17F2">
        <w:rPr>
          <w:color w:val="000000"/>
        </w:rPr>
        <w:t>present</w:t>
      </w:r>
      <w:r w:rsidR="00895D07">
        <w:rPr>
          <w:color w:val="000000"/>
        </w:rPr>
        <w:t xml:space="preserve"> the potential role of </w:t>
      </w:r>
      <w:r w:rsidR="00034508">
        <w:rPr>
          <w:color w:val="000000"/>
        </w:rPr>
        <w:t xml:space="preserve">wind-driven </w:t>
      </w:r>
      <w:r w:rsidR="00895D07">
        <w:rPr>
          <w:color w:val="000000"/>
        </w:rPr>
        <w:t xml:space="preserve">ocean </w:t>
      </w:r>
      <w:r w:rsidR="00034508">
        <w:rPr>
          <w:color w:val="000000"/>
        </w:rPr>
        <w:t xml:space="preserve">thermal and </w:t>
      </w:r>
      <w:r w:rsidR="00895D07">
        <w:rPr>
          <w:color w:val="000000"/>
        </w:rPr>
        <w:t>dynamic</w:t>
      </w:r>
      <w:r w:rsidR="00034508">
        <w:rPr>
          <w:color w:val="000000"/>
        </w:rPr>
        <w:t xml:space="preserve"> processes</w:t>
      </w:r>
      <w:r w:rsidR="00895D07">
        <w:rPr>
          <w:color w:val="000000"/>
        </w:rPr>
        <w:t xml:space="preserve"> in the spatially </w:t>
      </w:r>
      <w:r w:rsidR="007A3BA1">
        <w:rPr>
          <w:color w:val="000000"/>
        </w:rPr>
        <w:t xml:space="preserve">and seasonally </w:t>
      </w:r>
      <w:r w:rsidR="00895D07">
        <w:rPr>
          <w:color w:val="000000"/>
        </w:rPr>
        <w:t xml:space="preserve">inhomogeneous sea-ice trends </w:t>
      </w:r>
      <w:r w:rsidR="007A3BA1">
        <w:rPr>
          <w:color w:val="000000"/>
        </w:rPr>
        <w:t xml:space="preserve">around West Antarctica </w:t>
      </w:r>
      <w:r w:rsidR="00034508">
        <w:rPr>
          <w:color w:val="000000"/>
        </w:rPr>
        <w:t xml:space="preserve">during the recent decades, </w:t>
      </w:r>
      <w:r w:rsidR="00895D07">
        <w:rPr>
          <w:color w:val="000000"/>
        </w:rPr>
        <w:t xml:space="preserve">using </w:t>
      </w:r>
      <w:r w:rsidR="00B0550F">
        <w:rPr>
          <w:color w:val="000000"/>
        </w:rPr>
        <w:t xml:space="preserve">a surface-forced ocean </w:t>
      </w:r>
      <w:r w:rsidR="00182924">
        <w:rPr>
          <w:color w:val="000000"/>
        </w:rPr>
        <w:t xml:space="preserve">and </w:t>
      </w:r>
      <w:r w:rsidR="00B0550F">
        <w:rPr>
          <w:color w:val="000000"/>
        </w:rPr>
        <w:t>sea-ice coupled model</w:t>
      </w:r>
      <w:r w:rsidR="00E51685">
        <w:rPr>
          <w:color w:val="000000"/>
        </w:rPr>
        <w:t xml:space="preserve"> that </w:t>
      </w:r>
      <w:r w:rsidR="00486198">
        <w:rPr>
          <w:color w:val="000000"/>
        </w:rPr>
        <w:t>reasonably</w:t>
      </w:r>
      <w:r w:rsidR="00E51685">
        <w:rPr>
          <w:color w:val="000000"/>
        </w:rPr>
        <w:t xml:space="preserve"> reproduces the observed sea-ice trend</w:t>
      </w:r>
      <w:r w:rsidR="00034508">
        <w:rPr>
          <w:color w:val="000000"/>
        </w:rPr>
        <w:t>s</w:t>
      </w:r>
      <w:r w:rsidR="00E51685">
        <w:rPr>
          <w:color w:val="000000"/>
        </w:rPr>
        <w:t xml:space="preserve"> around West Antarctica. </w:t>
      </w:r>
      <w:r w:rsidR="00895D07">
        <w:rPr>
          <w:color w:val="000000"/>
        </w:rPr>
        <w:t>O</w:t>
      </w:r>
      <w:r w:rsidR="00895D07">
        <w:t xml:space="preserve">ur analysis of the </w:t>
      </w:r>
      <w:r w:rsidR="00B0550F">
        <w:t>model</w:t>
      </w:r>
      <w:r w:rsidR="00895D07">
        <w:t xml:space="preserve"> simulation </w:t>
      </w:r>
      <w:r w:rsidR="0031212E">
        <w:t>shows</w:t>
      </w:r>
      <w:r w:rsidR="003412EB">
        <w:t xml:space="preserve"> </w:t>
      </w:r>
      <w:r w:rsidR="00895D07">
        <w:t xml:space="preserve">that wind-driven ocean </w:t>
      </w:r>
      <w:r w:rsidR="00692166">
        <w:t xml:space="preserve">thermal and </w:t>
      </w:r>
      <w:r w:rsidR="00895D07">
        <w:t>dynamic</w:t>
      </w:r>
      <w:r w:rsidR="00692166">
        <w:t xml:space="preserve"> processes</w:t>
      </w:r>
      <w:r w:rsidR="00895D07">
        <w:t xml:space="preserve"> played a crucial role in the summer</w:t>
      </w:r>
      <w:r w:rsidR="00006E90">
        <w:t>-fall</w:t>
      </w:r>
      <w:r w:rsidR="00895D07">
        <w:t xml:space="preserve"> retreat and winter</w:t>
      </w:r>
      <w:r w:rsidR="00006E90">
        <w:t>-spring</w:t>
      </w:r>
      <w:r w:rsidR="00895D07">
        <w:t xml:space="preserve"> expansion of Antarctic sea-ice extent in the East Pacific (150°W - </w:t>
      </w:r>
      <w:r w:rsidR="00895D07">
        <w:lastRenderedPageBreak/>
        <w:t xml:space="preserve">60°W) during the </w:t>
      </w:r>
      <w:r w:rsidR="003412EB">
        <w:t>recent</w:t>
      </w:r>
      <w:r w:rsidR="00895D07">
        <w:t xml:space="preserve"> decades. </w:t>
      </w:r>
      <w:r w:rsidR="00915059">
        <w:t>A</w:t>
      </w:r>
      <w:r w:rsidR="00AB4FB8">
        <w:t>s summarized in Figure 10</w:t>
      </w:r>
      <w:r w:rsidR="008D7EE3">
        <w:t>a</w:t>
      </w:r>
      <w:r w:rsidR="00AB4FB8">
        <w:t xml:space="preserve">, </w:t>
      </w:r>
      <w:r w:rsidR="00895D07">
        <w:t>the enhanced Ekman upwelling of the warm</w:t>
      </w:r>
      <w:r w:rsidR="00137B70">
        <w:t xml:space="preserve"> </w:t>
      </w:r>
      <w:r w:rsidR="00A23046">
        <w:t xml:space="preserve">upper </w:t>
      </w:r>
      <w:r w:rsidR="00137B70">
        <w:t>CDW</w:t>
      </w:r>
      <w:r w:rsidR="00F93AAF">
        <w:t xml:space="preserve"> followed by</w:t>
      </w:r>
      <w:r w:rsidR="00895D07">
        <w:t xml:space="preserve"> vertical mixing directly </w:t>
      </w:r>
      <w:r w:rsidR="00265EDD">
        <w:t>contributed to</w:t>
      </w:r>
      <w:r w:rsidR="00895D07">
        <w:t xml:space="preserve"> the summer</w:t>
      </w:r>
      <w:r w:rsidR="00006E90">
        <w:t>-fall</w:t>
      </w:r>
      <w:r w:rsidR="00895D07">
        <w:t xml:space="preserve"> retreat</w:t>
      </w:r>
      <w:r w:rsidR="004A7114" w:rsidRPr="004A7114">
        <w:t xml:space="preserve"> </w:t>
      </w:r>
      <w:r w:rsidR="004A7114">
        <w:t xml:space="preserve">of Antarctic sea-ice extent </w:t>
      </w:r>
      <w:r w:rsidR="00265EDD">
        <w:t xml:space="preserve">in the East Pacific </w:t>
      </w:r>
      <w:r w:rsidR="004A7114">
        <w:t xml:space="preserve">over the </w:t>
      </w:r>
      <w:r w:rsidR="004A7114" w:rsidRPr="00FD3561">
        <w:rPr>
          <w:szCs w:val="24"/>
        </w:rPr>
        <w:t>Amundsen and Bellingshausen Seas</w:t>
      </w:r>
      <w:r w:rsidR="00895D07">
        <w:t xml:space="preserve">, while the increased </w:t>
      </w:r>
      <w:r w:rsidR="00692166">
        <w:t>northward</w:t>
      </w:r>
      <w:r w:rsidR="00895D07">
        <w:t xml:space="preserve"> Ekman transport of cold Antarctic </w:t>
      </w:r>
      <w:r w:rsidR="002D1218">
        <w:t xml:space="preserve">surface </w:t>
      </w:r>
      <w:r w:rsidR="00895D07">
        <w:t xml:space="preserve">water </w:t>
      </w:r>
      <w:r w:rsidR="00265EDD">
        <w:t>contributed to</w:t>
      </w:r>
      <w:r w:rsidR="00895D07">
        <w:t xml:space="preserve"> the winter</w:t>
      </w:r>
      <w:r w:rsidR="00006E90">
        <w:t>-spring</w:t>
      </w:r>
      <w:r w:rsidR="00895D07">
        <w:t xml:space="preserve"> expansion. </w:t>
      </w:r>
      <w:r w:rsidR="00705834">
        <w:t>Both t</w:t>
      </w:r>
      <w:r w:rsidR="00895D07">
        <w:t xml:space="preserve">he enhanced upwelling and </w:t>
      </w:r>
      <w:r w:rsidR="00C40297">
        <w:t>northward</w:t>
      </w:r>
      <w:r w:rsidR="00895D07">
        <w:t xml:space="preserve"> transport </w:t>
      </w:r>
      <w:r w:rsidR="00006E90">
        <w:t>were</w:t>
      </w:r>
      <w:r w:rsidR="00895D07">
        <w:t xml:space="preserve"> driven by the increasing SH westerlies over the East Pacific. </w:t>
      </w:r>
    </w:p>
    <w:p w14:paraId="1569C11B" w14:textId="77777777" w:rsidR="00895D07" w:rsidRDefault="00895D07" w:rsidP="00895D07">
      <w:pPr>
        <w:spacing w:line="480" w:lineRule="auto"/>
        <w:jc w:val="both"/>
      </w:pPr>
    </w:p>
    <w:p w14:paraId="5F28E421" w14:textId="512E65A4" w:rsidR="00512D9F" w:rsidRDefault="00CE4829" w:rsidP="00512D9F">
      <w:pPr>
        <w:spacing w:line="480" w:lineRule="auto"/>
        <w:jc w:val="both"/>
        <w:rPr>
          <w:color w:val="000000"/>
        </w:rPr>
      </w:pPr>
      <w:r>
        <w:t>T</w:t>
      </w:r>
      <w:r w:rsidR="001E4AC1">
        <w:t xml:space="preserve">he </w:t>
      </w:r>
      <w:r>
        <w:t xml:space="preserve">linear </w:t>
      </w:r>
      <w:r w:rsidR="001E4AC1">
        <w:t xml:space="preserve">trends of </w:t>
      </w:r>
      <w:r w:rsidR="003A3853">
        <w:t xml:space="preserve">Antarctic </w:t>
      </w:r>
      <w:r w:rsidR="001E4AC1">
        <w:t xml:space="preserve">sea-ice </w:t>
      </w:r>
      <w:r>
        <w:t xml:space="preserve">in the Atlantic (60°W - 0°) </w:t>
      </w:r>
      <w:r w:rsidR="001E4AC1">
        <w:t xml:space="preserve">are also </w:t>
      </w:r>
      <w:r w:rsidR="003A3853">
        <w:t xml:space="preserve">strongly </w:t>
      </w:r>
      <w:r w:rsidR="001E4AC1">
        <w:t xml:space="preserve">affected by wind-driven ocean </w:t>
      </w:r>
      <w:r w:rsidR="00265EDD">
        <w:t xml:space="preserve">thermal and </w:t>
      </w:r>
      <w:r w:rsidR="001E4AC1">
        <w:t xml:space="preserve">dynamic processes. </w:t>
      </w:r>
      <w:r w:rsidR="00D570FF">
        <w:t xml:space="preserve">Ekman dynamics </w:t>
      </w:r>
      <w:r w:rsidR="0031212E">
        <w:t>still</w:t>
      </w:r>
      <w:r w:rsidR="00D570FF">
        <w:t xml:space="preserve"> played an active role in the Atlantic particularly in the retreat of sea-ice during the cold seasons. </w:t>
      </w:r>
      <w:r w:rsidR="001E4AC1">
        <w:t>However, the way in which wind-driven ocean dynamics affect</w:t>
      </w:r>
      <w:r w:rsidR="006E17F2">
        <w:t>ed</w:t>
      </w:r>
      <w:r w:rsidR="001E4AC1">
        <w:t xml:space="preserve"> </w:t>
      </w:r>
      <w:r w:rsidR="0081252F">
        <w:t xml:space="preserve">the </w:t>
      </w:r>
      <w:r w:rsidR="001E4AC1">
        <w:t xml:space="preserve">sea-ice trend is quite different and unique </w:t>
      </w:r>
      <w:r w:rsidR="00D570FF">
        <w:t>in this</w:t>
      </w:r>
      <w:r w:rsidR="001E4AC1">
        <w:t xml:space="preserve"> region</w:t>
      </w:r>
      <w:r w:rsidR="00192756">
        <w:t>. A</w:t>
      </w:r>
      <w:r w:rsidR="00AB4FB8">
        <w:t>s summarized in Figure 1</w:t>
      </w:r>
      <w:r w:rsidR="008D7EE3">
        <w:t>0b</w:t>
      </w:r>
      <w:r w:rsidR="00192756">
        <w:t>, t</w:t>
      </w:r>
      <w:r w:rsidR="003A3853">
        <w:rPr>
          <w:color w:val="000000"/>
        </w:rPr>
        <w:t>he poleward intensification of SH westerlies</w:t>
      </w:r>
      <w:r w:rsidR="004A7114">
        <w:rPr>
          <w:color w:val="000000"/>
        </w:rPr>
        <w:t xml:space="preserve"> </w:t>
      </w:r>
      <w:r w:rsidR="00265EDD">
        <w:rPr>
          <w:color w:val="000000"/>
        </w:rPr>
        <w:t xml:space="preserve">in the Atlantic </w:t>
      </w:r>
      <w:r w:rsidR="004A7114">
        <w:rPr>
          <w:color w:val="000000"/>
        </w:rPr>
        <w:t>strengthened</w:t>
      </w:r>
      <w:r w:rsidR="006E17F2">
        <w:t xml:space="preserve"> </w:t>
      </w:r>
      <w:r w:rsidR="003A3853">
        <w:t>t</w:t>
      </w:r>
      <w:r w:rsidR="001E4AC1">
        <w:t xml:space="preserve">he </w:t>
      </w:r>
      <w:r w:rsidR="004269D8">
        <w:t xml:space="preserve">eastward-flowing </w:t>
      </w:r>
      <w:r w:rsidR="001E4AC1">
        <w:t xml:space="preserve">northern branch of the </w:t>
      </w:r>
      <w:r w:rsidR="001E4AC1">
        <w:rPr>
          <w:color w:val="000000"/>
        </w:rPr>
        <w:t>Weddell Gyre</w:t>
      </w:r>
      <w:r w:rsidR="003A3853">
        <w:rPr>
          <w:color w:val="000000"/>
        </w:rPr>
        <w:t xml:space="preserve">. </w:t>
      </w:r>
      <w:r w:rsidR="00265EDD">
        <w:rPr>
          <w:color w:val="000000"/>
        </w:rPr>
        <w:t xml:space="preserve">Constrained by </w:t>
      </w:r>
      <w:r w:rsidR="001E4AC1">
        <w:rPr>
          <w:color w:val="000000"/>
        </w:rPr>
        <w:t xml:space="preserve">the thermal wind relationship, the meridional thermal gradient </w:t>
      </w:r>
      <w:r w:rsidR="00512D9F">
        <w:rPr>
          <w:color w:val="000000"/>
        </w:rPr>
        <w:t xml:space="preserve">increased </w:t>
      </w:r>
      <w:r w:rsidR="004269D8">
        <w:rPr>
          <w:color w:val="000000"/>
        </w:rPr>
        <w:t xml:space="preserve">sharply </w:t>
      </w:r>
      <w:r w:rsidR="00512D9F">
        <w:rPr>
          <w:color w:val="000000"/>
        </w:rPr>
        <w:t xml:space="preserve">across the </w:t>
      </w:r>
      <w:r w:rsidR="00265EDD">
        <w:rPr>
          <w:color w:val="000000"/>
        </w:rPr>
        <w:t xml:space="preserve">northern branch of the </w:t>
      </w:r>
      <w:r w:rsidR="00512D9F">
        <w:rPr>
          <w:color w:val="000000"/>
        </w:rPr>
        <w:t>Weddell Gyre</w:t>
      </w:r>
      <w:r w:rsidR="00B91019">
        <w:rPr>
          <w:color w:val="000000"/>
        </w:rPr>
        <w:t>,</w:t>
      </w:r>
      <w:r w:rsidR="00512D9F">
        <w:rPr>
          <w:color w:val="000000"/>
        </w:rPr>
        <w:t xml:space="preserve"> cooling the water column </w:t>
      </w:r>
      <w:r w:rsidR="004269D8">
        <w:rPr>
          <w:color w:val="000000"/>
        </w:rPr>
        <w:t xml:space="preserve">within the Weddell Gyre </w:t>
      </w:r>
      <w:r w:rsidR="00381DD9">
        <w:rPr>
          <w:color w:val="000000"/>
        </w:rPr>
        <w:t xml:space="preserve">(i.e., the cold </w:t>
      </w:r>
      <w:r w:rsidR="00487513">
        <w:rPr>
          <w:color w:val="000000"/>
        </w:rPr>
        <w:t>water column</w:t>
      </w:r>
      <w:r w:rsidR="00381DD9">
        <w:rPr>
          <w:color w:val="000000"/>
        </w:rPr>
        <w:t xml:space="preserve"> pushed </w:t>
      </w:r>
      <w:r w:rsidR="00487513">
        <w:rPr>
          <w:color w:val="000000"/>
        </w:rPr>
        <w:t xml:space="preserve">toward the north) </w:t>
      </w:r>
      <w:r w:rsidR="004269D8">
        <w:rPr>
          <w:color w:val="000000"/>
        </w:rPr>
        <w:t>and warming the water column to the north</w:t>
      </w:r>
      <w:r w:rsidR="00265EDD">
        <w:rPr>
          <w:color w:val="000000"/>
        </w:rPr>
        <w:t xml:space="preserve"> of the Weddell Gyre</w:t>
      </w:r>
      <w:r w:rsidR="00487513">
        <w:rPr>
          <w:color w:val="000000"/>
        </w:rPr>
        <w:t xml:space="preserve"> (</w:t>
      </w:r>
      <w:r w:rsidR="00381DD9">
        <w:rPr>
          <w:color w:val="000000"/>
        </w:rPr>
        <w:t xml:space="preserve">i.e., </w:t>
      </w:r>
      <w:r w:rsidR="00487513">
        <w:rPr>
          <w:color w:val="000000"/>
        </w:rPr>
        <w:t xml:space="preserve">the </w:t>
      </w:r>
      <w:r w:rsidR="00381DD9">
        <w:rPr>
          <w:color w:val="000000"/>
        </w:rPr>
        <w:t xml:space="preserve">warm </w:t>
      </w:r>
      <w:r w:rsidR="00487513">
        <w:rPr>
          <w:color w:val="000000"/>
        </w:rPr>
        <w:t>water column</w:t>
      </w:r>
      <w:r w:rsidR="00381DD9">
        <w:rPr>
          <w:color w:val="000000"/>
        </w:rPr>
        <w:t xml:space="preserve"> pushed </w:t>
      </w:r>
      <w:r w:rsidR="00487513">
        <w:rPr>
          <w:color w:val="000000"/>
        </w:rPr>
        <w:t>toward the south)</w:t>
      </w:r>
      <w:r w:rsidR="00512D9F">
        <w:rPr>
          <w:color w:val="000000"/>
        </w:rPr>
        <w:t>. The col</w:t>
      </w:r>
      <w:r w:rsidR="004A7114">
        <w:rPr>
          <w:color w:val="000000"/>
        </w:rPr>
        <w:t>d</w:t>
      </w:r>
      <w:r w:rsidR="00512D9F">
        <w:rPr>
          <w:color w:val="000000"/>
        </w:rPr>
        <w:t xml:space="preserve">er ocean temperatures </w:t>
      </w:r>
      <w:r w:rsidR="004269D8">
        <w:rPr>
          <w:color w:val="000000"/>
        </w:rPr>
        <w:t>within the Weddell Gyre</w:t>
      </w:r>
      <w:r w:rsidR="00512D9F">
        <w:rPr>
          <w:color w:val="000000"/>
        </w:rPr>
        <w:t xml:space="preserve"> </w:t>
      </w:r>
      <w:r w:rsidR="00A7708F">
        <w:rPr>
          <w:color w:val="000000"/>
        </w:rPr>
        <w:t>could therefore lead to</w:t>
      </w:r>
      <w:r w:rsidR="00512D9F">
        <w:rPr>
          <w:color w:val="000000"/>
        </w:rPr>
        <w:t xml:space="preserve"> the expansion of sea-ice extent in</w:t>
      </w:r>
      <w:r w:rsidR="00CE7CE2">
        <w:rPr>
          <w:color w:val="000000"/>
        </w:rPr>
        <w:t xml:space="preserve"> the </w:t>
      </w:r>
      <w:r w:rsidR="00512D9F">
        <w:rPr>
          <w:color w:val="000000"/>
        </w:rPr>
        <w:t xml:space="preserve">warm seasons, while the warmer ocean temperatures </w:t>
      </w:r>
      <w:r w:rsidR="004269D8">
        <w:rPr>
          <w:color w:val="000000"/>
        </w:rPr>
        <w:t xml:space="preserve">north of the Weddell </w:t>
      </w:r>
      <w:r w:rsidR="001A7A75">
        <w:rPr>
          <w:color w:val="000000"/>
        </w:rPr>
        <w:t>G</w:t>
      </w:r>
      <w:r w:rsidR="004269D8">
        <w:rPr>
          <w:color w:val="000000"/>
        </w:rPr>
        <w:t>yre</w:t>
      </w:r>
      <w:r w:rsidR="00512D9F">
        <w:rPr>
          <w:color w:val="000000"/>
        </w:rPr>
        <w:t xml:space="preserve"> </w:t>
      </w:r>
      <w:r w:rsidR="00A7708F">
        <w:rPr>
          <w:color w:val="000000"/>
        </w:rPr>
        <w:t xml:space="preserve">could lead to </w:t>
      </w:r>
      <w:r w:rsidR="00B91019">
        <w:rPr>
          <w:color w:val="000000"/>
        </w:rPr>
        <w:t xml:space="preserve">the retreat </w:t>
      </w:r>
      <w:r w:rsidR="00512D9F">
        <w:rPr>
          <w:color w:val="000000"/>
        </w:rPr>
        <w:t xml:space="preserve">in </w:t>
      </w:r>
      <w:r w:rsidR="00CE7CE2">
        <w:rPr>
          <w:color w:val="000000"/>
        </w:rPr>
        <w:t xml:space="preserve">the </w:t>
      </w:r>
      <w:r w:rsidR="00512D9F">
        <w:rPr>
          <w:color w:val="000000"/>
        </w:rPr>
        <w:t>cold seasons</w:t>
      </w:r>
      <w:r w:rsidR="004269D8">
        <w:rPr>
          <w:color w:val="000000"/>
        </w:rPr>
        <w:t>.</w:t>
      </w:r>
    </w:p>
    <w:p w14:paraId="6251515D" w14:textId="77777777" w:rsidR="008518AB" w:rsidRDefault="008518AB" w:rsidP="0041485E">
      <w:pPr>
        <w:spacing w:line="480" w:lineRule="auto"/>
        <w:jc w:val="both"/>
        <w:rPr>
          <w:color w:val="000000"/>
        </w:rPr>
      </w:pPr>
    </w:p>
    <w:p w14:paraId="27CF4312" w14:textId="7A392898" w:rsidR="00427418" w:rsidRDefault="00427418" w:rsidP="00AD5503">
      <w:pPr>
        <w:spacing w:line="480" w:lineRule="auto"/>
        <w:jc w:val="both"/>
        <w:rPr>
          <w:color w:val="000000"/>
        </w:rPr>
      </w:pPr>
      <w:r>
        <w:rPr>
          <w:color w:val="000000"/>
        </w:rPr>
        <w:t xml:space="preserve">Although not shown in this study, we have performed an additional CESM1 simulation using the </w:t>
      </w:r>
      <w:r w:rsidRPr="0054328E">
        <w:rPr>
          <w:color w:val="000000"/>
        </w:rPr>
        <w:t>European Centre for Medium</w:t>
      </w:r>
      <w:r>
        <w:rPr>
          <w:color w:val="000000"/>
        </w:rPr>
        <w:t xml:space="preserve">-Range Weather Forecasts - Interim (ERA-Interim) surface flux </w:t>
      </w:r>
      <w:r>
        <w:rPr>
          <w:color w:val="000000"/>
        </w:rPr>
        <w:lastRenderedPageBreak/>
        <w:t xml:space="preserve">fields [Dee et al., 2011], and another ocean </w:t>
      </w:r>
      <w:r w:rsidR="00441F34">
        <w:rPr>
          <w:color w:val="000000"/>
        </w:rPr>
        <w:t xml:space="preserve">and </w:t>
      </w:r>
      <w:r>
        <w:rPr>
          <w:color w:val="000000"/>
        </w:rPr>
        <w:t>sea-ice coupled model simulation using the Modular Ocean Model version 5 [</w:t>
      </w:r>
      <w:proofErr w:type="spellStart"/>
      <w:r w:rsidRPr="00C80A54">
        <w:rPr>
          <w:color w:val="000000"/>
        </w:rPr>
        <w:t>Griffies</w:t>
      </w:r>
      <w:proofErr w:type="spellEnd"/>
      <w:r w:rsidRPr="00C80A54">
        <w:rPr>
          <w:color w:val="000000"/>
        </w:rPr>
        <w:t>, 2012</w:t>
      </w:r>
      <w:r>
        <w:rPr>
          <w:color w:val="000000"/>
        </w:rPr>
        <w:t>]</w:t>
      </w:r>
      <w:r w:rsidRPr="00C80A54">
        <w:rPr>
          <w:color w:val="000000"/>
        </w:rPr>
        <w:t xml:space="preserve"> </w:t>
      </w:r>
      <w:r>
        <w:rPr>
          <w:color w:val="000000"/>
        </w:rPr>
        <w:t xml:space="preserve">with the ERA-Interim surface flux fields. These two additional simulations with different sets of models and surface flux fields provided results that are quite consistent with those presented in this study (not shown), indicating that our conclusions are not restricted to </w:t>
      </w:r>
      <w:r w:rsidR="0081252F">
        <w:rPr>
          <w:color w:val="000000"/>
        </w:rPr>
        <w:t xml:space="preserve">our particular choice </w:t>
      </w:r>
      <w:r>
        <w:rPr>
          <w:color w:val="000000"/>
        </w:rPr>
        <w:t xml:space="preserve">of model and surface flux fields. Nevertheless, it is important to point out some of the important limitations in this study. In particular, </w:t>
      </w:r>
      <w:r w:rsidR="00DD68BA">
        <w:rPr>
          <w:color w:val="000000"/>
        </w:rPr>
        <w:t xml:space="preserve">as discussed in section 2, </w:t>
      </w:r>
      <w:r w:rsidR="00660709">
        <w:rPr>
          <w:color w:val="000000"/>
        </w:rPr>
        <w:t xml:space="preserve">a constant </w:t>
      </w:r>
      <w:r w:rsidR="0033331B">
        <w:rPr>
          <w:color w:val="000000"/>
        </w:rPr>
        <w:t xml:space="preserve">value of </w:t>
      </w:r>
      <w:r w:rsidR="00660709">
        <w:rPr>
          <w:color w:val="000000"/>
        </w:rPr>
        <w:t>freshwater flux</w:t>
      </w:r>
      <w:r w:rsidR="0033331B">
        <w:rPr>
          <w:color w:val="000000"/>
        </w:rPr>
        <w:t xml:space="preserve"> </w:t>
      </w:r>
      <w:r w:rsidR="00660709">
        <w:rPr>
          <w:color w:val="000000"/>
        </w:rPr>
        <w:t xml:space="preserve">was uniformly distributed along the Antarctic coast </w:t>
      </w:r>
      <w:r w:rsidR="00DD68BA">
        <w:rPr>
          <w:color w:val="000000"/>
        </w:rPr>
        <w:t>in</w:t>
      </w:r>
      <w:r w:rsidR="007D6DC7">
        <w:rPr>
          <w:color w:val="000000"/>
        </w:rPr>
        <w:t xml:space="preserve"> the model simulations</w:t>
      </w:r>
      <w:r w:rsidR="00660709">
        <w:rPr>
          <w:color w:val="000000"/>
        </w:rPr>
        <w:t xml:space="preserve">. However, recent </w:t>
      </w:r>
      <w:r w:rsidR="0033331B">
        <w:rPr>
          <w:color w:val="000000"/>
        </w:rPr>
        <w:t>stud</w:t>
      </w:r>
      <w:r w:rsidR="005262B8">
        <w:rPr>
          <w:color w:val="000000"/>
        </w:rPr>
        <w:t>ies</w:t>
      </w:r>
      <w:r w:rsidR="00660709">
        <w:rPr>
          <w:color w:val="000000"/>
        </w:rPr>
        <w:t xml:space="preserve"> </w:t>
      </w:r>
      <w:r w:rsidR="0033331B">
        <w:rPr>
          <w:color w:val="000000"/>
        </w:rPr>
        <w:t>showed</w:t>
      </w:r>
      <w:r w:rsidR="00660709">
        <w:rPr>
          <w:color w:val="000000"/>
        </w:rPr>
        <w:t xml:space="preserve"> that </w:t>
      </w:r>
      <w:r w:rsidR="0033331B">
        <w:rPr>
          <w:color w:val="000000"/>
        </w:rPr>
        <w:t xml:space="preserve">approximately </w:t>
      </w:r>
      <w:r w:rsidR="00660709">
        <w:rPr>
          <w:color w:val="000000"/>
        </w:rPr>
        <w:t>h</w:t>
      </w:r>
      <w:r w:rsidR="00660709" w:rsidRPr="00660709">
        <w:rPr>
          <w:color w:val="000000"/>
        </w:rPr>
        <w:t>alf of the melt</w:t>
      </w:r>
      <w:r w:rsidR="00660709">
        <w:rPr>
          <w:color w:val="000000"/>
        </w:rPr>
        <w:t xml:space="preserve">ing </w:t>
      </w:r>
      <w:r w:rsidR="00660709" w:rsidRPr="00660709">
        <w:rPr>
          <w:color w:val="000000"/>
        </w:rPr>
        <w:t>water comes from small, warm-cavity</w:t>
      </w:r>
      <w:r w:rsidR="00660709">
        <w:rPr>
          <w:color w:val="000000"/>
        </w:rPr>
        <w:t xml:space="preserve"> </w:t>
      </w:r>
      <w:r w:rsidR="00660709" w:rsidRPr="00660709">
        <w:rPr>
          <w:color w:val="000000"/>
        </w:rPr>
        <w:t xml:space="preserve">ice shelves </w:t>
      </w:r>
      <w:r w:rsidR="001C7464">
        <w:rPr>
          <w:color w:val="000000"/>
        </w:rPr>
        <w:t xml:space="preserve">in the East Pacific </w:t>
      </w:r>
      <w:r w:rsidR="00660709" w:rsidRPr="00660709">
        <w:rPr>
          <w:color w:val="000000"/>
        </w:rPr>
        <w:t xml:space="preserve">occupying </w:t>
      </w:r>
      <w:r w:rsidR="00660709">
        <w:rPr>
          <w:color w:val="000000"/>
        </w:rPr>
        <w:t xml:space="preserve">only </w:t>
      </w:r>
      <w:r w:rsidR="00CC1620">
        <w:rPr>
          <w:color w:val="000000"/>
        </w:rPr>
        <w:t xml:space="preserve">a small fraction </w:t>
      </w:r>
      <w:r w:rsidR="00660709" w:rsidRPr="00660709">
        <w:rPr>
          <w:color w:val="000000"/>
        </w:rPr>
        <w:t xml:space="preserve">of the </w:t>
      </w:r>
      <w:r w:rsidR="00660709">
        <w:rPr>
          <w:color w:val="000000"/>
        </w:rPr>
        <w:t xml:space="preserve">total </w:t>
      </w:r>
      <w:r w:rsidR="001C7464">
        <w:rPr>
          <w:color w:val="000000"/>
        </w:rPr>
        <w:t xml:space="preserve">Antarctic </w:t>
      </w:r>
      <w:r w:rsidR="00660709" w:rsidRPr="00660709">
        <w:rPr>
          <w:color w:val="000000"/>
        </w:rPr>
        <w:t>ice-shelf area</w:t>
      </w:r>
      <w:r w:rsidR="0033331B">
        <w:rPr>
          <w:color w:val="000000"/>
        </w:rPr>
        <w:t xml:space="preserve"> [</w:t>
      </w:r>
      <w:r w:rsidR="005262B8">
        <w:rPr>
          <w:color w:val="000000"/>
        </w:rPr>
        <w:t xml:space="preserve">e.g., </w:t>
      </w:r>
      <w:proofErr w:type="spellStart"/>
      <w:r w:rsidR="0033331B">
        <w:rPr>
          <w:color w:val="000000"/>
        </w:rPr>
        <w:t>Rignot</w:t>
      </w:r>
      <w:proofErr w:type="spellEnd"/>
      <w:r w:rsidR="0033331B">
        <w:rPr>
          <w:color w:val="000000"/>
        </w:rPr>
        <w:t xml:space="preserve"> et al, 2013]</w:t>
      </w:r>
      <w:r w:rsidR="00660709">
        <w:rPr>
          <w:color w:val="000000"/>
        </w:rPr>
        <w:t xml:space="preserve">. </w:t>
      </w:r>
      <w:r w:rsidR="00AD5503">
        <w:rPr>
          <w:color w:val="000000"/>
        </w:rPr>
        <w:t>Additionally</w:t>
      </w:r>
      <w:r>
        <w:rPr>
          <w:color w:val="000000"/>
        </w:rPr>
        <w:t>, the global sea surface salinity fields</w:t>
      </w:r>
      <w:r w:rsidR="0081252F">
        <w:rPr>
          <w:color w:val="000000"/>
        </w:rPr>
        <w:t>,</w:t>
      </w:r>
      <w:r>
        <w:rPr>
          <w:color w:val="000000"/>
        </w:rPr>
        <w:t xml:space="preserve"> including those in the Antarctic seas</w:t>
      </w:r>
      <w:r w:rsidR="0081252F">
        <w:rPr>
          <w:color w:val="000000"/>
        </w:rPr>
        <w:t>,</w:t>
      </w:r>
      <w:r>
        <w:rPr>
          <w:color w:val="000000"/>
        </w:rPr>
        <w:t xml:space="preserve"> were slowly relaxed to the monthly climatological fields to </w:t>
      </w:r>
      <w:r w:rsidR="008518AB">
        <w:rPr>
          <w:color w:val="000000"/>
        </w:rPr>
        <w:t xml:space="preserve">prevent the </w:t>
      </w:r>
      <w:r w:rsidR="00E05DC9">
        <w:rPr>
          <w:color w:val="000000"/>
        </w:rPr>
        <w:t xml:space="preserve">model salinity fields </w:t>
      </w:r>
      <w:r w:rsidR="008518AB">
        <w:rPr>
          <w:color w:val="000000"/>
        </w:rPr>
        <w:t xml:space="preserve">from drifting away from the observed </w:t>
      </w:r>
      <w:r w:rsidR="00E05DC9">
        <w:rPr>
          <w:color w:val="000000"/>
        </w:rPr>
        <w:t>climatology.</w:t>
      </w:r>
      <w:r>
        <w:rPr>
          <w:color w:val="000000"/>
        </w:rPr>
        <w:t xml:space="preserve"> Such treatment</w:t>
      </w:r>
      <w:r w:rsidR="00AD5503">
        <w:rPr>
          <w:color w:val="000000"/>
        </w:rPr>
        <w:t>s</w:t>
      </w:r>
      <w:r>
        <w:rPr>
          <w:color w:val="000000"/>
        </w:rPr>
        <w:t xml:space="preserve"> of the </w:t>
      </w:r>
      <w:r w:rsidR="00AD5503">
        <w:rPr>
          <w:color w:val="000000"/>
        </w:rPr>
        <w:t xml:space="preserve">freshwater discharge and </w:t>
      </w:r>
      <w:r>
        <w:rPr>
          <w:color w:val="000000"/>
        </w:rPr>
        <w:t xml:space="preserve">sea surface salinity fields </w:t>
      </w:r>
      <w:r w:rsidR="001C7464">
        <w:rPr>
          <w:color w:val="000000"/>
        </w:rPr>
        <w:t xml:space="preserve">could </w:t>
      </w:r>
      <w:r>
        <w:rPr>
          <w:color w:val="000000"/>
        </w:rPr>
        <w:t>limit the model’s ability to simulate the increasing salinity stratification in the Antarctic seas and its impact on Antarctic sea-ice</w:t>
      </w:r>
      <w:r w:rsidR="001C7464">
        <w:rPr>
          <w:color w:val="000000"/>
        </w:rPr>
        <w:t>.</w:t>
      </w:r>
      <w:r>
        <w:rPr>
          <w:color w:val="000000"/>
        </w:rPr>
        <w:t xml:space="preserve"> It is </w:t>
      </w:r>
      <w:r w:rsidR="00E05DC9">
        <w:rPr>
          <w:color w:val="000000"/>
        </w:rPr>
        <w:t xml:space="preserve">quite </w:t>
      </w:r>
      <w:r>
        <w:rPr>
          <w:color w:val="000000"/>
        </w:rPr>
        <w:t xml:space="preserve">possible that the model’s inability to simulate the </w:t>
      </w:r>
      <w:r w:rsidR="00FB7F47">
        <w:rPr>
          <w:color w:val="000000"/>
        </w:rPr>
        <w:t>large</w:t>
      </w:r>
      <w:r>
        <w:rPr>
          <w:color w:val="000000"/>
        </w:rPr>
        <w:t xml:space="preserve"> Antarctic sea-ice gain in the West Pacific is linked to this limitation in the CESM1 control simulation. </w:t>
      </w:r>
    </w:p>
    <w:p w14:paraId="6C63C8BC" w14:textId="77777777" w:rsidR="00427418" w:rsidRDefault="00427418" w:rsidP="0041485E">
      <w:pPr>
        <w:spacing w:line="480" w:lineRule="auto"/>
        <w:jc w:val="both"/>
        <w:rPr>
          <w:color w:val="000000"/>
        </w:rPr>
      </w:pPr>
    </w:p>
    <w:p w14:paraId="61333C92" w14:textId="2E3736F8" w:rsidR="00192756" w:rsidRDefault="00192756" w:rsidP="0041485E">
      <w:pPr>
        <w:spacing w:line="480" w:lineRule="auto"/>
        <w:jc w:val="both"/>
        <w:rPr>
          <w:color w:val="000000"/>
        </w:rPr>
      </w:pPr>
      <w:r>
        <w:rPr>
          <w:color w:val="000000"/>
        </w:rPr>
        <w:t>T</w:t>
      </w:r>
      <w:r w:rsidR="002F1F01">
        <w:rPr>
          <w:color w:val="000000"/>
        </w:rPr>
        <w:t>h</w:t>
      </w:r>
      <w:r w:rsidR="00996234">
        <w:rPr>
          <w:color w:val="000000"/>
        </w:rPr>
        <w:t xml:space="preserve">e main conclusion of this </w:t>
      </w:r>
      <w:r w:rsidR="002F1F01">
        <w:rPr>
          <w:color w:val="000000"/>
        </w:rPr>
        <w:t xml:space="preserve">study </w:t>
      </w:r>
      <w:r w:rsidR="00996234">
        <w:rPr>
          <w:color w:val="000000"/>
        </w:rPr>
        <w:t xml:space="preserve">is that the </w:t>
      </w:r>
      <w:r w:rsidR="00F47C8F">
        <w:rPr>
          <w:color w:val="000000"/>
        </w:rPr>
        <w:t xml:space="preserve">strengthening SH westerlies in the East Pacific and the poleward intensifying SH westerlies in the Atlantic </w:t>
      </w:r>
      <w:r w:rsidR="00996234">
        <w:rPr>
          <w:color w:val="000000"/>
        </w:rPr>
        <w:t>contributed to the inhomogeneity of sea-ice trends around West Antarctica during the past decades via wind-driven ocean thermal and dynamic processes.</w:t>
      </w:r>
      <w:r w:rsidR="0010645B">
        <w:rPr>
          <w:color w:val="000000"/>
        </w:rPr>
        <w:t xml:space="preserve"> Given that the observed changes in the SH westerlies </w:t>
      </w:r>
      <w:r w:rsidR="00EF4E4E">
        <w:rPr>
          <w:color w:val="000000"/>
        </w:rPr>
        <w:t xml:space="preserve">over the East Pacific and Atlantic </w:t>
      </w:r>
      <w:r w:rsidR="0010645B">
        <w:rPr>
          <w:color w:val="000000"/>
        </w:rPr>
        <w:t xml:space="preserve">are linked to both the anthropogenic forcing </w:t>
      </w:r>
      <w:r w:rsidR="002F1F01">
        <w:rPr>
          <w:color w:val="000000"/>
        </w:rPr>
        <w:t xml:space="preserve">(i.e., </w:t>
      </w:r>
      <w:r w:rsidR="002F1F01">
        <w:t>the positive trend of SAM</w:t>
      </w:r>
      <w:r w:rsidR="002F1F01">
        <w:rPr>
          <w:color w:val="000000"/>
        </w:rPr>
        <w:t xml:space="preserve"> due to </w:t>
      </w:r>
      <w:r w:rsidR="002F1F01">
        <w:rPr>
          <w:color w:val="000000"/>
        </w:rPr>
        <w:lastRenderedPageBreak/>
        <w:t>o</w:t>
      </w:r>
      <w:r w:rsidR="002F1F01">
        <w:t xml:space="preserve">zone depletion and increasing greenhouse gases) </w:t>
      </w:r>
      <w:r w:rsidR="0054328E">
        <w:t xml:space="preserve">[e.g., </w:t>
      </w:r>
      <w:r w:rsidR="0054328E" w:rsidRPr="00082513">
        <w:rPr>
          <w:color w:val="000000"/>
        </w:rPr>
        <w:t>Lee</w:t>
      </w:r>
      <w:r w:rsidR="0054328E">
        <w:rPr>
          <w:color w:val="000000"/>
        </w:rPr>
        <w:t xml:space="preserve"> and</w:t>
      </w:r>
      <w:r w:rsidR="0054328E" w:rsidRPr="00082513">
        <w:rPr>
          <w:color w:val="000000"/>
        </w:rPr>
        <w:t xml:space="preserve"> Feldstein</w:t>
      </w:r>
      <w:r w:rsidR="0054328E">
        <w:rPr>
          <w:color w:val="000000"/>
        </w:rPr>
        <w:t xml:space="preserve">, 2013; </w:t>
      </w:r>
      <w:r w:rsidR="0054328E">
        <w:t xml:space="preserve">Son et al., 2008; </w:t>
      </w:r>
      <w:proofErr w:type="spellStart"/>
      <w:r w:rsidR="0054328E" w:rsidRPr="00C471EE">
        <w:rPr>
          <w:color w:val="000000"/>
        </w:rPr>
        <w:t>Shindell</w:t>
      </w:r>
      <w:proofErr w:type="spellEnd"/>
      <w:r w:rsidR="0054328E">
        <w:rPr>
          <w:color w:val="000000"/>
        </w:rPr>
        <w:t xml:space="preserve"> and </w:t>
      </w:r>
      <w:r w:rsidR="0054328E" w:rsidRPr="00C471EE">
        <w:rPr>
          <w:color w:val="000000"/>
        </w:rPr>
        <w:t>Schmidt</w:t>
      </w:r>
      <w:r w:rsidR="0054328E">
        <w:rPr>
          <w:color w:val="000000"/>
        </w:rPr>
        <w:t xml:space="preserve">, </w:t>
      </w:r>
      <w:r w:rsidR="0054328E" w:rsidRPr="00C471EE">
        <w:rPr>
          <w:color w:val="000000"/>
        </w:rPr>
        <w:t>2004</w:t>
      </w:r>
      <w:r w:rsidR="0054328E">
        <w:rPr>
          <w:color w:val="000000"/>
        </w:rPr>
        <w:t>;</w:t>
      </w:r>
      <w:r w:rsidR="0054328E" w:rsidRPr="00C471EE">
        <w:rPr>
          <w:color w:val="000000"/>
        </w:rPr>
        <w:t xml:space="preserve"> Gillett</w:t>
      </w:r>
      <w:r w:rsidR="0054328E">
        <w:rPr>
          <w:color w:val="000000"/>
        </w:rPr>
        <w:t xml:space="preserve"> and </w:t>
      </w:r>
      <w:r w:rsidR="0054328E" w:rsidRPr="00C471EE">
        <w:rPr>
          <w:color w:val="000000"/>
        </w:rPr>
        <w:t>Thompson</w:t>
      </w:r>
      <w:r w:rsidR="0054328E">
        <w:rPr>
          <w:color w:val="000000"/>
        </w:rPr>
        <w:t xml:space="preserve">, 2003] </w:t>
      </w:r>
      <w:r w:rsidR="002F1F01">
        <w:t>a</w:t>
      </w:r>
      <w:r w:rsidR="002F1F01">
        <w:rPr>
          <w:color w:val="000000"/>
        </w:rPr>
        <w:t>nd natural variability (i.e.,</w:t>
      </w:r>
      <w:r w:rsidR="0010645B">
        <w:rPr>
          <w:color w:val="000000"/>
        </w:rPr>
        <w:t xml:space="preserve"> </w:t>
      </w:r>
      <w:r>
        <w:rPr>
          <w:color w:val="000000"/>
        </w:rPr>
        <w:t xml:space="preserve">induced by the phase changes in the </w:t>
      </w:r>
      <w:r w:rsidR="002F1F01">
        <w:rPr>
          <w:color w:val="000000"/>
        </w:rPr>
        <w:t xml:space="preserve">IPO </w:t>
      </w:r>
      <w:r>
        <w:rPr>
          <w:color w:val="000000"/>
        </w:rPr>
        <w:t xml:space="preserve">and AMO) </w:t>
      </w:r>
      <w:r w:rsidR="0054328E">
        <w:rPr>
          <w:color w:val="000000"/>
        </w:rPr>
        <w:t xml:space="preserve">[e.g., Lopez et al., 2016; </w:t>
      </w:r>
      <w:proofErr w:type="spellStart"/>
      <w:r>
        <w:rPr>
          <w:color w:val="000000"/>
        </w:rPr>
        <w:t>Meehl</w:t>
      </w:r>
      <w:proofErr w:type="spellEnd"/>
      <w:r>
        <w:rPr>
          <w:color w:val="000000"/>
        </w:rPr>
        <w:t xml:space="preserve"> et al., 2016; </w:t>
      </w:r>
      <w:proofErr w:type="spellStart"/>
      <w:r>
        <w:rPr>
          <w:color w:val="000000"/>
        </w:rPr>
        <w:t>Purich</w:t>
      </w:r>
      <w:proofErr w:type="spellEnd"/>
      <w:r>
        <w:rPr>
          <w:color w:val="000000"/>
        </w:rPr>
        <w:t xml:space="preserve"> et al., 2016; </w:t>
      </w:r>
      <w:r w:rsidR="0054328E">
        <w:rPr>
          <w:color w:val="000000"/>
        </w:rPr>
        <w:t xml:space="preserve">Zhang et al., 2016; Simpkins et al., 2014; Lee et al., 2013], </w:t>
      </w:r>
      <w:r>
        <w:rPr>
          <w:color w:val="000000"/>
        </w:rPr>
        <w:t>we cannot conclude</w:t>
      </w:r>
      <w:r w:rsidR="00EF4E4E">
        <w:rPr>
          <w:color w:val="000000"/>
        </w:rPr>
        <w:t xml:space="preserve"> whether the observed Antarctic sea-ice trends are of anthropogenic origin</w:t>
      </w:r>
      <w:r>
        <w:rPr>
          <w:color w:val="000000"/>
        </w:rPr>
        <w:t xml:space="preserve"> or due to natural variability. </w:t>
      </w:r>
    </w:p>
    <w:p w14:paraId="6B9B717E" w14:textId="77777777" w:rsidR="00427418" w:rsidRDefault="00427418" w:rsidP="0041485E">
      <w:pPr>
        <w:spacing w:line="480" w:lineRule="auto"/>
        <w:jc w:val="both"/>
        <w:rPr>
          <w:color w:val="000000"/>
        </w:rPr>
      </w:pPr>
    </w:p>
    <w:p w14:paraId="6522C787" w14:textId="58DC3975" w:rsidR="00427418" w:rsidRDefault="00EC0E9A" w:rsidP="00EC0E9A">
      <w:pPr>
        <w:spacing w:line="480" w:lineRule="auto"/>
        <w:jc w:val="both"/>
        <w:rPr>
          <w:color w:val="000000"/>
        </w:rPr>
      </w:pPr>
      <w:r w:rsidRPr="00EC0E9A">
        <w:rPr>
          <w:color w:val="000000"/>
        </w:rPr>
        <w:t>The results of this study leave open some important</w:t>
      </w:r>
      <w:r>
        <w:rPr>
          <w:color w:val="000000"/>
        </w:rPr>
        <w:t xml:space="preserve"> </w:t>
      </w:r>
      <w:r w:rsidRPr="00EC0E9A">
        <w:rPr>
          <w:color w:val="000000"/>
        </w:rPr>
        <w:t>scientific questions, which deserve future investigation.</w:t>
      </w:r>
      <w:r>
        <w:rPr>
          <w:color w:val="000000"/>
        </w:rPr>
        <w:t xml:space="preserve"> Most importantly, t</w:t>
      </w:r>
      <w:r w:rsidR="00F42DF8">
        <w:rPr>
          <w:color w:val="000000"/>
        </w:rPr>
        <w:t xml:space="preserve">he wind-driven ocean </w:t>
      </w:r>
      <w:r w:rsidR="00FB291A">
        <w:rPr>
          <w:color w:val="000000"/>
        </w:rPr>
        <w:t xml:space="preserve">thermal and </w:t>
      </w:r>
      <w:r w:rsidR="00F42DF8">
        <w:rPr>
          <w:color w:val="000000"/>
        </w:rPr>
        <w:t xml:space="preserve">dynamic processes </w:t>
      </w:r>
      <w:r w:rsidR="00246741">
        <w:rPr>
          <w:color w:val="000000"/>
        </w:rPr>
        <w:t xml:space="preserve">identified in this study </w:t>
      </w:r>
      <w:r w:rsidR="00F42DF8">
        <w:rPr>
          <w:color w:val="000000"/>
        </w:rPr>
        <w:t>should work in con</w:t>
      </w:r>
      <w:r w:rsidR="00F503C1">
        <w:rPr>
          <w:color w:val="000000"/>
        </w:rPr>
        <w:t>cert</w:t>
      </w:r>
      <w:r w:rsidR="00F42DF8">
        <w:rPr>
          <w:color w:val="000000"/>
        </w:rPr>
        <w:t xml:space="preserve"> with various other mec</w:t>
      </w:r>
      <w:r w:rsidR="00F503C1">
        <w:rPr>
          <w:color w:val="000000"/>
        </w:rPr>
        <w:t xml:space="preserve">hanisms </w:t>
      </w:r>
      <w:r w:rsidR="00F42DF8">
        <w:rPr>
          <w:color w:val="000000"/>
        </w:rPr>
        <w:t xml:space="preserve">identified </w:t>
      </w:r>
      <w:r w:rsidR="00F503C1">
        <w:rPr>
          <w:color w:val="000000"/>
        </w:rPr>
        <w:t xml:space="preserve">in </w:t>
      </w:r>
      <w:r w:rsidR="00F42DF8">
        <w:rPr>
          <w:color w:val="000000"/>
        </w:rPr>
        <w:t>earlier</w:t>
      </w:r>
      <w:r w:rsidR="00F503C1">
        <w:rPr>
          <w:color w:val="000000"/>
        </w:rPr>
        <w:t xml:space="preserve"> studies, </w:t>
      </w:r>
      <w:r w:rsidR="000149F4">
        <w:rPr>
          <w:color w:val="000000"/>
        </w:rPr>
        <w:t>particularly</w:t>
      </w:r>
      <w:r w:rsidR="00F503C1">
        <w:rPr>
          <w:color w:val="000000"/>
        </w:rPr>
        <w:t xml:space="preserve"> </w:t>
      </w:r>
      <w:r w:rsidR="00EB7A41">
        <w:rPr>
          <w:color w:val="000000"/>
        </w:rPr>
        <w:t xml:space="preserve">wind-driven sea-ice </w:t>
      </w:r>
      <w:r w:rsidR="00063827">
        <w:rPr>
          <w:color w:val="000000"/>
        </w:rPr>
        <w:t>transport</w:t>
      </w:r>
      <w:r w:rsidR="00EB7A41">
        <w:rPr>
          <w:color w:val="000000"/>
        </w:rPr>
        <w:t xml:space="preserve"> [Holland and Kwok, 2012]</w:t>
      </w:r>
      <w:r w:rsidR="000149F4">
        <w:rPr>
          <w:color w:val="000000"/>
        </w:rPr>
        <w:t xml:space="preserve"> and</w:t>
      </w:r>
      <w:r w:rsidR="00613A5D">
        <w:rPr>
          <w:color w:val="000000"/>
        </w:rPr>
        <w:t xml:space="preserve"> </w:t>
      </w:r>
      <w:r w:rsidR="00FB291A">
        <w:rPr>
          <w:color w:val="000000"/>
        </w:rPr>
        <w:t xml:space="preserve">cold- and warm-air advections </w:t>
      </w:r>
      <w:r w:rsidR="00613A5D">
        <w:rPr>
          <w:color w:val="000000"/>
        </w:rPr>
        <w:t>linked to IPO</w:t>
      </w:r>
      <w:r w:rsidR="00384F4C">
        <w:rPr>
          <w:color w:val="000000"/>
        </w:rPr>
        <w:t>, AMO</w:t>
      </w:r>
      <w:r w:rsidR="00613A5D">
        <w:rPr>
          <w:color w:val="000000"/>
        </w:rPr>
        <w:t xml:space="preserve"> and SAM [</w:t>
      </w:r>
      <w:proofErr w:type="spellStart"/>
      <w:r w:rsidR="00FB291A">
        <w:t>Purich</w:t>
      </w:r>
      <w:proofErr w:type="spellEnd"/>
      <w:r w:rsidR="00FB291A">
        <w:t xml:space="preserve"> et al., 2016; </w:t>
      </w:r>
      <w:proofErr w:type="spellStart"/>
      <w:r w:rsidR="00613A5D">
        <w:rPr>
          <w:color w:val="000000"/>
        </w:rPr>
        <w:t>Meehl</w:t>
      </w:r>
      <w:proofErr w:type="spellEnd"/>
      <w:r w:rsidR="00613A5D">
        <w:rPr>
          <w:color w:val="000000"/>
        </w:rPr>
        <w:t xml:space="preserve"> et al. 2016</w:t>
      </w:r>
      <w:r w:rsidR="00384F4C">
        <w:rPr>
          <w:color w:val="000000"/>
        </w:rPr>
        <w:t>; Clem and Renwick, 2015; Li et al., 2014</w:t>
      </w:r>
      <w:r w:rsidR="00613A5D">
        <w:rPr>
          <w:color w:val="000000"/>
        </w:rPr>
        <w:t>]</w:t>
      </w:r>
      <w:r w:rsidR="00EB7A41">
        <w:rPr>
          <w:color w:val="000000"/>
        </w:rPr>
        <w:t xml:space="preserve"> and warming-induced surface freshening [</w:t>
      </w:r>
      <w:r w:rsidR="008C589F">
        <w:t xml:space="preserve">e.g., </w:t>
      </w:r>
      <w:proofErr w:type="spellStart"/>
      <w:r w:rsidR="008C589F" w:rsidRPr="005E0BFF">
        <w:rPr>
          <w:color w:val="000000"/>
        </w:rPr>
        <w:t>Bintanja</w:t>
      </w:r>
      <w:proofErr w:type="spellEnd"/>
      <w:r w:rsidR="008C589F">
        <w:rPr>
          <w:color w:val="000000"/>
        </w:rPr>
        <w:t xml:space="preserve"> et al., 2015; </w:t>
      </w:r>
      <w:r w:rsidR="008C589F" w:rsidRPr="00C569E5">
        <w:rPr>
          <w:color w:val="000000"/>
        </w:rPr>
        <w:t xml:space="preserve">de </w:t>
      </w:r>
      <w:proofErr w:type="spellStart"/>
      <w:r w:rsidR="008C589F" w:rsidRPr="00C569E5">
        <w:rPr>
          <w:color w:val="000000"/>
        </w:rPr>
        <w:t>Lavergne</w:t>
      </w:r>
      <w:proofErr w:type="spellEnd"/>
      <w:r w:rsidR="008C589F">
        <w:rPr>
          <w:color w:val="000000"/>
        </w:rPr>
        <w:t xml:space="preserve"> et al., 2014;</w:t>
      </w:r>
      <w:r w:rsidR="008C589F" w:rsidRPr="005E0BFF">
        <w:rPr>
          <w:color w:val="000000"/>
        </w:rPr>
        <w:t xml:space="preserve"> </w:t>
      </w:r>
      <w:proofErr w:type="spellStart"/>
      <w:r w:rsidR="008C589F" w:rsidRPr="005E0BFF">
        <w:rPr>
          <w:color w:val="000000"/>
        </w:rPr>
        <w:t>Bintanja</w:t>
      </w:r>
      <w:proofErr w:type="spellEnd"/>
      <w:r w:rsidR="008C589F">
        <w:rPr>
          <w:color w:val="000000"/>
        </w:rPr>
        <w:t xml:space="preserve"> et al., 2013; </w:t>
      </w:r>
      <w:r w:rsidR="008C589F">
        <w:t>Zhang, 2007</w:t>
      </w:r>
      <w:r w:rsidR="00EB7A41">
        <w:rPr>
          <w:color w:val="000000"/>
        </w:rPr>
        <w:t xml:space="preserve">]. </w:t>
      </w:r>
      <w:r w:rsidR="00D570FF">
        <w:rPr>
          <w:color w:val="000000"/>
        </w:rPr>
        <w:t xml:space="preserve">A </w:t>
      </w:r>
      <w:r w:rsidR="00D27EF9">
        <w:rPr>
          <w:color w:val="000000"/>
        </w:rPr>
        <w:t xml:space="preserve">more </w:t>
      </w:r>
      <w:r w:rsidR="000149F4">
        <w:rPr>
          <w:color w:val="000000"/>
        </w:rPr>
        <w:t>consistent and thorough</w:t>
      </w:r>
      <w:r w:rsidR="00D27EF9">
        <w:rPr>
          <w:color w:val="000000"/>
        </w:rPr>
        <w:t xml:space="preserve"> mechanism will emerge when all the key factors and their interactions are considered</w:t>
      </w:r>
      <w:r w:rsidR="000149F4">
        <w:rPr>
          <w:color w:val="000000"/>
        </w:rPr>
        <w:t xml:space="preserve"> together</w:t>
      </w:r>
      <w:r w:rsidR="00D27EF9">
        <w:rPr>
          <w:color w:val="000000"/>
        </w:rPr>
        <w:t xml:space="preserve">. </w:t>
      </w:r>
      <w:r>
        <w:rPr>
          <w:color w:val="000000"/>
        </w:rPr>
        <w:t>For example</w:t>
      </w:r>
      <w:r w:rsidR="00121DBF">
        <w:rPr>
          <w:color w:val="000000"/>
        </w:rPr>
        <w:t xml:space="preserve">, our analysis suggests that there exists a positive feedback </w:t>
      </w:r>
      <w:r w:rsidR="00AB4FB8">
        <w:rPr>
          <w:color w:val="000000"/>
        </w:rPr>
        <w:t xml:space="preserve">involving </w:t>
      </w:r>
      <w:r w:rsidR="00121DBF">
        <w:rPr>
          <w:color w:val="000000"/>
        </w:rPr>
        <w:t>sea-ice</w:t>
      </w:r>
      <w:r w:rsidR="00AB4FB8">
        <w:rPr>
          <w:color w:val="000000"/>
        </w:rPr>
        <w:t>,</w:t>
      </w:r>
      <w:r w:rsidR="00121DBF">
        <w:rPr>
          <w:color w:val="000000"/>
        </w:rPr>
        <w:t xml:space="preserve"> air-sea heat </w:t>
      </w:r>
      <w:r w:rsidR="008A24E3">
        <w:rPr>
          <w:color w:val="000000"/>
        </w:rPr>
        <w:t xml:space="preserve">flux </w:t>
      </w:r>
      <w:r w:rsidR="00AB4FB8">
        <w:rPr>
          <w:color w:val="000000"/>
        </w:rPr>
        <w:t xml:space="preserve">and surface ocean temperature </w:t>
      </w:r>
      <w:r w:rsidR="00121DBF">
        <w:rPr>
          <w:color w:val="000000"/>
        </w:rPr>
        <w:t xml:space="preserve">during the </w:t>
      </w:r>
      <w:r w:rsidR="00AB4FB8">
        <w:rPr>
          <w:color w:val="000000"/>
        </w:rPr>
        <w:t xml:space="preserve">months of </w:t>
      </w:r>
      <w:r w:rsidR="00121DBF">
        <w:rPr>
          <w:color w:val="000000"/>
        </w:rPr>
        <w:t>seasonal surface warming in November - January</w:t>
      </w:r>
      <w:r w:rsidR="008A24E3" w:rsidRPr="008A24E3">
        <w:rPr>
          <w:color w:val="000000"/>
        </w:rPr>
        <w:t xml:space="preserve"> </w:t>
      </w:r>
      <w:r w:rsidR="008A24E3">
        <w:rPr>
          <w:color w:val="000000"/>
        </w:rPr>
        <w:t xml:space="preserve">in both the East Pacific and Atlantic. </w:t>
      </w:r>
      <w:r w:rsidR="00121DBF">
        <w:rPr>
          <w:color w:val="000000"/>
        </w:rPr>
        <w:t>Such positive feedback will amplify Antar</w:t>
      </w:r>
      <w:r w:rsidR="008A24E3">
        <w:rPr>
          <w:color w:val="000000"/>
        </w:rPr>
        <w:t>ctic sea-ice loss or</w:t>
      </w:r>
      <w:r w:rsidR="00121DBF">
        <w:rPr>
          <w:color w:val="000000"/>
        </w:rPr>
        <w:t xml:space="preserve"> gain in the warm seasons </w:t>
      </w:r>
      <w:r w:rsidR="008A24E3">
        <w:rPr>
          <w:color w:val="000000"/>
        </w:rPr>
        <w:t xml:space="preserve">regardless of the triggering mechanism. </w:t>
      </w:r>
    </w:p>
    <w:p w14:paraId="549B7A90" w14:textId="77777777" w:rsidR="00FB7F47" w:rsidRDefault="00FB7F47" w:rsidP="0041485E">
      <w:pPr>
        <w:spacing w:line="480" w:lineRule="auto"/>
        <w:jc w:val="both"/>
        <w:rPr>
          <w:color w:val="000000"/>
        </w:rPr>
      </w:pPr>
    </w:p>
    <w:p w14:paraId="0EC56E19" w14:textId="6635583A" w:rsidR="00F61EF5" w:rsidRDefault="004B0C89" w:rsidP="008106D4">
      <w:pPr>
        <w:spacing w:line="480" w:lineRule="auto"/>
        <w:jc w:val="both"/>
        <w:rPr>
          <w:b/>
          <w:color w:val="000000"/>
        </w:rPr>
      </w:pPr>
      <w:r>
        <w:t>Finally, t</w:t>
      </w:r>
      <w:r w:rsidR="0044575E">
        <w:t xml:space="preserve">he </w:t>
      </w:r>
      <w:r w:rsidR="00AB4FB8">
        <w:t>new findings reported in this study</w:t>
      </w:r>
      <w:r w:rsidR="0044575E">
        <w:t xml:space="preserve"> support the </w:t>
      </w:r>
      <w:r w:rsidR="005262B8">
        <w:t xml:space="preserve">ongoing </w:t>
      </w:r>
      <w:r w:rsidR="008106D4">
        <w:t xml:space="preserve">international </w:t>
      </w:r>
      <w:r w:rsidR="0069220E">
        <w:t>e</w:t>
      </w:r>
      <w:r w:rsidR="008106D4">
        <w:t xml:space="preserve">fforts to </w:t>
      </w:r>
      <w:r w:rsidR="00DD5E39">
        <w:t>implement</w:t>
      </w:r>
      <w:r w:rsidR="008106D4">
        <w:t xml:space="preserve"> </w:t>
      </w:r>
      <w:r w:rsidR="00AB4FB8">
        <w:t>a</w:t>
      </w:r>
      <w:r w:rsidR="005E29BE">
        <w:t xml:space="preserve"> sustained in-situ ocean observation system </w:t>
      </w:r>
      <w:r w:rsidR="00CE1739">
        <w:t xml:space="preserve">in the </w:t>
      </w:r>
      <w:r w:rsidR="00F257D2">
        <w:t xml:space="preserve">Southern Ocean including the </w:t>
      </w:r>
      <w:r w:rsidR="00CE1739">
        <w:lastRenderedPageBreak/>
        <w:t>Antarctic seas</w:t>
      </w:r>
      <w:r w:rsidR="008A13BA">
        <w:t xml:space="preserve"> [</w:t>
      </w:r>
      <w:r w:rsidR="00F257D2">
        <w:rPr>
          <w:color w:val="000000"/>
        </w:rPr>
        <w:t>R</w:t>
      </w:r>
      <w:r w:rsidR="00F257D2" w:rsidRPr="002F5441">
        <w:rPr>
          <w:color w:val="000000"/>
        </w:rPr>
        <w:t>ussell</w:t>
      </w:r>
      <w:r w:rsidR="00F257D2">
        <w:rPr>
          <w:color w:val="000000"/>
        </w:rPr>
        <w:t xml:space="preserve"> et al., 2014; </w:t>
      </w:r>
      <w:proofErr w:type="spellStart"/>
      <w:r w:rsidR="008A13BA">
        <w:t>Rintoul</w:t>
      </w:r>
      <w:proofErr w:type="spellEnd"/>
      <w:r w:rsidR="008A13BA">
        <w:t xml:space="preserve"> et al., 2012]. </w:t>
      </w:r>
      <w:r w:rsidR="00431A8F">
        <w:t xml:space="preserve">Since </w:t>
      </w:r>
      <w:r w:rsidR="00FB7F47">
        <w:t xml:space="preserve">standard Argo floats are hindered from transmitting data under sea-ice, </w:t>
      </w:r>
      <w:r w:rsidR="00643203">
        <w:t>alternative observation platforms</w:t>
      </w:r>
      <w:r w:rsidR="00431A8F">
        <w:t xml:space="preserve"> suitable for sub-ice ocean profile measurement, such as ice-tethered profilers</w:t>
      </w:r>
      <w:r w:rsidR="00431A8F">
        <w:rPr>
          <w:color w:val="000000"/>
        </w:rPr>
        <w:t xml:space="preserve">, underwater gliders and </w:t>
      </w:r>
      <w:r w:rsidR="00431A8F">
        <w:t xml:space="preserve">polar profiling floats </w:t>
      </w:r>
      <w:r w:rsidR="00492D32">
        <w:t>[</w:t>
      </w:r>
      <w:r w:rsidR="00492D32" w:rsidRPr="007868ED">
        <w:rPr>
          <w:color w:val="000000"/>
        </w:rPr>
        <w:t>Abrahamsen, 2014</w:t>
      </w:r>
      <w:r w:rsidR="00492D32">
        <w:rPr>
          <w:color w:val="000000"/>
        </w:rPr>
        <w:t>]</w:t>
      </w:r>
      <w:r w:rsidR="00492D32">
        <w:t xml:space="preserve"> </w:t>
      </w:r>
      <w:r w:rsidR="00431A8F">
        <w:t>are being tested and used to a</w:t>
      </w:r>
      <w:r w:rsidR="0081252F">
        <w:t>ugment</w:t>
      </w:r>
      <w:r w:rsidR="00431A8F">
        <w:t xml:space="preserve"> the </w:t>
      </w:r>
      <w:r w:rsidR="00431A8F" w:rsidRPr="00431A8F">
        <w:t>existing</w:t>
      </w:r>
      <w:r w:rsidR="00492D32">
        <w:t xml:space="preserve"> ocean</w:t>
      </w:r>
      <w:r w:rsidR="00431A8F" w:rsidRPr="00431A8F">
        <w:t xml:space="preserve"> observation systems</w:t>
      </w:r>
      <w:r w:rsidR="00431A8F">
        <w:t xml:space="preserve"> such as </w:t>
      </w:r>
      <w:r w:rsidR="005262B8">
        <w:t xml:space="preserve">the </w:t>
      </w:r>
      <w:r w:rsidR="00431A8F">
        <w:t xml:space="preserve">repeated high-density </w:t>
      </w:r>
      <w:r w:rsidR="00492D32" w:rsidRPr="00492D32">
        <w:t>Expendable Bathythermographs</w:t>
      </w:r>
      <w:r w:rsidR="00492D32">
        <w:t xml:space="preserve"> (XBT) </w:t>
      </w:r>
      <w:r w:rsidR="00431A8F">
        <w:t>transects</w:t>
      </w:r>
      <w:r w:rsidR="00492D32">
        <w:t xml:space="preserve"> along AX22, AX25, and IX28. </w:t>
      </w:r>
      <w:r w:rsidR="007868ED">
        <w:t xml:space="preserve">Establishing a </w:t>
      </w:r>
      <w:r>
        <w:t xml:space="preserve">sustained </w:t>
      </w:r>
      <w:r w:rsidR="007868ED">
        <w:t xml:space="preserve">in-situ </w:t>
      </w:r>
      <w:r w:rsidR="00582F14">
        <w:t xml:space="preserve">ocean </w:t>
      </w:r>
      <w:r w:rsidR="007868ED">
        <w:t xml:space="preserve">observation </w:t>
      </w:r>
      <w:r>
        <w:t>system</w:t>
      </w:r>
      <w:r w:rsidR="007868ED">
        <w:t xml:space="preserve"> in the Antarctic seas </w:t>
      </w:r>
      <w:r w:rsidR="005633B3">
        <w:t>will i</w:t>
      </w:r>
      <w:r w:rsidR="005C04FC">
        <w:t xml:space="preserve">ncrease our ability to </w:t>
      </w:r>
      <w:r w:rsidR="005E29BE">
        <w:t>better monitor and predict future changes in Antarctic sea-ice and their far reaching impact</w:t>
      </w:r>
      <w:r w:rsidR="004812AC">
        <w:t>s</w:t>
      </w:r>
      <w:r w:rsidR="005E29BE">
        <w:t xml:space="preserve"> on the </w:t>
      </w:r>
      <w:r w:rsidR="00F61EF5">
        <w:t>global</w:t>
      </w:r>
      <w:r w:rsidR="003E6722">
        <w:t xml:space="preserve"> thermohaline ocean circulation </w:t>
      </w:r>
      <w:r w:rsidR="0057512F">
        <w:rPr>
          <w:color w:val="000000"/>
        </w:rPr>
        <w:t xml:space="preserve">[e.g., </w:t>
      </w:r>
      <w:proofErr w:type="spellStart"/>
      <w:r w:rsidR="0057512F" w:rsidRPr="0057512F">
        <w:rPr>
          <w:color w:val="000000"/>
        </w:rPr>
        <w:t>Abernathey</w:t>
      </w:r>
      <w:proofErr w:type="spellEnd"/>
      <w:r w:rsidR="0057512F">
        <w:rPr>
          <w:color w:val="000000"/>
        </w:rPr>
        <w:t xml:space="preserve"> et al., 2016]</w:t>
      </w:r>
      <w:r w:rsidR="004812AC">
        <w:t xml:space="preserve">, </w:t>
      </w:r>
      <w:r w:rsidR="003E6722">
        <w:t>deep water formation and warming in the S</w:t>
      </w:r>
      <w:r w:rsidR="007857B2">
        <w:t>outhern Ocean</w:t>
      </w:r>
      <w:r w:rsidR="005C04FC" w:rsidRPr="005C04FC">
        <w:rPr>
          <w:color w:val="000000"/>
        </w:rPr>
        <w:t xml:space="preserve"> </w:t>
      </w:r>
      <w:r w:rsidR="005C04FC">
        <w:rPr>
          <w:color w:val="000000"/>
        </w:rPr>
        <w:t>[</w:t>
      </w:r>
      <w:r w:rsidR="003E6722">
        <w:rPr>
          <w:color w:val="000000"/>
        </w:rPr>
        <w:t xml:space="preserve">e.g., </w:t>
      </w:r>
      <w:proofErr w:type="spellStart"/>
      <w:r w:rsidR="003E6722">
        <w:rPr>
          <w:color w:val="000000"/>
        </w:rPr>
        <w:t>Cheon</w:t>
      </w:r>
      <w:proofErr w:type="spellEnd"/>
      <w:r w:rsidR="003E6722">
        <w:rPr>
          <w:color w:val="000000"/>
        </w:rPr>
        <w:t xml:space="preserve"> et al., 2015; </w:t>
      </w:r>
      <w:r w:rsidR="003E6722" w:rsidRPr="00C569E5">
        <w:rPr>
          <w:color w:val="000000"/>
        </w:rPr>
        <w:t xml:space="preserve">de </w:t>
      </w:r>
      <w:proofErr w:type="spellStart"/>
      <w:r w:rsidR="003E6722" w:rsidRPr="00C569E5">
        <w:rPr>
          <w:color w:val="000000"/>
        </w:rPr>
        <w:t>Lavergne</w:t>
      </w:r>
      <w:proofErr w:type="spellEnd"/>
      <w:r w:rsidR="003E6722">
        <w:rPr>
          <w:color w:val="000000"/>
        </w:rPr>
        <w:t xml:space="preserve"> et al., 2014; Gordon, 2014]</w:t>
      </w:r>
      <w:r w:rsidR="005C04FC">
        <w:rPr>
          <w:color w:val="000000"/>
        </w:rPr>
        <w:t>,</w:t>
      </w:r>
      <w:r w:rsidR="004812AC">
        <w:t xml:space="preserve"> the global carbon cycles</w:t>
      </w:r>
      <w:r w:rsidR="00CE1739" w:rsidRPr="00CE1739">
        <w:t xml:space="preserve"> </w:t>
      </w:r>
      <w:r w:rsidR="00CE1739">
        <w:t>[</w:t>
      </w:r>
      <w:r w:rsidR="001012D1">
        <w:t xml:space="preserve">e.g., </w:t>
      </w:r>
      <w:proofErr w:type="spellStart"/>
      <w:r w:rsidR="00CE1739" w:rsidRPr="004056F2">
        <w:t>Rysgaard</w:t>
      </w:r>
      <w:proofErr w:type="spellEnd"/>
      <w:r w:rsidR="00CE1739" w:rsidRPr="004056F2">
        <w:t xml:space="preserve"> et al.</w:t>
      </w:r>
      <w:r w:rsidR="00CE1739">
        <w:t>,</w:t>
      </w:r>
      <w:r w:rsidR="00CE1739" w:rsidRPr="004056F2">
        <w:t xml:space="preserve"> 2011]</w:t>
      </w:r>
      <w:r w:rsidR="004812AC">
        <w:t xml:space="preserve">, </w:t>
      </w:r>
      <w:r w:rsidR="00F61EF5">
        <w:t xml:space="preserve">and </w:t>
      </w:r>
      <w:r w:rsidR="004812AC">
        <w:t xml:space="preserve">the </w:t>
      </w:r>
      <w:r w:rsidR="0057512F">
        <w:t>Antarctic marine ecosystem</w:t>
      </w:r>
      <w:r w:rsidR="00CE1739">
        <w:t xml:space="preserve"> </w:t>
      </w:r>
      <w:r w:rsidR="001012D1">
        <w:t xml:space="preserve">[e.g., </w:t>
      </w:r>
      <w:proofErr w:type="spellStart"/>
      <w:r w:rsidR="001012D1">
        <w:t>Brierley</w:t>
      </w:r>
      <w:proofErr w:type="spellEnd"/>
      <w:r w:rsidR="001012D1">
        <w:t xml:space="preserve"> et al., 2002]</w:t>
      </w:r>
      <w:r w:rsidR="0057512F">
        <w:t>.</w:t>
      </w:r>
      <w:r w:rsidR="005633B3">
        <w:t xml:space="preserve"> </w:t>
      </w:r>
    </w:p>
    <w:p w14:paraId="0D24FAA9" w14:textId="77777777" w:rsidR="00CE1739" w:rsidRDefault="00CE1739" w:rsidP="0041485E">
      <w:pPr>
        <w:spacing w:line="480" w:lineRule="auto"/>
        <w:jc w:val="both"/>
        <w:rPr>
          <w:b/>
          <w:color w:val="000000"/>
        </w:rPr>
      </w:pPr>
      <w:bookmarkStart w:id="6" w:name="_GoBack"/>
      <w:bookmarkEnd w:id="6"/>
    </w:p>
    <w:p w14:paraId="2FB122B9" w14:textId="77777777" w:rsidR="005E4EE1" w:rsidRDefault="005E4EE1" w:rsidP="00AB4FB8">
      <w:pPr>
        <w:pStyle w:val="WW-BodyText2"/>
        <w:keepNext/>
        <w:spacing w:line="480" w:lineRule="auto"/>
        <w:rPr>
          <w:b/>
          <w:bCs/>
        </w:rPr>
      </w:pPr>
      <w:r w:rsidRPr="0032644A">
        <w:rPr>
          <w:b/>
          <w:bCs/>
        </w:rPr>
        <w:t>Acknowledgments</w:t>
      </w:r>
      <w:r>
        <w:rPr>
          <w:b/>
          <w:bCs/>
        </w:rPr>
        <w:t xml:space="preserve"> </w:t>
      </w:r>
    </w:p>
    <w:p w14:paraId="1169D252" w14:textId="401D88CA" w:rsidR="00C465B0" w:rsidRDefault="00504DC2" w:rsidP="0033308D">
      <w:pPr>
        <w:pStyle w:val="WW-BodyText2"/>
        <w:spacing w:line="480" w:lineRule="auto"/>
        <w:rPr>
          <w:b/>
          <w:color w:val="000000"/>
        </w:rPr>
      </w:pPr>
      <w:r>
        <w:t>T</w:t>
      </w:r>
      <w:r w:rsidRPr="00CB0335">
        <w:t>he Hadley Center sea</w:t>
      </w:r>
      <w:r>
        <w:t>-</w:t>
      </w:r>
      <w:r w:rsidRPr="00CB0335">
        <w:t xml:space="preserve">ice and </w:t>
      </w:r>
      <w:r>
        <w:t>SST</w:t>
      </w:r>
      <w:r w:rsidRPr="00CB0335">
        <w:t xml:space="preserve"> data se</w:t>
      </w:r>
      <w:r>
        <w:t xml:space="preserve">t were provided by UK Met Office at </w:t>
      </w:r>
      <w:hyperlink r:id="rId11" w:history="1">
        <w:r w:rsidRPr="00B20BEA">
          <w:rPr>
            <w:rStyle w:val="Hyperlink"/>
          </w:rPr>
          <w:t>http://www.metoffice.gov.uk/hadobs/hadisst</w:t>
        </w:r>
      </w:hyperlink>
      <w:r>
        <w:t>,</w:t>
      </w:r>
      <w:r w:rsidRPr="00504DC2">
        <w:t xml:space="preserve"> </w:t>
      </w:r>
      <w:r>
        <w:t>20CR and MERRA surface flux data sets were, respectively,</w:t>
      </w:r>
      <w:r>
        <w:t xml:space="preserve"> provided by </w:t>
      </w:r>
      <w:r w:rsidRPr="00504DC2">
        <w:rPr>
          <w:bCs/>
        </w:rPr>
        <w:t xml:space="preserve">NOAA/ESRL/PSD at </w:t>
      </w:r>
      <w:hyperlink r:id="rId12" w:history="1">
        <w:proofErr w:type="gramStart"/>
        <w:r w:rsidRPr="00B20BEA">
          <w:rPr>
            <w:rStyle w:val="Hyperlink"/>
            <w:bCs/>
          </w:rPr>
          <w:t>http://www.esrl.noaa.gov/psd</w:t>
        </w:r>
      </w:hyperlink>
      <w:r>
        <w:rPr>
          <w:bCs/>
        </w:rPr>
        <w:t>,</w:t>
      </w:r>
      <w:proofErr w:type="gramEnd"/>
      <w:r>
        <w:rPr>
          <w:bCs/>
        </w:rPr>
        <w:t xml:space="preserve"> and by NASA/GSFC/GMAO at </w:t>
      </w:r>
      <w:hyperlink r:id="rId13" w:history="1">
        <w:r w:rsidRPr="00B20BEA">
          <w:rPr>
            <w:rStyle w:val="Hyperlink"/>
            <w:bCs/>
          </w:rPr>
          <w:t>http://gmao.gsfc.nasa.gov/reanalysis/MERRA</w:t>
        </w:r>
      </w:hyperlink>
      <w:r>
        <w:rPr>
          <w:bCs/>
        </w:rPr>
        <w:t>.</w:t>
      </w:r>
      <w:r w:rsidR="00180132">
        <w:rPr>
          <w:bCs/>
        </w:rPr>
        <w:t xml:space="preserve"> </w:t>
      </w:r>
      <w:r w:rsidR="00E92FD2">
        <w:rPr>
          <w:bCs/>
        </w:rPr>
        <w:t xml:space="preserve">We would like to thank Greg Foltz for </w:t>
      </w:r>
      <w:r w:rsidR="003A3853">
        <w:rPr>
          <w:bCs/>
        </w:rPr>
        <w:t xml:space="preserve">helpful </w:t>
      </w:r>
      <w:r w:rsidR="00E92FD2" w:rsidRPr="0026736D">
        <w:rPr>
          <w:bCs/>
        </w:rPr>
        <w:t xml:space="preserve">comments and </w:t>
      </w:r>
      <w:r w:rsidR="003A3853">
        <w:rPr>
          <w:bCs/>
        </w:rPr>
        <w:t>suggestions</w:t>
      </w:r>
      <w:r w:rsidR="00EB016F">
        <w:rPr>
          <w:bCs/>
        </w:rPr>
        <w:t>. S.-K.</w:t>
      </w:r>
      <w:r w:rsidR="003861AF">
        <w:rPr>
          <w:bCs/>
        </w:rPr>
        <w:t xml:space="preserve"> </w:t>
      </w:r>
      <w:r w:rsidR="00EB016F">
        <w:rPr>
          <w:bCs/>
        </w:rPr>
        <w:t>L</w:t>
      </w:r>
      <w:r w:rsidR="003861AF">
        <w:rPr>
          <w:bCs/>
        </w:rPr>
        <w:t>ee</w:t>
      </w:r>
      <w:r w:rsidR="00EB016F">
        <w:rPr>
          <w:bCs/>
        </w:rPr>
        <w:t xml:space="preserve"> acknowledges </w:t>
      </w:r>
      <w:r w:rsidR="007D6DC7">
        <w:rPr>
          <w:bCs/>
        </w:rPr>
        <w:t xml:space="preserve">Steven Yeager for </w:t>
      </w:r>
      <w:r w:rsidR="00EB016F">
        <w:rPr>
          <w:bCs/>
        </w:rPr>
        <w:t>useful discussions on the CESM1 model simulations</w:t>
      </w:r>
      <w:r w:rsidR="005070CF">
        <w:rPr>
          <w:bCs/>
        </w:rPr>
        <w:t xml:space="preserve">, and Libby Johns for proofreading the manuscript. </w:t>
      </w:r>
      <w:r w:rsidR="005E4EE1" w:rsidRPr="0032644A">
        <w:rPr>
          <w:bCs/>
        </w:rPr>
        <w:t>This work was</w:t>
      </w:r>
      <w:r w:rsidR="00CD7179">
        <w:rPr>
          <w:bCs/>
        </w:rPr>
        <w:t xml:space="preserve"> </w:t>
      </w:r>
      <w:r w:rsidR="005E4EE1" w:rsidRPr="0032644A">
        <w:rPr>
          <w:bCs/>
        </w:rPr>
        <w:t xml:space="preserve">supported </w:t>
      </w:r>
      <w:r w:rsidR="00E92FD2">
        <w:rPr>
          <w:bCs/>
        </w:rPr>
        <w:t xml:space="preserve">by </w:t>
      </w:r>
      <w:r w:rsidR="005E4EE1">
        <w:rPr>
          <w:bCs/>
        </w:rPr>
        <w:t>NOAA</w:t>
      </w:r>
      <w:r w:rsidR="004E0A5C">
        <w:rPr>
          <w:bCs/>
        </w:rPr>
        <w:t xml:space="preserve"> </w:t>
      </w:r>
      <w:r w:rsidR="0018433A">
        <w:rPr>
          <w:color w:val="000000"/>
        </w:rPr>
        <w:t>Atlantic Oceanographic and Meteorological Laboratory.</w:t>
      </w:r>
      <w:r w:rsidR="00EE2993" w:rsidRPr="00EE2993">
        <w:t xml:space="preserve"> </w:t>
      </w:r>
      <w:r w:rsidR="00EB016F">
        <w:rPr>
          <w:color w:val="000000"/>
        </w:rPr>
        <w:t>A.</w:t>
      </w:r>
      <w:r w:rsidR="00180132">
        <w:rPr>
          <w:color w:val="000000"/>
        </w:rPr>
        <w:t xml:space="preserve"> </w:t>
      </w:r>
      <w:r w:rsidR="00EB016F">
        <w:rPr>
          <w:color w:val="000000"/>
        </w:rPr>
        <w:t>L.</w:t>
      </w:r>
      <w:r w:rsidR="003861AF">
        <w:rPr>
          <w:color w:val="000000"/>
        </w:rPr>
        <w:t xml:space="preserve"> </w:t>
      </w:r>
      <w:r w:rsidR="00EB016F">
        <w:rPr>
          <w:color w:val="000000"/>
        </w:rPr>
        <w:t>G</w:t>
      </w:r>
      <w:r w:rsidR="003861AF">
        <w:rPr>
          <w:color w:val="000000"/>
        </w:rPr>
        <w:t>ordon</w:t>
      </w:r>
      <w:r w:rsidR="00EB016F">
        <w:rPr>
          <w:color w:val="000000"/>
        </w:rPr>
        <w:t xml:space="preserve"> </w:t>
      </w:r>
      <w:r w:rsidR="00EE2993" w:rsidRPr="00EE2993">
        <w:rPr>
          <w:color w:val="000000"/>
        </w:rPr>
        <w:t xml:space="preserve">acknowledges support provided under the CICAR award number NA08OAR4320754 from NOAA. </w:t>
      </w:r>
      <w:proofErr w:type="gramStart"/>
      <w:r w:rsidR="00EE2993" w:rsidRPr="00EE2993">
        <w:rPr>
          <w:color w:val="000000"/>
        </w:rPr>
        <w:t xml:space="preserve">Lamont-Doherty Earth Observatory contribution number </w:t>
      </w:r>
      <w:proofErr w:type="spellStart"/>
      <w:r w:rsidR="00EE2993" w:rsidRPr="00EE2993">
        <w:rPr>
          <w:color w:val="000000"/>
        </w:rPr>
        <w:t>xxxx</w:t>
      </w:r>
      <w:proofErr w:type="spellEnd"/>
      <w:r w:rsidR="00EE2993" w:rsidRPr="00EE2993">
        <w:rPr>
          <w:color w:val="000000"/>
        </w:rPr>
        <w:t>.</w:t>
      </w:r>
      <w:proofErr w:type="gramEnd"/>
    </w:p>
    <w:p w14:paraId="3B89EE65" w14:textId="77777777" w:rsidR="00C465B0" w:rsidRDefault="00C465B0" w:rsidP="00AD1B5C">
      <w:pPr>
        <w:spacing w:line="480" w:lineRule="auto"/>
        <w:jc w:val="both"/>
        <w:rPr>
          <w:b/>
          <w:color w:val="000000"/>
        </w:rPr>
      </w:pPr>
    </w:p>
    <w:p w14:paraId="2DDD093E" w14:textId="5B391A93" w:rsidR="002268EC" w:rsidRPr="002268EC" w:rsidRDefault="002268EC" w:rsidP="00AD1B5C">
      <w:pPr>
        <w:keepNext/>
        <w:spacing w:line="480" w:lineRule="auto"/>
        <w:jc w:val="both"/>
        <w:rPr>
          <w:b/>
          <w:color w:val="000000"/>
        </w:rPr>
      </w:pPr>
      <w:r w:rsidRPr="002268EC">
        <w:rPr>
          <w:b/>
          <w:color w:val="000000"/>
        </w:rPr>
        <w:t>References</w:t>
      </w:r>
    </w:p>
    <w:p w14:paraId="1949EC47" w14:textId="3BAA9F8E" w:rsidR="0057512F" w:rsidRDefault="0057512F" w:rsidP="00AD1B5C">
      <w:pPr>
        <w:spacing w:line="480" w:lineRule="auto"/>
        <w:ind w:left="360" w:hanging="360"/>
        <w:jc w:val="both"/>
        <w:rPr>
          <w:color w:val="000000"/>
        </w:rPr>
      </w:pPr>
      <w:proofErr w:type="spellStart"/>
      <w:r w:rsidRPr="0057512F">
        <w:rPr>
          <w:color w:val="000000"/>
        </w:rPr>
        <w:t>Abernathey</w:t>
      </w:r>
      <w:proofErr w:type="spellEnd"/>
      <w:r w:rsidRPr="0057512F">
        <w:rPr>
          <w:color w:val="000000"/>
        </w:rPr>
        <w:t xml:space="preserve">, R. P., </w:t>
      </w:r>
      <w:r>
        <w:rPr>
          <w:color w:val="000000"/>
        </w:rPr>
        <w:t xml:space="preserve">I. </w:t>
      </w:r>
      <w:proofErr w:type="spellStart"/>
      <w:r w:rsidRPr="0057512F">
        <w:rPr>
          <w:color w:val="000000"/>
        </w:rPr>
        <w:t>Cerovecki</w:t>
      </w:r>
      <w:proofErr w:type="spellEnd"/>
      <w:r w:rsidRPr="0057512F">
        <w:rPr>
          <w:color w:val="000000"/>
        </w:rPr>
        <w:t xml:space="preserve">, </w:t>
      </w:r>
      <w:r>
        <w:rPr>
          <w:color w:val="000000"/>
        </w:rPr>
        <w:t xml:space="preserve">P. R. </w:t>
      </w:r>
      <w:r w:rsidRPr="0057512F">
        <w:rPr>
          <w:color w:val="000000"/>
        </w:rPr>
        <w:t xml:space="preserve">Holland, </w:t>
      </w:r>
      <w:r>
        <w:rPr>
          <w:color w:val="000000"/>
        </w:rPr>
        <w:t>E.</w:t>
      </w:r>
      <w:r w:rsidRPr="0057512F">
        <w:rPr>
          <w:color w:val="000000"/>
        </w:rPr>
        <w:t xml:space="preserve"> Newsom, </w:t>
      </w:r>
      <w:r>
        <w:rPr>
          <w:color w:val="000000"/>
        </w:rPr>
        <w:t xml:space="preserve">M. </w:t>
      </w:r>
      <w:proofErr w:type="spellStart"/>
      <w:r w:rsidRPr="0057512F">
        <w:rPr>
          <w:color w:val="000000"/>
        </w:rPr>
        <w:t>Mazloff</w:t>
      </w:r>
      <w:proofErr w:type="spellEnd"/>
      <w:r w:rsidRPr="0057512F">
        <w:rPr>
          <w:color w:val="000000"/>
        </w:rPr>
        <w:t xml:space="preserve">, </w:t>
      </w:r>
      <w:r>
        <w:rPr>
          <w:color w:val="000000"/>
        </w:rPr>
        <w:t xml:space="preserve">and L. D. </w:t>
      </w:r>
      <w:r w:rsidRPr="0057512F">
        <w:rPr>
          <w:color w:val="000000"/>
        </w:rPr>
        <w:t>Talley (2016)</w:t>
      </w:r>
      <w:r>
        <w:rPr>
          <w:color w:val="000000"/>
        </w:rPr>
        <w:t>,</w:t>
      </w:r>
      <w:r w:rsidRPr="0057512F">
        <w:rPr>
          <w:color w:val="000000"/>
        </w:rPr>
        <w:t xml:space="preserve"> Water-mass transformation by sea ice in the upper branch of the Southern Ocean overturning</w:t>
      </w:r>
      <w:r>
        <w:rPr>
          <w:color w:val="000000"/>
        </w:rPr>
        <w:t>,</w:t>
      </w:r>
      <w:r w:rsidRPr="0057512F">
        <w:rPr>
          <w:color w:val="000000"/>
        </w:rPr>
        <w:t xml:space="preserve"> </w:t>
      </w:r>
      <w:r w:rsidRPr="0057512F">
        <w:rPr>
          <w:i/>
          <w:color w:val="000000"/>
        </w:rPr>
        <w:t xml:space="preserve">Nat. </w:t>
      </w:r>
      <w:proofErr w:type="spellStart"/>
      <w:r w:rsidRPr="0057512F">
        <w:rPr>
          <w:i/>
          <w:color w:val="000000"/>
        </w:rPr>
        <w:t>Geosci</w:t>
      </w:r>
      <w:proofErr w:type="spellEnd"/>
      <w:r>
        <w:rPr>
          <w:color w:val="000000"/>
        </w:rPr>
        <w:t>.,</w:t>
      </w:r>
      <w:r w:rsidRPr="0057512F">
        <w:t xml:space="preserve"> </w:t>
      </w:r>
      <w:r w:rsidRPr="0057512F">
        <w:rPr>
          <w:color w:val="000000"/>
        </w:rPr>
        <w:t>doi</w:t>
      </w:r>
      <w:proofErr w:type="gramStart"/>
      <w:r w:rsidRPr="0057512F">
        <w:rPr>
          <w:color w:val="000000"/>
        </w:rPr>
        <w:t>:10.1038</w:t>
      </w:r>
      <w:proofErr w:type="gramEnd"/>
      <w:r w:rsidRPr="0057512F">
        <w:rPr>
          <w:color w:val="000000"/>
        </w:rPr>
        <w:t>/ngeo2749</w:t>
      </w:r>
      <w:r>
        <w:rPr>
          <w:color w:val="000000"/>
        </w:rPr>
        <w:t>.</w:t>
      </w:r>
    </w:p>
    <w:p w14:paraId="6A355D35" w14:textId="7A1A41F1" w:rsidR="007868ED" w:rsidRDefault="007868ED" w:rsidP="00582F14">
      <w:pPr>
        <w:spacing w:line="480" w:lineRule="auto"/>
        <w:ind w:left="360" w:hanging="360"/>
        <w:jc w:val="both"/>
        <w:rPr>
          <w:color w:val="000000"/>
        </w:rPr>
      </w:pPr>
      <w:r w:rsidRPr="007868ED">
        <w:rPr>
          <w:color w:val="000000"/>
        </w:rPr>
        <w:t>Abrahamsen, E.</w:t>
      </w:r>
      <w:r>
        <w:rPr>
          <w:color w:val="000000"/>
        </w:rPr>
        <w:t xml:space="preserve"> </w:t>
      </w:r>
      <w:r w:rsidRPr="007868ED">
        <w:rPr>
          <w:color w:val="000000"/>
        </w:rPr>
        <w:t xml:space="preserve">P. </w:t>
      </w:r>
      <w:r>
        <w:rPr>
          <w:color w:val="000000"/>
        </w:rPr>
        <w:t>(</w:t>
      </w:r>
      <w:r w:rsidRPr="007868ED">
        <w:rPr>
          <w:color w:val="000000"/>
        </w:rPr>
        <w:t>2014</w:t>
      </w:r>
      <w:r>
        <w:rPr>
          <w:color w:val="000000"/>
        </w:rPr>
        <w:t>),</w:t>
      </w:r>
      <w:r w:rsidRPr="007868ED">
        <w:rPr>
          <w:color w:val="000000"/>
        </w:rPr>
        <w:t xml:space="preserve"> </w:t>
      </w:r>
      <w:proofErr w:type="gramStart"/>
      <w:r w:rsidRPr="007868ED">
        <w:rPr>
          <w:color w:val="000000"/>
        </w:rPr>
        <w:t>Sustaining</w:t>
      </w:r>
      <w:proofErr w:type="gramEnd"/>
      <w:r w:rsidRPr="007868ED">
        <w:rPr>
          <w:color w:val="000000"/>
        </w:rPr>
        <w:t xml:space="preserve"> o</w:t>
      </w:r>
      <w:r>
        <w:rPr>
          <w:color w:val="000000"/>
        </w:rPr>
        <w:t xml:space="preserve">bservations in the polar oceans, </w:t>
      </w:r>
      <w:r w:rsidR="00582F14" w:rsidRPr="00582F14">
        <w:rPr>
          <w:i/>
          <w:color w:val="000000"/>
        </w:rPr>
        <w:t xml:space="preserve">Philos. Trans. Roy. </w:t>
      </w:r>
      <w:proofErr w:type="gramStart"/>
      <w:r w:rsidR="00582F14" w:rsidRPr="00582F14">
        <w:rPr>
          <w:i/>
          <w:color w:val="000000"/>
        </w:rPr>
        <w:t>Soc. London Ser.</w:t>
      </w:r>
      <w:proofErr w:type="gramEnd"/>
      <w:r w:rsidR="00582F14" w:rsidRPr="00582F14">
        <w:rPr>
          <w:i/>
          <w:color w:val="000000"/>
        </w:rPr>
        <w:t xml:space="preserve"> </w:t>
      </w:r>
      <w:proofErr w:type="gramStart"/>
      <w:r w:rsidR="00582F14" w:rsidRPr="00582F14">
        <w:rPr>
          <w:i/>
          <w:color w:val="000000"/>
        </w:rPr>
        <w:t>A</w:t>
      </w:r>
      <w:r w:rsidRPr="007868ED">
        <w:rPr>
          <w:color w:val="000000"/>
        </w:rPr>
        <w:t xml:space="preserve">, </w:t>
      </w:r>
      <w:r w:rsidRPr="00582F14">
        <w:rPr>
          <w:i/>
          <w:color w:val="000000"/>
        </w:rPr>
        <w:t>372</w:t>
      </w:r>
      <w:r w:rsidRPr="007868ED">
        <w:rPr>
          <w:color w:val="000000"/>
        </w:rPr>
        <w:t xml:space="preserve">, </w:t>
      </w:r>
      <w:r w:rsidR="00582F14">
        <w:rPr>
          <w:color w:val="000000"/>
        </w:rPr>
        <w:t xml:space="preserve">20130337, </w:t>
      </w:r>
      <w:r w:rsidR="00582F14" w:rsidRPr="00582F14">
        <w:rPr>
          <w:color w:val="000000"/>
        </w:rPr>
        <w:t>doi:10.1098/rsta.2013.0337</w:t>
      </w:r>
      <w:r w:rsidR="00582F14">
        <w:rPr>
          <w:color w:val="000000"/>
        </w:rPr>
        <w:t>.</w:t>
      </w:r>
      <w:proofErr w:type="gramEnd"/>
    </w:p>
    <w:p w14:paraId="40EDFFC6" w14:textId="02032C1D" w:rsidR="00FB469F" w:rsidRDefault="00FB469F" w:rsidP="00AD1B5C">
      <w:pPr>
        <w:spacing w:line="480" w:lineRule="auto"/>
        <w:ind w:left="360" w:hanging="360"/>
        <w:jc w:val="both"/>
        <w:rPr>
          <w:color w:val="000000"/>
        </w:rPr>
      </w:pPr>
      <w:r w:rsidRPr="00FB469F">
        <w:rPr>
          <w:color w:val="000000"/>
        </w:rPr>
        <w:t>Baldwin, M.</w:t>
      </w:r>
      <w:r>
        <w:rPr>
          <w:color w:val="000000"/>
        </w:rPr>
        <w:t xml:space="preserve"> </w:t>
      </w:r>
      <w:r w:rsidRPr="00FB469F">
        <w:rPr>
          <w:color w:val="000000"/>
        </w:rPr>
        <w:t xml:space="preserve">P., </w:t>
      </w:r>
      <w:r>
        <w:rPr>
          <w:color w:val="000000"/>
        </w:rPr>
        <w:t xml:space="preserve">D. B. </w:t>
      </w:r>
      <w:r w:rsidRPr="00FB469F">
        <w:rPr>
          <w:color w:val="000000"/>
        </w:rPr>
        <w:t xml:space="preserve">Stephenson, </w:t>
      </w:r>
      <w:r>
        <w:rPr>
          <w:color w:val="000000"/>
        </w:rPr>
        <w:t xml:space="preserve">D. W. </w:t>
      </w:r>
      <w:r w:rsidRPr="00FB469F">
        <w:rPr>
          <w:color w:val="000000"/>
        </w:rPr>
        <w:t xml:space="preserve">Thompson, </w:t>
      </w:r>
      <w:r>
        <w:rPr>
          <w:color w:val="000000"/>
        </w:rPr>
        <w:t xml:space="preserve">T. J. </w:t>
      </w:r>
      <w:r w:rsidRPr="00FB469F">
        <w:rPr>
          <w:color w:val="000000"/>
        </w:rPr>
        <w:t xml:space="preserve">Dunkerton, </w:t>
      </w:r>
      <w:r>
        <w:rPr>
          <w:color w:val="000000"/>
        </w:rPr>
        <w:t xml:space="preserve">A. J. </w:t>
      </w:r>
      <w:r w:rsidRPr="00FB469F">
        <w:rPr>
          <w:color w:val="000000"/>
        </w:rPr>
        <w:t xml:space="preserve">Charlton, and </w:t>
      </w:r>
      <w:r>
        <w:rPr>
          <w:color w:val="000000"/>
        </w:rPr>
        <w:t xml:space="preserve">A. </w:t>
      </w:r>
      <w:r w:rsidRPr="00FB469F">
        <w:rPr>
          <w:color w:val="000000"/>
        </w:rPr>
        <w:t>O</w:t>
      </w:r>
      <w:r>
        <w:rPr>
          <w:color w:val="000000"/>
        </w:rPr>
        <w:t>’</w:t>
      </w:r>
      <w:r w:rsidRPr="00FB469F">
        <w:rPr>
          <w:color w:val="000000"/>
        </w:rPr>
        <w:t xml:space="preserve">Neill </w:t>
      </w:r>
      <w:r>
        <w:rPr>
          <w:color w:val="000000"/>
        </w:rPr>
        <w:t>(</w:t>
      </w:r>
      <w:r w:rsidRPr="00FB469F">
        <w:rPr>
          <w:color w:val="000000"/>
        </w:rPr>
        <w:t>2003</w:t>
      </w:r>
      <w:r>
        <w:rPr>
          <w:color w:val="000000"/>
        </w:rPr>
        <w:t>),</w:t>
      </w:r>
      <w:r w:rsidRPr="00FB469F">
        <w:rPr>
          <w:color w:val="000000"/>
        </w:rPr>
        <w:t xml:space="preserve"> Stratospheric memory and skill of extended-range weather forecasts. </w:t>
      </w:r>
      <w:r w:rsidRPr="00FB469F">
        <w:rPr>
          <w:i/>
          <w:color w:val="000000"/>
        </w:rPr>
        <w:t>Science</w:t>
      </w:r>
      <w:r w:rsidRPr="00FB469F">
        <w:rPr>
          <w:color w:val="000000"/>
        </w:rPr>
        <w:t xml:space="preserve">, </w:t>
      </w:r>
      <w:r w:rsidRPr="00FB469F">
        <w:rPr>
          <w:i/>
          <w:color w:val="000000"/>
        </w:rPr>
        <w:t>301</w:t>
      </w:r>
      <w:r w:rsidRPr="00FB469F">
        <w:rPr>
          <w:color w:val="000000"/>
        </w:rPr>
        <w:t>, 636-640.</w:t>
      </w:r>
    </w:p>
    <w:p w14:paraId="0759BC08" w14:textId="4E951B12" w:rsidR="005E0BFF" w:rsidRDefault="005E0BFF" w:rsidP="00AD1B5C">
      <w:pPr>
        <w:spacing w:line="480" w:lineRule="auto"/>
        <w:ind w:left="360" w:hanging="360"/>
        <w:jc w:val="both"/>
        <w:rPr>
          <w:color w:val="000000"/>
        </w:rPr>
      </w:pPr>
      <w:proofErr w:type="spellStart"/>
      <w:r w:rsidRPr="005E0BFF">
        <w:rPr>
          <w:color w:val="000000"/>
        </w:rPr>
        <w:t>Bintanja</w:t>
      </w:r>
      <w:proofErr w:type="spellEnd"/>
      <w:r w:rsidRPr="005E0BFF">
        <w:rPr>
          <w:color w:val="000000"/>
        </w:rPr>
        <w:t xml:space="preserve">, R., </w:t>
      </w:r>
      <w:r>
        <w:rPr>
          <w:color w:val="000000"/>
        </w:rPr>
        <w:t xml:space="preserve">G. J. </w:t>
      </w:r>
      <w:r w:rsidRPr="005E0BFF">
        <w:rPr>
          <w:color w:val="000000"/>
        </w:rPr>
        <w:t xml:space="preserve">Van </w:t>
      </w:r>
      <w:proofErr w:type="spellStart"/>
      <w:r w:rsidRPr="005E0BFF">
        <w:rPr>
          <w:color w:val="000000"/>
        </w:rPr>
        <w:t>Oldenborgh</w:t>
      </w:r>
      <w:proofErr w:type="spellEnd"/>
      <w:r w:rsidRPr="005E0BFF">
        <w:rPr>
          <w:color w:val="000000"/>
        </w:rPr>
        <w:t xml:space="preserve">, </w:t>
      </w:r>
      <w:r>
        <w:rPr>
          <w:color w:val="000000"/>
        </w:rPr>
        <w:t xml:space="preserve">S. S. </w:t>
      </w:r>
      <w:proofErr w:type="spellStart"/>
      <w:r w:rsidRPr="005E0BFF">
        <w:rPr>
          <w:color w:val="000000"/>
        </w:rPr>
        <w:t>Drijfhout</w:t>
      </w:r>
      <w:proofErr w:type="spellEnd"/>
      <w:r w:rsidRPr="005E0BFF">
        <w:rPr>
          <w:color w:val="000000"/>
        </w:rPr>
        <w:t xml:space="preserve">, </w:t>
      </w:r>
      <w:r>
        <w:rPr>
          <w:color w:val="000000"/>
        </w:rPr>
        <w:t xml:space="preserve">B. </w:t>
      </w:r>
      <w:proofErr w:type="spellStart"/>
      <w:r w:rsidRPr="005E0BFF">
        <w:rPr>
          <w:color w:val="000000"/>
        </w:rPr>
        <w:t>Wouters</w:t>
      </w:r>
      <w:proofErr w:type="spellEnd"/>
      <w:r>
        <w:rPr>
          <w:color w:val="000000"/>
        </w:rPr>
        <w:t>,</w:t>
      </w:r>
      <w:r w:rsidRPr="005E0BFF">
        <w:rPr>
          <w:color w:val="000000"/>
        </w:rPr>
        <w:t xml:space="preserve"> and </w:t>
      </w:r>
      <w:r>
        <w:rPr>
          <w:color w:val="000000"/>
        </w:rPr>
        <w:t xml:space="preserve">C. A. </w:t>
      </w:r>
      <w:proofErr w:type="spellStart"/>
      <w:r w:rsidRPr="005E0BFF">
        <w:rPr>
          <w:color w:val="000000"/>
        </w:rPr>
        <w:t>Katsman</w:t>
      </w:r>
      <w:proofErr w:type="spellEnd"/>
      <w:r w:rsidRPr="005E0BFF">
        <w:rPr>
          <w:color w:val="000000"/>
        </w:rPr>
        <w:t xml:space="preserve"> </w:t>
      </w:r>
      <w:r>
        <w:rPr>
          <w:color w:val="000000"/>
        </w:rPr>
        <w:t>(2013)</w:t>
      </w:r>
      <w:r w:rsidR="008C589F">
        <w:rPr>
          <w:color w:val="000000"/>
        </w:rPr>
        <w:t>,</w:t>
      </w:r>
      <w:r>
        <w:rPr>
          <w:color w:val="000000"/>
        </w:rPr>
        <w:t xml:space="preserve"> </w:t>
      </w:r>
      <w:proofErr w:type="gramStart"/>
      <w:r w:rsidRPr="005E0BFF">
        <w:rPr>
          <w:color w:val="000000"/>
        </w:rPr>
        <w:t>Important</w:t>
      </w:r>
      <w:proofErr w:type="gramEnd"/>
      <w:r w:rsidRPr="005E0BFF">
        <w:rPr>
          <w:color w:val="000000"/>
        </w:rPr>
        <w:t xml:space="preserve"> role for ocean warming and increased ice-shelf melt in Antarctic sea-ice expansion</w:t>
      </w:r>
      <w:r>
        <w:rPr>
          <w:color w:val="000000"/>
        </w:rPr>
        <w:t>,</w:t>
      </w:r>
      <w:r w:rsidRPr="005E0BFF">
        <w:rPr>
          <w:color w:val="000000"/>
        </w:rPr>
        <w:t xml:space="preserve"> </w:t>
      </w:r>
      <w:r w:rsidRPr="005E0BFF">
        <w:rPr>
          <w:i/>
          <w:color w:val="000000"/>
        </w:rPr>
        <w:t>Nat</w:t>
      </w:r>
      <w:r w:rsidR="00170DEE">
        <w:rPr>
          <w:i/>
          <w:color w:val="000000"/>
        </w:rPr>
        <w:t>.</w:t>
      </w:r>
      <w:r w:rsidRPr="005E0BFF">
        <w:rPr>
          <w:i/>
          <w:color w:val="000000"/>
        </w:rPr>
        <w:t xml:space="preserve"> </w:t>
      </w:r>
      <w:proofErr w:type="spellStart"/>
      <w:r w:rsidRPr="005E0BFF">
        <w:rPr>
          <w:i/>
          <w:color w:val="000000"/>
        </w:rPr>
        <w:t>Geosci</w:t>
      </w:r>
      <w:proofErr w:type="spellEnd"/>
      <w:r>
        <w:rPr>
          <w:color w:val="000000"/>
        </w:rPr>
        <w:t>.</w:t>
      </w:r>
      <w:r w:rsidRPr="005E0BFF">
        <w:rPr>
          <w:color w:val="000000"/>
        </w:rPr>
        <w:t xml:space="preserve">, </w:t>
      </w:r>
      <w:r w:rsidRPr="005E0BFF">
        <w:rPr>
          <w:i/>
          <w:color w:val="000000"/>
        </w:rPr>
        <w:t>6</w:t>
      </w:r>
      <w:r w:rsidRPr="005E0BFF">
        <w:rPr>
          <w:color w:val="000000"/>
        </w:rPr>
        <w:t>, 376-379.</w:t>
      </w:r>
    </w:p>
    <w:p w14:paraId="50A71739" w14:textId="5453A175" w:rsidR="008C589F" w:rsidRDefault="008C589F" w:rsidP="00AD1B5C">
      <w:pPr>
        <w:spacing w:line="480" w:lineRule="auto"/>
        <w:ind w:left="360" w:hanging="360"/>
        <w:jc w:val="both"/>
        <w:rPr>
          <w:color w:val="000000"/>
        </w:rPr>
      </w:pPr>
      <w:proofErr w:type="spellStart"/>
      <w:r w:rsidRPr="008C589F">
        <w:rPr>
          <w:color w:val="000000"/>
        </w:rPr>
        <w:t>Bintanja</w:t>
      </w:r>
      <w:proofErr w:type="spellEnd"/>
      <w:r w:rsidRPr="008C589F">
        <w:rPr>
          <w:color w:val="000000"/>
        </w:rPr>
        <w:t xml:space="preserve">, R., </w:t>
      </w:r>
      <w:r>
        <w:rPr>
          <w:color w:val="000000"/>
        </w:rPr>
        <w:t xml:space="preserve">G. J. </w:t>
      </w:r>
      <w:r w:rsidRPr="008C589F">
        <w:rPr>
          <w:color w:val="000000"/>
        </w:rPr>
        <w:t xml:space="preserve">Van </w:t>
      </w:r>
      <w:proofErr w:type="spellStart"/>
      <w:r w:rsidRPr="008C589F">
        <w:rPr>
          <w:color w:val="000000"/>
        </w:rPr>
        <w:t>Oldenborgh</w:t>
      </w:r>
      <w:proofErr w:type="spellEnd"/>
      <w:r w:rsidRPr="008C589F">
        <w:rPr>
          <w:color w:val="000000"/>
        </w:rPr>
        <w:t xml:space="preserve">, and </w:t>
      </w:r>
      <w:r>
        <w:rPr>
          <w:color w:val="000000"/>
        </w:rPr>
        <w:t xml:space="preserve">C. A. </w:t>
      </w:r>
      <w:proofErr w:type="spellStart"/>
      <w:r w:rsidRPr="008C589F">
        <w:rPr>
          <w:color w:val="000000"/>
        </w:rPr>
        <w:t>Katsman</w:t>
      </w:r>
      <w:proofErr w:type="spellEnd"/>
      <w:r w:rsidRPr="008C589F">
        <w:rPr>
          <w:color w:val="000000"/>
        </w:rPr>
        <w:t xml:space="preserve"> </w:t>
      </w:r>
      <w:r>
        <w:rPr>
          <w:color w:val="000000"/>
        </w:rPr>
        <w:t>(</w:t>
      </w:r>
      <w:r w:rsidRPr="008C589F">
        <w:rPr>
          <w:color w:val="000000"/>
        </w:rPr>
        <w:t>2015</w:t>
      </w:r>
      <w:r>
        <w:rPr>
          <w:color w:val="000000"/>
        </w:rPr>
        <w:t>),</w:t>
      </w:r>
      <w:r w:rsidRPr="008C589F">
        <w:rPr>
          <w:color w:val="000000"/>
        </w:rPr>
        <w:t xml:space="preserve"> </w:t>
      </w:r>
      <w:proofErr w:type="gramStart"/>
      <w:r w:rsidRPr="008C589F">
        <w:rPr>
          <w:color w:val="000000"/>
        </w:rPr>
        <w:t>The</w:t>
      </w:r>
      <w:proofErr w:type="gramEnd"/>
      <w:r w:rsidRPr="008C589F">
        <w:rPr>
          <w:color w:val="000000"/>
        </w:rPr>
        <w:t xml:space="preserve"> effect of increased fresh water from Antarctic ice shelves on fut</w:t>
      </w:r>
      <w:r>
        <w:rPr>
          <w:color w:val="000000"/>
        </w:rPr>
        <w:t>ure trends in Antarctic sea ice,</w:t>
      </w:r>
      <w:r w:rsidRPr="008C589F">
        <w:rPr>
          <w:color w:val="000000"/>
        </w:rPr>
        <w:t xml:space="preserve"> </w:t>
      </w:r>
      <w:r w:rsidRPr="008C589F">
        <w:rPr>
          <w:i/>
          <w:color w:val="000000"/>
        </w:rPr>
        <w:t xml:space="preserve">Ann. </w:t>
      </w:r>
      <w:proofErr w:type="spellStart"/>
      <w:r w:rsidRPr="008C589F">
        <w:rPr>
          <w:i/>
          <w:color w:val="000000"/>
        </w:rPr>
        <w:t>Glaciol</w:t>
      </w:r>
      <w:proofErr w:type="spellEnd"/>
      <w:r w:rsidRPr="008C589F">
        <w:rPr>
          <w:color w:val="000000"/>
        </w:rPr>
        <w:t xml:space="preserve">., </w:t>
      </w:r>
      <w:r w:rsidRPr="008C589F">
        <w:rPr>
          <w:i/>
          <w:color w:val="000000"/>
        </w:rPr>
        <w:t>56</w:t>
      </w:r>
      <w:r w:rsidRPr="008C589F">
        <w:rPr>
          <w:color w:val="000000"/>
        </w:rPr>
        <w:t>, 120-126.</w:t>
      </w:r>
    </w:p>
    <w:p w14:paraId="170A983F" w14:textId="77777777" w:rsidR="00CE1739" w:rsidRDefault="00CE1739" w:rsidP="00AD1B5C">
      <w:pPr>
        <w:spacing w:line="480" w:lineRule="auto"/>
        <w:ind w:left="360" w:hanging="360"/>
        <w:jc w:val="both"/>
        <w:rPr>
          <w:color w:val="000000"/>
        </w:rPr>
      </w:pPr>
      <w:proofErr w:type="spellStart"/>
      <w:r w:rsidRPr="00CE1739">
        <w:rPr>
          <w:color w:val="000000"/>
        </w:rPr>
        <w:t>Brierley</w:t>
      </w:r>
      <w:proofErr w:type="spellEnd"/>
      <w:r w:rsidRPr="00CE1739">
        <w:rPr>
          <w:color w:val="000000"/>
        </w:rPr>
        <w:t>, A.</w:t>
      </w:r>
      <w:r>
        <w:rPr>
          <w:color w:val="000000"/>
        </w:rPr>
        <w:t xml:space="preserve"> </w:t>
      </w:r>
      <w:r w:rsidRPr="00CE1739">
        <w:rPr>
          <w:color w:val="000000"/>
        </w:rPr>
        <w:t xml:space="preserve">S., </w:t>
      </w:r>
      <w:r>
        <w:rPr>
          <w:color w:val="000000"/>
        </w:rPr>
        <w:t xml:space="preserve">P. G. </w:t>
      </w:r>
      <w:proofErr w:type="spellStart"/>
      <w:r w:rsidRPr="00CE1739">
        <w:rPr>
          <w:color w:val="000000"/>
        </w:rPr>
        <w:t>Fernandes</w:t>
      </w:r>
      <w:proofErr w:type="spellEnd"/>
      <w:r w:rsidRPr="00CE1739">
        <w:rPr>
          <w:color w:val="000000"/>
        </w:rPr>
        <w:t xml:space="preserve">, </w:t>
      </w:r>
      <w:r>
        <w:rPr>
          <w:color w:val="000000"/>
        </w:rPr>
        <w:t xml:space="preserve">M. A. </w:t>
      </w:r>
      <w:r w:rsidRPr="00CE1739">
        <w:rPr>
          <w:color w:val="000000"/>
        </w:rPr>
        <w:t xml:space="preserve">Brandon, </w:t>
      </w:r>
      <w:r>
        <w:rPr>
          <w:color w:val="000000"/>
        </w:rPr>
        <w:t xml:space="preserve">F. </w:t>
      </w:r>
      <w:r w:rsidRPr="00CE1739">
        <w:rPr>
          <w:color w:val="000000"/>
        </w:rPr>
        <w:t xml:space="preserve">Armstrong, </w:t>
      </w:r>
      <w:r>
        <w:rPr>
          <w:color w:val="000000"/>
        </w:rPr>
        <w:t xml:space="preserve">N. W. </w:t>
      </w:r>
      <w:r w:rsidRPr="00CE1739">
        <w:rPr>
          <w:color w:val="000000"/>
        </w:rPr>
        <w:t xml:space="preserve">Millard, </w:t>
      </w:r>
      <w:r>
        <w:rPr>
          <w:color w:val="000000"/>
        </w:rPr>
        <w:t xml:space="preserve">S. D. </w:t>
      </w:r>
      <w:proofErr w:type="spellStart"/>
      <w:r w:rsidRPr="00CE1739">
        <w:rPr>
          <w:color w:val="000000"/>
        </w:rPr>
        <w:t>McPhail</w:t>
      </w:r>
      <w:proofErr w:type="spellEnd"/>
      <w:r w:rsidRPr="00CE1739">
        <w:rPr>
          <w:color w:val="000000"/>
        </w:rPr>
        <w:t xml:space="preserve">, </w:t>
      </w:r>
      <w:r>
        <w:rPr>
          <w:color w:val="000000"/>
        </w:rPr>
        <w:t xml:space="preserve">P. </w:t>
      </w:r>
      <w:r w:rsidRPr="00CE1739">
        <w:rPr>
          <w:color w:val="000000"/>
        </w:rPr>
        <w:t xml:space="preserve">Stevenson, </w:t>
      </w:r>
      <w:r>
        <w:rPr>
          <w:color w:val="000000"/>
        </w:rPr>
        <w:t xml:space="preserve">M. </w:t>
      </w:r>
      <w:proofErr w:type="spellStart"/>
      <w:r w:rsidRPr="00CE1739">
        <w:rPr>
          <w:color w:val="000000"/>
        </w:rPr>
        <w:t>Pebody</w:t>
      </w:r>
      <w:proofErr w:type="spellEnd"/>
      <w:r w:rsidRPr="00CE1739">
        <w:rPr>
          <w:color w:val="000000"/>
        </w:rPr>
        <w:t xml:space="preserve">, </w:t>
      </w:r>
      <w:r>
        <w:rPr>
          <w:color w:val="000000"/>
        </w:rPr>
        <w:t xml:space="preserve">J. </w:t>
      </w:r>
      <w:proofErr w:type="spellStart"/>
      <w:r w:rsidRPr="00CE1739">
        <w:rPr>
          <w:color w:val="000000"/>
        </w:rPr>
        <w:t>Perrett</w:t>
      </w:r>
      <w:proofErr w:type="spellEnd"/>
      <w:r w:rsidRPr="00CE1739">
        <w:rPr>
          <w:color w:val="000000"/>
        </w:rPr>
        <w:t xml:space="preserve">, </w:t>
      </w:r>
      <w:r>
        <w:rPr>
          <w:color w:val="000000"/>
        </w:rPr>
        <w:t xml:space="preserve">M. </w:t>
      </w:r>
      <w:r w:rsidRPr="00CE1739">
        <w:rPr>
          <w:color w:val="000000"/>
        </w:rPr>
        <w:t xml:space="preserve">Squires, </w:t>
      </w:r>
      <w:r>
        <w:rPr>
          <w:color w:val="000000"/>
        </w:rPr>
        <w:t>D. G. Bone (</w:t>
      </w:r>
      <w:r w:rsidRPr="00CE1739">
        <w:rPr>
          <w:color w:val="000000"/>
        </w:rPr>
        <w:t>2002</w:t>
      </w:r>
      <w:r>
        <w:rPr>
          <w:color w:val="000000"/>
        </w:rPr>
        <w:t>),</w:t>
      </w:r>
      <w:r w:rsidRPr="00CE1739">
        <w:rPr>
          <w:color w:val="000000"/>
        </w:rPr>
        <w:t xml:space="preserve"> Antarctic krill under sea ice: elevated abundance in a narrow band just south of ice edge</w:t>
      </w:r>
      <w:r>
        <w:rPr>
          <w:color w:val="000000"/>
        </w:rPr>
        <w:t>,</w:t>
      </w:r>
      <w:r w:rsidRPr="00CE1739">
        <w:rPr>
          <w:color w:val="000000"/>
        </w:rPr>
        <w:t xml:space="preserve"> </w:t>
      </w:r>
      <w:r w:rsidRPr="00CE1739">
        <w:rPr>
          <w:i/>
          <w:color w:val="000000"/>
        </w:rPr>
        <w:t>Science</w:t>
      </w:r>
      <w:r w:rsidRPr="00CE1739">
        <w:rPr>
          <w:color w:val="000000"/>
        </w:rPr>
        <w:t xml:space="preserve">, </w:t>
      </w:r>
      <w:r w:rsidRPr="00CE1739">
        <w:rPr>
          <w:i/>
          <w:color w:val="000000"/>
        </w:rPr>
        <w:t>295</w:t>
      </w:r>
      <w:r w:rsidRPr="00CE1739">
        <w:rPr>
          <w:color w:val="000000"/>
        </w:rPr>
        <w:t>, 1890-1892.</w:t>
      </w:r>
    </w:p>
    <w:p w14:paraId="34B02369" w14:textId="0C7F5D57" w:rsidR="009E16BF" w:rsidRDefault="009E16BF" w:rsidP="00AD1B5C">
      <w:pPr>
        <w:spacing w:line="480" w:lineRule="auto"/>
        <w:ind w:left="360" w:hanging="360"/>
        <w:jc w:val="both"/>
        <w:rPr>
          <w:color w:val="000000"/>
        </w:rPr>
      </w:pPr>
      <w:proofErr w:type="spellStart"/>
      <w:r w:rsidRPr="009E16BF">
        <w:rPr>
          <w:color w:val="000000"/>
        </w:rPr>
        <w:t>Cheon</w:t>
      </w:r>
      <w:proofErr w:type="spellEnd"/>
      <w:r w:rsidRPr="009E16BF">
        <w:rPr>
          <w:color w:val="000000"/>
        </w:rPr>
        <w:t xml:space="preserve">, W. G., S.-K. </w:t>
      </w:r>
      <w:proofErr w:type="gramStart"/>
      <w:r w:rsidRPr="009E16BF">
        <w:rPr>
          <w:color w:val="000000"/>
        </w:rPr>
        <w:t>Lee, A. L. Gordon, Y. Liu, C.-B.</w:t>
      </w:r>
      <w:proofErr w:type="gramEnd"/>
      <w:r w:rsidRPr="009E16BF">
        <w:rPr>
          <w:color w:val="000000"/>
        </w:rPr>
        <w:t xml:space="preserve"> Cho and J. Park </w:t>
      </w:r>
      <w:r>
        <w:rPr>
          <w:color w:val="000000"/>
        </w:rPr>
        <w:t>(</w:t>
      </w:r>
      <w:r w:rsidRPr="009E16BF">
        <w:rPr>
          <w:color w:val="000000"/>
        </w:rPr>
        <w:t>2015</w:t>
      </w:r>
      <w:r>
        <w:rPr>
          <w:color w:val="000000"/>
        </w:rPr>
        <w:t>),</w:t>
      </w:r>
      <w:r w:rsidRPr="009E16BF">
        <w:rPr>
          <w:color w:val="000000"/>
        </w:rPr>
        <w:t xml:space="preserve"> Replicating the 1970s</w:t>
      </w:r>
      <w:r>
        <w:rPr>
          <w:color w:val="000000"/>
        </w:rPr>
        <w:t>’</w:t>
      </w:r>
      <w:r w:rsidRPr="009E16BF">
        <w:rPr>
          <w:color w:val="000000"/>
        </w:rPr>
        <w:t xml:space="preserve"> Weddell Polynya using a coupled ocean - sea ice model with</w:t>
      </w:r>
      <w:r w:rsidR="00CA7F38">
        <w:rPr>
          <w:color w:val="000000"/>
        </w:rPr>
        <w:t xml:space="preserve"> reanalysis surface flux fields,</w:t>
      </w:r>
      <w:r w:rsidRPr="009E16BF">
        <w:rPr>
          <w:color w:val="000000"/>
        </w:rPr>
        <w:t xml:space="preserve"> </w:t>
      </w:r>
      <w:proofErr w:type="spellStart"/>
      <w:r w:rsidRPr="009E16BF">
        <w:rPr>
          <w:i/>
          <w:color w:val="000000"/>
        </w:rPr>
        <w:t>Geophys</w:t>
      </w:r>
      <w:proofErr w:type="spellEnd"/>
      <w:r w:rsidRPr="009E16BF">
        <w:rPr>
          <w:i/>
          <w:color w:val="000000"/>
        </w:rPr>
        <w:t xml:space="preserve">. Res. </w:t>
      </w:r>
      <w:proofErr w:type="spellStart"/>
      <w:r w:rsidRPr="009E16BF">
        <w:rPr>
          <w:i/>
          <w:color w:val="000000"/>
        </w:rPr>
        <w:t>Lett</w:t>
      </w:r>
      <w:proofErr w:type="spellEnd"/>
      <w:r w:rsidRPr="009E16BF">
        <w:rPr>
          <w:color w:val="000000"/>
        </w:rPr>
        <w:t xml:space="preserve">., </w:t>
      </w:r>
      <w:r w:rsidRPr="009E16BF">
        <w:rPr>
          <w:i/>
          <w:color w:val="000000"/>
        </w:rPr>
        <w:t>42</w:t>
      </w:r>
      <w:r w:rsidRPr="009E16BF">
        <w:rPr>
          <w:color w:val="000000"/>
        </w:rPr>
        <w:t>, 5411-5418, doi</w:t>
      </w:r>
      <w:proofErr w:type="gramStart"/>
      <w:r w:rsidRPr="009E16BF">
        <w:rPr>
          <w:color w:val="000000"/>
        </w:rPr>
        <w:t>:10.1002</w:t>
      </w:r>
      <w:proofErr w:type="gramEnd"/>
      <w:r w:rsidRPr="009E16BF">
        <w:rPr>
          <w:color w:val="000000"/>
        </w:rPr>
        <w:t>/2015GL064364.</w:t>
      </w:r>
    </w:p>
    <w:p w14:paraId="58D8DC75" w14:textId="0CB25C2F" w:rsidR="00C121A7" w:rsidRDefault="00C121A7" w:rsidP="00AD1B5C">
      <w:pPr>
        <w:spacing w:line="480" w:lineRule="auto"/>
        <w:ind w:left="360" w:hanging="360"/>
        <w:jc w:val="both"/>
        <w:rPr>
          <w:color w:val="000000"/>
        </w:rPr>
      </w:pPr>
      <w:r w:rsidRPr="00C121A7">
        <w:rPr>
          <w:color w:val="000000"/>
        </w:rPr>
        <w:lastRenderedPageBreak/>
        <w:t>Clem, K</w:t>
      </w:r>
      <w:r>
        <w:rPr>
          <w:color w:val="000000"/>
        </w:rPr>
        <w:t>.</w:t>
      </w:r>
      <w:r w:rsidRPr="00C121A7">
        <w:rPr>
          <w:color w:val="000000"/>
        </w:rPr>
        <w:t xml:space="preserve"> R., and J</w:t>
      </w:r>
      <w:r>
        <w:rPr>
          <w:color w:val="000000"/>
        </w:rPr>
        <w:t>.</w:t>
      </w:r>
      <w:r w:rsidRPr="00C121A7">
        <w:rPr>
          <w:color w:val="000000"/>
        </w:rPr>
        <w:t xml:space="preserve"> A. Renwick</w:t>
      </w:r>
      <w:r>
        <w:rPr>
          <w:color w:val="000000"/>
        </w:rPr>
        <w:t xml:space="preserve"> (2015),</w:t>
      </w:r>
      <w:r w:rsidRPr="00C121A7">
        <w:rPr>
          <w:color w:val="000000"/>
        </w:rPr>
        <w:t xml:space="preserve"> Austral spring Southern Hemisphere circulation and temperature changes and links to the SPCZ</w:t>
      </w:r>
      <w:r>
        <w:rPr>
          <w:color w:val="000000"/>
        </w:rPr>
        <w:t>,</w:t>
      </w:r>
      <w:r w:rsidRPr="00C121A7">
        <w:rPr>
          <w:color w:val="000000"/>
        </w:rPr>
        <w:t xml:space="preserve"> </w:t>
      </w:r>
      <w:r w:rsidRPr="00C121A7">
        <w:rPr>
          <w:i/>
          <w:color w:val="000000"/>
        </w:rPr>
        <w:t xml:space="preserve">J. </w:t>
      </w:r>
      <w:proofErr w:type="spellStart"/>
      <w:r w:rsidRPr="00C121A7">
        <w:rPr>
          <w:i/>
          <w:color w:val="000000"/>
        </w:rPr>
        <w:t>Clim</w:t>
      </w:r>
      <w:proofErr w:type="spellEnd"/>
      <w:r>
        <w:rPr>
          <w:color w:val="000000"/>
        </w:rPr>
        <w:t>.,</w:t>
      </w:r>
      <w:r w:rsidRPr="00C121A7">
        <w:rPr>
          <w:color w:val="000000"/>
        </w:rPr>
        <w:t xml:space="preserve"> </w:t>
      </w:r>
      <w:r w:rsidRPr="00C121A7">
        <w:rPr>
          <w:i/>
          <w:color w:val="000000"/>
        </w:rPr>
        <w:t>28</w:t>
      </w:r>
      <w:r>
        <w:rPr>
          <w:color w:val="000000"/>
        </w:rPr>
        <w:t>,</w:t>
      </w:r>
      <w:r w:rsidRPr="00C121A7">
        <w:rPr>
          <w:color w:val="000000"/>
        </w:rPr>
        <w:t xml:space="preserve"> 7371-7384.</w:t>
      </w:r>
    </w:p>
    <w:p w14:paraId="4D99DABC" w14:textId="69D710C8" w:rsidR="00DE365E" w:rsidRDefault="00DE365E" w:rsidP="00AD1B5C">
      <w:pPr>
        <w:spacing w:line="480" w:lineRule="auto"/>
        <w:ind w:left="360" w:hanging="360"/>
        <w:jc w:val="both"/>
        <w:rPr>
          <w:color w:val="000000"/>
        </w:rPr>
      </w:pPr>
      <w:r w:rsidRPr="00DE365E">
        <w:rPr>
          <w:color w:val="000000"/>
        </w:rPr>
        <w:t>Compo, G</w:t>
      </w:r>
      <w:r w:rsidR="00C91414">
        <w:rPr>
          <w:color w:val="000000"/>
        </w:rPr>
        <w:t>.</w:t>
      </w:r>
      <w:r w:rsidRPr="00DE365E">
        <w:rPr>
          <w:color w:val="000000"/>
        </w:rPr>
        <w:t xml:space="preserve"> P., J</w:t>
      </w:r>
      <w:r w:rsidR="00C91414">
        <w:rPr>
          <w:color w:val="000000"/>
        </w:rPr>
        <w:t>.</w:t>
      </w:r>
      <w:r w:rsidRPr="00DE365E">
        <w:rPr>
          <w:color w:val="000000"/>
        </w:rPr>
        <w:t xml:space="preserve"> S. Whitaker, P</w:t>
      </w:r>
      <w:r w:rsidR="00C91414">
        <w:rPr>
          <w:color w:val="000000"/>
        </w:rPr>
        <w:t>.</w:t>
      </w:r>
      <w:r w:rsidRPr="00DE365E">
        <w:rPr>
          <w:color w:val="000000"/>
        </w:rPr>
        <w:t xml:space="preserve"> D. </w:t>
      </w:r>
      <w:proofErr w:type="spellStart"/>
      <w:r w:rsidRPr="00DE365E">
        <w:rPr>
          <w:color w:val="000000"/>
        </w:rPr>
        <w:t>Sardeshmukh</w:t>
      </w:r>
      <w:proofErr w:type="spellEnd"/>
      <w:r w:rsidRPr="00DE365E">
        <w:rPr>
          <w:color w:val="000000"/>
        </w:rPr>
        <w:t>, N</w:t>
      </w:r>
      <w:r w:rsidR="00C91414">
        <w:rPr>
          <w:color w:val="000000"/>
        </w:rPr>
        <w:t>.</w:t>
      </w:r>
      <w:r w:rsidRPr="00DE365E">
        <w:rPr>
          <w:color w:val="000000"/>
        </w:rPr>
        <w:t xml:space="preserve"> Matsui, R</w:t>
      </w:r>
      <w:r w:rsidR="00C91414">
        <w:rPr>
          <w:color w:val="000000"/>
        </w:rPr>
        <w:t>.</w:t>
      </w:r>
      <w:r w:rsidRPr="00DE365E">
        <w:rPr>
          <w:color w:val="000000"/>
        </w:rPr>
        <w:t xml:space="preserve"> J. Allan, X</w:t>
      </w:r>
      <w:r w:rsidR="00C91414">
        <w:rPr>
          <w:color w:val="000000"/>
        </w:rPr>
        <w:t>.</w:t>
      </w:r>
      <w:r w:rsidRPr="00DE365E">
        <w:rPr>
          <w:color w:val="000000"/>
        </w:rPr>
        <w:t xml:space="preserve"> Yin, B</w:t>
      </w:r>
      <w:r w:rsidR="00C91414">
        <w:rPr>
          <w:color w:val="000000"/>
        </w:rPr>
        <w:t>.</w:t>
      </w:r>
      <w:r w:rsidRPr="00DE365E">
        <w:rPr>
          <w:color w:val="000000"/>
        </w:rPr>
        <w:t xml:space="preserve"> E. Gleason </w:t>
      </w:r>
      <w:r w:rsidR="00C91414">
        <w:rPr>
          <w:color w:val="000000"/>
        </w:rPr>
        <w:t xml:space="preserve">R.S. </w:t>
      </w:r>
      <w:proofErr w:type="spellStart"/>
      <w:r w:rsidR="00C91414" w:rsidRPr="00C91414">
        <w:rPr>
          <w:color w:val="000000"/>
        </w:rPr>
        <w:t>Vose</w:t>
      </w:r>
      <w:proofErr w:type="spellEnd"/>
      <w:r w:rsidR="00C91414" w:rsidRPr="00C91414">
        <w:rPr>
          <w:color w:val="000000"/>
        </w:rPr>
        <w:t xml:space="preserve">, </w:t>
      </w:r>
      <w:r w:rsidR="00C91414">
        <w:rPr>
          <w:color w:val="000000"/>
        </w:rPr>
        <w:t>G.</w:t>
      </w:r>
      <w:r w:rsidR="00C91414" w:rsidRPr="00C91414">
        <w:rPr>
          <w:color w:val="000000"/>
        </w:rPr>
        <w:t xml:space="preserve"> Rutledge, </w:t>
      </w:r>
      <w:r w:rsidR="00C91414">
        <w:rPr>
          <w:color w:val="000000"/>
        </w:rPr>
        <w:t>P.</w:t>
      </w:r>
      <w:r w:rsidR="00C91414" w:rsidRPr="00C91414">
        <w:rPr>
          <w:color w:val="000000"/>
        </w:rPr>
        <w:t xml:space="preserve"> </w:t>
      </w:r>
      <w:proofErr w:type="spellStart"/>
      <w:r w:rsidR="00C91414" w:rsidRPr="00C91414">
        <w:rPr>
          <w:color w:val="000000"/>
        </w:rPr>
        <w:t>Bessemoulin</w:t>
      </w:r>
      <w:proofErr w:type="spellEnd"/>
      <w:r w:rsidR="00C91414" w:rsidRPr="00C91414">
        <w:rPr>
          <w:color w:val="000000"/>
        </w:rPr>
        <w:t xml:space="preserve">, and </w:t>
      </w:r>
      <w:r w:rsidR="00C91414">
        <w:rPr>
          <w:color w:val="000000"/>
        </w:rPr>
        <w:t xml:space="preserve">S. </w:t>
      </w:r>
      <w:proofErr w:type="spellStart"/>
      <w:r w:rsidR="00C91414">
        <w:rPr>
          <w:color w:val="000000"/>
        </w:rPr>
        <w:t>Brönnimann</w:t>
      </w:r>
      <w:proofErr w:type="spellEnd"/>
      <w:r w:rsidR="00C91414">
        <w:rPr>
          <w:color w:val="000000"/>
        </w:rPr>
        <w:t xml:space="preserve"> (2011), </w:t>
      </w:r>
      <w:proofErr w:type="gramStart"/>
      <w:r w:rsidR="008D6C28" w:rsidRPr="008D6C28">
        <w:rPr>
          <w:color w:val="000000"/>
        </w:rPr>
        <w:t>The</w:t>
      </w:r>
      <w:proofErr w:type="gramEnd"/>
      <w:r w:rsidR="008D6C28" w:rsidRPr="008D6C28">
        <w:rPr>
          <w:color w:val="000000"/>
        </w:rPr>
        <w:t xml:space="preserve"> twentieth century reanalysis project</w:t>
      </w:r>
      <w:r w:rsidR="00CA7F38">
        <w:rPr>
          <w:color w:val="000000"/>
        </w:rPr>
        <w:t>,</w:t>
      </w:r>
      <w:r w:rsidR="008D6C28" w:rsidRPr="008D6C28">
        <w:rPr>
          <w:color w:val="000000"/>
        </w:rPr>
        <w:t xml:space="preserve"> </w:t>
      </w:r>
      <w:r w:rsidR="008D6C28" w:rsidRPr="00170DEE">
        <w:rPr>
          <w:i/>
          <w:color w:val="000000"/>
        </w:rPr>
        <w:t xml:space="preserve">Q. J. R. </w:t>
      </w:r>
      <w:proofErr w:type="spellStart"/>
      <w:r w:rsidR="008D6C28" w:rsidRPr="00170DEE">
        <w:rPr>
          <w:i/>
          <w:color w:val="000000"/>
        </w:rPr>
        <w:t>Meteorol</w:t>
      </w:r>
      <w:proofErr w:type="spellEnd"/>
      <w:r w:rsidR="008D6C28" w:rsidRPr="00170DEE">
        <w:rPr>
          <w:i/>
          <w:color w:val="000000"/>
        </w:rPr>
        <w:t>. Soc</w:t>
      </w:r>
      <w:r w:rsidR="008D6C28" w:rsidRPr="008D6C28">
        <w:rPr>
          <w:color w:val="000000"/>
        </w:rPr>
        <w:t>.</w:t>
      </w:r>
      <w:r w:rsidR="00CA7F38">
        <w:rPr>
          <w:color w:val="000000"/>
        </w:rPr>
        <w:t>,</w:t>
      </w:r>
      <w:r w:rsidR="008D6C28" w:rsidRPr="008D6C28">
        <w:rPr>
          <w:color w:val="000000"/>
        </w:rPr>
        <w:t xml:space="preserve"> </w:t>
      </w:r>
      <w:r w:rsidR="008D6C28" w:rsidRPr="00CA7F38">
        <w:rPr>
          <w:i/>
          <w:color w:val="000000"/>
        </w:rPr>
        <w:t>137</w:t>
      </w:r>
      <w:r w:rsidR="008D6C28" w:rsidRPr="008D6C28">
        <w:rPr>
          <w:color w:val="000000"/>
        </w:rPr>
        <w:t>, 1–28.</w:t>
      </w:r>
    </w:p>
    <w:p w14:paraId="79587997" w14:textId="52C2163C" w:rsidR="002268EC" w:rsidRDefault="00DE365E" w:rsidP="002268EC">
      <w:pPr>
        <w:spacing w:line="480" w:lineRule="auto"/>
        <w:ind w:left="360" w:hanging="360"/>
        <w:jc w:val="both"/>
        <w:rPr>
          <w:color w:val="000000"/>
        </w:rPr>
      </w:pPr>
      <w:r w:rsidRPr="00DE365E">
        <w:rPr>
          <w:color w:val="000000"/>
        </w:rPr>
        <w:t xml:space="preserve">Danabasoglu, G., </w:t>
      </w:r>
      <w:r>
        <w:rPr>
          <w:color w:val="000000"/>
        </w:rPr>
        <w:t xml:space="preserve">S. C. </w:t>
      </w:r>
      <w:r w:rsidRPr="00DE365E">
        <w:rPr>
          <w:color w:val="000000"/>
        </w:rPr>
        <w:t xml:space="preserve">Bates, </w:t>
      </w:r>
      <w:r>
        <w:rPr>
          <w:color w:val="000000"/>
        </w:rPr>
        <w:t xml:space="preserve">B. P. </w:t>
      </w:r>
      <w:proofErr w:type="spellStart"/>
      <w:r w:rsidRPr="00DE365E">
        <w:rPr>
          <w:color w:val="000000"/>
        </w:rPr>
        <w:t>Briegleb</w:t>
      </w:r>
      <w:proofErr w:type="spellEnd"/>
      <w:r w:rsidRPr="00DE365E">
        <w:rPr>
          <w:color w:val="000000"/>
        </w:rPr>
        <w:t xml:space="preserve">, </w:t>
      </w:r>
      <w:r>
        <w:rPr>
          <w:color w:val="000000"/>
        </w:rPr>
        <w:t xml:space="preserve">S. R. </w:t>
      </w:r>
      <w:r w:rsidRPr="00DE365E">
        <w:rPr>
          <w:color w:val="000000"/>
        </w:rPr>
        <w:t xml:space="preserve">Jayne, </w:t>
      </w:r>
      <w:r>
        <w:rPr>
          <w:color w:val="000000"/>
        </w:rPr>
        <w:t xml:space="preserve">M. </w:t>
      </w:r>
      <w:proofErr w:type="spellStart"/>
      <w:r w:rsidRPr="00DE365E">
        <w:rPr>
          <w:color w:val="000000"/>
        </w:rPr>
        <w:t>Jochum</w:t>
      </w:r>
      <w:proofErr w:type="spellEnd"/>
      <w:r w:rsidRPr="00DE365E">
        <w:rPr>
          <w:color w:val="000000"/>
        </w:rPr>
        <w:t xml:space="preserve">, </w:t>
      </w:r>
      <w:r>
        <w:rPr>
          <w:color w:val="000000"/>
        </w:rPr>
        <w:t xml:space="preserve">W. G. </w:t>
      </w:r>
      <w:r w:rsidRPr="00DE365E">
        <w:rPr>
          <w:color w:val="000000"/>
        </w:rPr>
        <w:t xml:space="preserve">Large, </w:t>
      </w:r>
      <w:r>
        <w:rPr>
          <w:color w:val="000000"/>
        </w:rPr>
        <w:t xml:space="preserve">S. Peacock, and S. G. </w:t>
      </w:r>
      <w:r w:rsidRPr="00DE365E">
        <w:rPr>
          <w:color w:val="000000"/>
        </w:rPr>
        <w:t>Yeager (2012)</w:t>
      </w:r>
      <w:r>
        <w:rPr>
          <w:color w:val="000000"/>
        </w:rPr>
        <w:t>,</w:t>
      </w:r>
      <w:r w:rsidRPr="00DE365E">
        <w:rPr>
          <w:color w:val="000000"/>
        </w:rPr>
        <w:t xml:space="preserve"> </w:t>
      </w:r>
      <w:r w:rsidR="002268EC" w:rsidRPr="002268EC">
        <w:rPr>
          <w:color w:val="000000"/>
        </w:rPr>
        <w:t>The CCSM4 ocean component</w:t>
      </w:r>
      <w:r w:rsidR="00245EE8">
        <w:rPr>
          <w:color w:val="000000"/>
        </w:rPr>
        <w:t>,</w:t>
      </w:r>
      <w:r w:rsidR="002268EC" w:rsidRPr="002268EC">
        <w:rPr>
          <w:color w:val="000000"/>
        </w:rPr>
        <w:t xml:space="preserve"> </w:t>
      </w:r>
      <w:r w:rsidR="002268EC" w:rsidRPr="002268EC">
        <w:rPr>
          <w:i/>
          <w:color w:val="000000"/>
        </w:rPr>
        <w:t xml:space="preserve">J. </w:t>
      </w:r>
      <w:proofErr w:type="spellStart"/>
      <w:r w:rsidR="002268EC" w:rsidRPr="002268EC">
        <w:rPr>
          <w:i/>
          <w:color w:val="000000"/>
        </w:rPr>
        <w:t>Clim</w:t>
      </w:r>
      <w:proofErr w:type="spellEnd"/>
      <w:r w:rsidR="002268EC" w:rsidRPr="002268EC">
        <w:rPr>
          <w:color w:val="000000"/>
        </w:rPr>
        <w:t>.</w:t>
      </w:r>
      <w:r w:rsidR="00245EE8">
        <w:rPr>
          <w:color w:val="000000"/>
        </w:rPr>
        <w:t>,</w:t>
      </w:r>
      <w:r w:rsidR="002268EC" w:rsidRPr="002268EC">
        <w:rPr>
          <w:color w:val="000000"/>
        </w:rPr>
        <w:t xml:space="preserve"> </w:t>
      </w:r>
      <w:r w:rsidR="002268EC" w:rsidRPr="002268EC">
        <w:rPr>
          <w:i/>
          <w:color w:val="000000"/>
        </w:rPr>
        <w:t>25</w:t>
      </w:r>
      <w:r w:rsidR="002268EC" w:rsidRPr="002268EC">
        <w:rPr>
          <w:color w:val="000000"/>
        </w:rPr>
        <w:t>,</w:t>
      </w:r>
      <w:r w:rsidR="002268EC">
        <w:rPr>
          <w:color w:val="000000"/>
        </w:rPr>
        <w:t xml:space="preserve"> </w:t>
      </w:r>
      <w:r w:rsidR="002268EC" w:rsidRPr="002268EC">
        <w:rPr>
          <w:color w:val="000000"/>
        </w:rPr>
        <w:t>1361–1389.</w:t>
      </w:r>
    </w:p>
    <w:p w14:paraId="15B6A6D4" w14:textId="353DC2F4" w:rsidR="00432399" w:rsidRDefault="00432399" w:rsidP="002268EC">
      <w:pPr>
        <w:spacing w:line="480" w:lineRule="auto"/>
        <w:ind w:left="360" w:hanging="360"/>
        <w:jc w:val="both"/>
        <w:rPr>
          <w:color w:val="000000"/>
        </w:rPr>
      </w:pPr>
      <w:r w:rsidRPr="00432399">
        <w:rPr>
          <w:color w:val="000000"/>
        </w:rPr>
        <w:t xml:space="preserve">Dai, A. and </w:t>
      </w:r>
      <w:r>
        <w:rPr>
          <w:color w:val="000000"/>
        </w:rPr>
        <w:t xml:space="preserve">K. E. </w:t>
      </w:r>
      <w:proofErr w:type="spellStart"/>
      <w:r w:rsidRPr="00432399">
        <w:rPr>
          <w:color w:val="000000"/>
        </w:rPr>
        <w:t>Trenberth</w:t>
      </w:r>
      <w:proofErr w:type="spellEnd"/>
      <w:r w:rsidRPr="00432399">
        <w:rPr>
          <w:color w:val="000000"/>
        </w:rPr>
        <w:t xml:space="preserve"> </w:t>
      </w:r>
      <w:r>
        <w:rPr>
          <w:color w:val="000000"/>
        </w:rPr>
        <w:t>(</w:t>
      </w:r>
      <w:r w:rsidRPr="00432399">
        <w:rPr>
          <w:color w:val="000000"/>
        </w:rPr>
        <w:t>2002</w:t>
      </w:r>
      <w:r>
        <w:rPr>
          <w:color w:val="000000"/>
        </w:rPr>
        <w:t>),</w:t>
      </w:r>
      <w:r w:rsidRPr="00432399">
        <w:rPr>
          <w:color w:val="000000"/>
        </w:rPr>
        <w:t xml:space="preserve"> Estimates of freshwater discharge from continents: Latitudinal and seasonal variations</w:t>
      </w:r>
      <w:r>
        <w:rPr>
          <w:color w:val="000000"/>
        </w:rPr>
        <w:t>,</w:t>
      </w:r>
      <w:r w:rsidRPr="00432399">
        <w:rPr>
          <w:color w:val="000000"/>
        </w:rPr>
        <w:t xml:space="preserve"> </w:t>
      </w:r>
      <w:r w:rsidRPr="00432399">
        <w:rPr>
          <w:i/>
          <w:color w:val="000000"/>
        </w:rPr>
        <w:t xml:space="preserve">J. </w:t>
      </w:r>
      <w:proofErr w:type="spellStart"/>
      <w:r w:rsidRPr="00432399">
        <w:rPr>
          <w:i/>
          <w:color w:val="000000"/>
        </w:rPr>
        <w:t>Hydrometeorol</w:t>
      </w:r>
      <w:proofErr w:type="spellEnd"/>
      <w:r w:rsidRPr="00432399">
        <w:rPr>
          <w:color w:val="000000"/>
        </w:rPr>
        <w:t>.</w:t>
      </w:r>
      <w:r>
        <w:rPr>
          <w:color w:val="000000"/>
        </w:rPr>
        <w:t>,</w:t>
      </w:r>
      <w:r w:rsidRPr="00432399">
        <w:rPr>
          <w:color w:val="000000"/>
        </w:rPr>
        <w:t xml:space="preserve"> </w:t>
      </w:r>
      <w:r w:rsidRPr="00432399">
        <w:rPr>
          <w:i/>
          <w:color w:val="000000"/>
        </w:rPr>
        <w:t>3</w:t>
      </w:r>
      <w:r w:rsidRPr="00432399">
        <w:rPr>
          <w:color w:val="000000"/>
        </w:rPr>
        <w:t>, 660-687.</w:t>
      </w:r>
    </w:p>
    <w:p w14:paraId="2BF8E58D" w14:textId="1AFEF02D" w:rsidR="00E7441C" w:rsidRDefault="00E7441C" w:rsidP="002268EC">
      <w:pPr>
        <w:spacing w:line="480" w:lineRule="auto"/>
        <w:ind w:left="360" w:hanging="360"/>
        <w:jc w:val="both"/>
        <w:rPr>
          <w:color w:val="000000"/>
        </w:rPr>
      </w:pPr>
      <w:r w:rsidRPr="00E7441C">
        <w:rPr>
          <w:color w:val="000000"/>
        </w:rPr>
        <w:t>Dee, D.</w:t>
      </w:r>
      <w:r>
        <w:rPr>
          <w:color w:val="000000"/>
        </w:rPr>
        <w:t xml:space="preserve"> </w:t>
      </w:r>
      <w:r w:rsidRPr="00E7441C">
        <w:rPr>
          <w:color w:val="000000"/>
        </w:rPr>
        <w:t xml:space="preserve">P., </w:t>
      </w:r>
      <w:r>
        <w:rPr>
          <w:color w:val="000000"/>
        </w:rPr>
        <w:t xml:space="preserve">S. M. </w:t>
      </w:r>
      <w:proofErr w:type="spellStart"/>
      <w:r w:rsidRPr="00E7441C">
        <w:rPr>
          <w:color w:val="000000"/>
        </w:rPr>
        <w:t>Uppala</w:t>
      </w:r>
      <w:proofErr w:type="spellEnd"/>
      <w:r w:rsidRPr="00E7441C">
        <w:rPr>
          <w:color w:val="000000"/>
        </w:rPr>
        <w:t xml:space="preserve">, </w:t>
      </w:r>
      <w:r>
        <w:rPr>
          <w:color w:val="000000"/>
        </w:rPr>
        <w:t xml:space="preserve">A. J. </w:t>
      </w:r>
      <w:r w:rsidRPr="00E7441C">
        <w:rPr>
          <w:color w:val="000000"/>
        </w:rPr>
        <w:t xml:space="preserve">Simmons, </w:t>
      </w:r>
      <w:r>
        <w:rPr>
          <w:color w:val="000000"/>
        </w:rPr>
        <w:t>P.</w:t>
      </w:r>
      <w:r w:rsidRPr="00E7441C">
        <w:rPr>
          <w:color w:val="000000"/>
        </w:rPr>
        <w:t xml:space="preserve"> </w:t>
      </w:r>
      <w:proofErr w:type="spellStart"/>
      <w:r w:rsidRPr="00E7441C">
        <w:rPr>
          <w:color w:val="000000"/>
        </w:rPr>
        <w:t>Berrisford</w:t>
      </w:r>
      <w:proofErr w:type="spellEnd"/>
      <w:r w:rsidRPr="00E7441C">
        <w:rPr>
          <w:color w:val="000000"/>
        </w:rPr>
        <w:t xml:space="preserve">, P. </w:t>
      </w:r>
      <w:proofErr w:type="spellStart"/>
      <w:r w:rsidRPr="00E7441C">
        <w:rPr>
          <w:color w:val="000000"/>
        </w:rPr>
        <w:t>Poli</w:t>
      </w:r>
      <w:proofErr w:type="spellEnd"/>
      <w:r w:rsidRPr="00E7441C">
        <w:rPr>
          <w:color w:val="000000"/>
        </w:rPr>
        <w:t xml:space="preserve">, </w:t>
      </w:r>
      <w:r>
        <w:rPr>
          <w:color w:val="000000"/>
        </w:rPr>
        <w:t>S.</w:t>
      </w:r>
      <w:r w:rsidRPr="00E7441C">
        <w:rPr>
          <w:color w:val="000000"/>
        </w:rPr>
        <w:t xml:space="preserve"> Kobayashi, </w:t>
      </w:r>
      <w:r>
        <w:rPr>
          <w:color w:val="000000"/>
        </w:rPr>
        <w:t>U.</w:t>
      </w:r>
      <w:r w:rsidRPr="00E7441C">
        <w:rPr>
          <w:color w:val="000000"/>
        </w:rPr>
        <w:t xml:space="preserve"> </w:t>
      </w:r>
      <w:proofErr w:type="spellStart"/>
      <w:r w:rsidRPr="00E7441C">
        <w:rPr>
          <w:color w:val="000000"/>
        </w:rPr>
        <w:t>Andrae</w:t>
      </w:r>
      <w:proofErr w:type="spellEnd"/>
      <w:r w:rsidRPr="00E7441C">
        <w:rPr>
          <w:color w:val="000000"/>
        </w:rPr>
        <w:t xml:space="preserve">, </w:t>
      </w:r>
      <w:r>
        <w:rPr>
          <w:color w:val="000000"/>
        </w:rPr>
        <w:t xml:space="preserve">M. A. </w:t>
      </w:r>
      <w:proofErr w:type="spellStart"/>
      <w:r w:rsidRPr="00E7441C">
        <w:rPr>
          <w:color w:val="000000"/>
        </w:rPr>
        <w:t>Balmaseda</w:t>
      </w:r>
      <w:proofErr w:type="spellEnd"/>
      <w:r w:rsidRPr="00E7441C">
        <w:rPr>
          <w:color w:val="000000"/>
        </w:rPr>
        <w:t xml:space="preserve">, </w:t>
      </w:r>
      <w:r>
        <w:rPr>
          <w:color w:val="000000"/>
        </w:rPr>
        <w:t>G.</w:t>
      </w:r>
      <w:r w:rsidRPr="00E7441C">
        <w:rPr>
          <w:color w:val="000000"/>
        </w:rPr>
        <w:t xml:space="preserve"> Balsamo, </w:t>
      </w:r>
      <w:r>
        <w:rPr>
          <w:color w:val="000000"/>
        </w:rPr>
        <w:t>P.</w:t>
      </w:r>
      <w:r w:rsidRPr="00E7441C">
        <w:rPr>
          <w:color w:val="000000"/>
        </w:rPr>
        <w:t xml:space="preserve"> Bauer, </w:t>
      </w:r>
      <w:r>
        <w:rPr>
          <w:color w:val="000000"/>
        </w:rPr>
        <w:t xml:space="preserve">and </w:t>
      </w:r>
      <w:r w:rsidRPr="00E7441C">
        <w:rPr>
          <w:color w:val="000000"/>
        </w:rPr>
        <w:t xml:space="preserve">P. </w:t>
      </w:r>
      <w:proofErr w:type="spellStart"/>
      <w:r w:rsidRPr="00E7441C">
        <w:rPr>
          <w:color w:val="000000"/>
        </w:rPr>
        <w:t>Bechtold</w:t>
      </w:r>
      <w:proofErr w:type="spellEnd"/>
      <w:r w:rsidRPr="00E7441C">
        <w:rPr>
          <w:color w:val="000000"/>
        </w:rPr>
        <w:t xml:space="preserve"> </w:t>
      </w:r>
      <w:r>
        <w:rPr>
          <w:color w:val="000000"/>
        </w:rPr>
        <w:t>(</w:t>
      </w:r>
      <w:r w:rsidRPr="00E7441C">
        <w:rPr>
          <w:color w:val="000000"/>
        </w:rPr>
        <w:t>2011</w:t>
      </w:r>
      <w:r>
        <w:rPr>
          <w:color w:val="000000"/>
        </w:rPr>
        <w:t>),</w:t>
      </w:r>
      <w:r w:rsidRPr="00E7441C">
        <w:rPr>
          <w:color w:val="000000"/>
        </w:rPr>
        <w:t xml:space="preserve"> The ERA</w:t>
      </w:r>
      <w:r w:rsidRPr="00E7441C">
        <w:rPr>
          <w:rFonts w:ascii="Cambria Math" w:hAnsi="Cambria Math" w:cs="Cambria Math"/>
          <w:color w:val="000000"/>
        </w:rPr>
        <w:t>‐</w:t>
      </w:r>
      <w:r w:rsidRPr="00E7441C">
        <w:rPr>
          <w:color w:val="000000"/>
        </w:rPr>
        <w:t xml:space="preserve">Interim reanalysis: Configuration and performance </w:t>
      </w:r>
      <w:r>
        <w:rPr>
          <w:color w:val="000000"/>
        </w:rPr>
        <w:t>of the data assimilation system,</w:t>
      </w:r>
      <w:r w:rsidRPr="00E7441C">
        <w:rPr>
          <w:color w:val="000000"/>
        </w:rPr>
        <w:t xml:space="preserve"> </w:t>
      </w:r>
      <w:r w:rsidRPr="00170DEE">
        <w:rPr>
          <w:i/>
          <w:color w:val="000000"/>
        </w:rPr>
        <w:t xml:space="preserve">Q. J. R. </w:t>
      </w:r>
      <w:proofErr w:type="spellStart"/>
      <w:r w:rsidRPr="00170DEE">
        <w:rPr>
          <w:i/>
          <w:color w:val="000000"/>
        </w:rPr>
        <w:t>Meteorol</w:t>
      </w:r>
      <w:proofErr w:type="spellEnd"/>
      <w:r w:rsidRPr="00170DEE">
        <w:rPr>
          <w:i/>
          <w:color w:val="000000"/>
        </w:rPr>
        <w:t>. Soc</w:t>
      </w:r>
      <w:r w:rsidRPr="008D6C28">
        <w:rPr>
          <w:color w:val="000000"/>
        </w:rPr>
        <w:t>.</w:t>
      </w:r>
      <w:r>
        <w:rPr>
          <w:color w:val="000000"/>
        </w:rPr>
        <w:t>,</w:t>
      </w:r>
      <w:r w:rsidRPr="00E7441C">
        <w:rPr>
          <w:color w:val="000000"/>
        </w:rPr>
        <w:t xml:space="preserve"> 137</w:t>
      </w:r>
      <w:r>
        <w:rPr>
          <w:color w:val="000000"/>
        </w:rPr>
        <w:t>,</w:t>
      </w:r>
      <w:r w:rsidRPr="00E7441C">
        <w:rPr>
          <w:color w:val="000000"/>
        </w:rPr>
        <w:t xml:space="preserve"> 553-597.</w:t>
      </w:r>
    </w:p>
    <w:p w14:paraId="0AA985B2" w14:textId="2DE7D0B6" w:rsidR="00C569E5" w:rsidRDefault="00C569E5" w:rsidP="002268EC">
      <w:pPr>
        <w:spacing w:line="480" w:lineRule="auto"/>
        <w:ind w:left="360" w:hanging="360"/>
        <w:jc w:val="both"/>
        <w:rPr>
          <w:color w:val="000000"/>
        </w:rPr>
      </w:pPr>
      <w:proofErr w:type="gramStart"/>
      <w:r w:rsidRPr="00C569E5">
        <w:rPr>
          <w:color w:val="000000"/>
        </w:rPr>
        <w:t>de</w:t>
      </w:r>
      <w:proofErr w:type="gramEnd"/>
      <w:r w:rsidRPr="00C569E5">
        <w:rPr>
          <w:color w:val="000000"/>
        </w:rPr>
        <w:t xml:space="preserve"> </w:t>
      </w:r>
      <w:proofErr w:type="spellStart"/>
      <w:r w:rsidRPr="00C569E5">
        <w:rPr>
          <w:color w:val="000000"/>
        </w:rPr>
        <w:t>Lavergne</w:t>
      </w:r>
      <w:proofErr w:type="spellEnd"/>
      <w:r w:rsidRPr="00C569E5">
        <w:rPr>
          <w:color w:val="000000"/>
        </w:rPr>
        <w:t xml:space="preserve">, C., J. B. Palter, E. D. Galbraith, R. </w:t>
      </w:r>
      <w:proofErr w:type="spellStart"/>
      <w:r w:rsidRPr="00C569E5">
        <w:rPr>
          <w:color w:val="000000"/>
        </w:rPr>
        <w:t>Bernardello</w:t>
      </w:r>
      <w:proofErr w:type="spellEnd"/>
      <w:r w:rsidRPr="00C569E5">
        <w:rPr>
          <w:color w:val="000000"/>
        </w:rPr>
        <w:t xml:space="preserve">, and I. </w:t>
      </w:r>
      <w:proofErr w:type="spellStart"/>
      <w:r w:rsidRPr="00C569E5">
        <w:rPr>
          <w:color w:val="000000"/>
        </w:rPr>
        <w:t>Marinova</w:t>
      </w:r>
      <w:proofErr w:type="spellEnd"/>
      <w:r w:rsidRPr="00C569E5">
        <w:rPr>
          <w:color w:val="000000"/>
        </w:rPr>
        <w:t xml:space="preserve"> (2014), Cessation of deep convection in the open Southern Ocean</w:t>
      </w:r>
      <w:r>
        <w:rPr>
          <w:color w:val="000000"/>
        </w:rPr>
        <w:t xml:space="preserve"> </w:t>
      </w:r>
      <w:r w:rsidRPr="00C569E5">
        <w:rPr>
          <w:color w:val="000000"/>
        </w:rPr>
        <w:t>under anthropogenic climate change,</w:t>
      </w:r>
      <w:r>
        <w:rPr>
          <w:color w:val="000000"/>
        </w:rPr>
        <w:t xml:space="preserve"> </w:t>
      </w:r>
      <w:r w:rsidRPr="00C569E5">
        <w:rPr>
          <w:i/>
          <w:color w:val="000000"/>
        </w:rPr>
        <w:t xml:space="preserve">Nat. </w:t>
      </w:r>
      <w:proofErr w:type="spellStart"/>
      <w:r w:rsidRPr="00C569E5">
        <w:rPr>
          <w:i/>
          <w:color w:val="000000"/>
        </w:rPr>
        <w:t>Clim</w:t>
      </w:r>
      <w:proofErr w:type="spellEnd"/>
      <w:r w:rsidRPr="00C569E5">
        <w:rPr>
          <w:i/>
          <w:color w:val="000000"/>
        </w:rPr>
        <w:t>. Change</w:t>
      </w:r>
      <w:r w:rsidRPr="00C569E5">
        <w:rPr>
          <w:color w:val="000000"/>
        </w:rPr>
        <w:t>,</w:t>
      </w:r>
      <w:r>
        <w:rPr>
          <w:color w:val="000000"/>
        </w:rPr>
        <w:t xml:space="preserve"> </w:t>
      </w:r>
      <w:r w:rsidRPr="00C569E5">
        <w:rPr>
          <w:i/>
          <w:color w:val="000000"/>
        </w:rPr>
        <w:t>4</w:t>
      </w:r>
      <w:r w:rsidRPr="00C569E5">
        <w:rPr>
          <w:color w:val="000000"/>
        </w:rPr>
        <w:t>, 278–282.</w:t>
      </w:r>
    </w:p>
    <w:p w14:paraId="2BCDAC85" w14:textId="6FFF5CC5" w:rsidR="00874DE6" w:rsidRDefault="00874DE6" w:rsidP="002268EC">
      <w:pPr>
        <w:spacing w:line="480" w:lineRule="auto"/>
        <w:ind w:left="360" w:hanging="360"/>
        <w:jc w:val="both"/>
        <w:rPr>
          <w:color w:val="000000"/>
        </w:rPr>
      </w:pPr>
      <w:r w:rsidRPr="00874DE6">
        <w:rPr>
          <w:color w:val="000000"/>
        </w:rPr>
        <w:t xml:space="preserve">Ding, Q., </w:t>
      </w:r>
      <w:r>
        <w:rPr>
          <w:color w:val="000000"/>
        </w:rPr>
        <w:t xml:space="preserve">E. J. </w:t>
      </w:r>
      <w:proofErr w:type="spellStart"/>
      <w:r w:rsidRPr="00874DE6">
        <w:rPr>
          <w:color w:val="000000"/>
        </w:rPr>
        <w:t>Steig</w:t>
      </w:r>
      <w:proofErr w:type="spellEnd"/>
      <w:r w:rsidRPr="00874DE6">
        <w:rPr>
          <w:color w:val="000000"/>
        </w:rPr>
        <w:t xml:space="preserve">, </w:t>
      </w:r>
      <w:r>
        <w:rPr>
          <w:color w:val="000000"/>
        </w:rPr>
        <w:t xml:space="preserve">D. S. </w:t>
      </w:r>
      <w:proofErr w:type="spellStart"/>
      <w:r w:rsidRPr="00874DE6">
        <w:rPr>
          <w:color w:val="000000"/>
        </w:rPr>
        <w:t>Battisti</w:t>
      </w:r>
      <w:proofErr w:type="spellEnd"/>
      <w:r w:rsidRPr="00874DE6">
        <w:rPr>
          <w:color w:val="000000"/>
        </w:rPr>
        <w:t>,</w:t>
      </w:r>
      <w:r>
        <w:rPr>
          <w:color w:val="000000"/>
        </w:rPr>
        <w:t xml:space="preserve"> </w:t>
      </w:r>
      <w:r w:rsidRPr="00874DE6">
        <w:rPr>
          <w:color w:val="000000"/>
        </w:rPr>
        <w:t xml:space="preserve">and </w:t>
      </w:r>
      <w:r>
        <w:rPr>
          <w:color w:val="000000"/>
        </w:rPr>
        <w:t xml:space="preserve">M. </w:t>
      </w:r>
      <w:proofErr w:type="spellStart"/>
      <w:r w:rsidRPr="00874DE6">
        <w:rPr>
          <w:color w:val="000000"/>
        </w:rPr>
        <w:t>Küttel</w:t>
      </w:r>
      <w:proofErr w:type="spellEnd"/>
      <w:r w:rsidRPr="00874DE6">
        <w:rPr>
          <w:color w:val="000000"/>
        </w:rPr>
        <w:t xml:space="preserve"> </w:t>
      </w:r>
      <w:r>
        <w:rPr>
          <w:color w:val="000000"/>
        </w:rPr>
        <w:t>(</w:t>
      </w:r>
      <w:r w:rsidRPr="00874DE6">
        <w:rPr>
          <w:color w:val="000000"/>
        </w:rPr>
        <w:t>2011</w:t>
      </w:r>
      <w:r>
        <w:rPr>
          <w:color w:val="000000"/>
        </w:rPr>
        <w:t>),</w:t>
      </w:r>
      <w:r w:rsidRPr="00874DE6">
        <w:rPr>
          <w:color w:val="000000"/>
        </w:rPr>
        <w:t xml:space="preserve"> Winter warming in West Antarctica caused by c</w:t>
      </w:r>
      <w:r>
        <w:rPr>
          <w:color w:val="000000"/>
        </w:rPr>
        <w:t>entral tropical Pacific warming,</w:t>
      </w:r>
      <w:r w:rsidRPr="00874DE6">
        <w:rPr>
          <w:color w:val="000000"/>
        </w:rPr>
        <w:t xml:space="preserve"> </w:t>
      </w:r>
      <w:r w:rsidRPr="00874DE6">
        <w:rPr>
          <w:i/>
          <w:color w:val="000000"/>
        </w:rPr>
        <w:t xml:space="preserve">Nat. </w:t>
      </w:r>
      <w:proofErr w:type="spellStart"/>
      <w:r w:rsidRPr="00874DE6">
        <w:rPr>
          <w:i/>
          <w:color w:val="000000"/>
        </w:rPr>
        <w:t>Geosci</w:t>
      </w:r>
      <w:proofErr w:type="spellEnd"/>
      <w:r>
        <w:rPr>
          <w:color w:val="000000"/>
        </w:rPr>
        <w:t>.</w:t>
      </w:r>
      <w:r w:rsidRPr="00874DE6">
        <w:rPr>
          <w:color w:val="000000"/>
        </w:rPr>
        <w:t xml:space="preserve">, </w:t>
      </w:r>
      <w:r w:rsidRPr="00874DE6">
        <w:rPr>
          <w:i/>
          <w:color w:val="000000"/>
        </w:rPr>
        <w:t>4</w:t>
      </w:r>
      <w:r w:rsidRPr="00874DE6">
        <w:rPr>
          <w:color w:val="000000"/>
        </w:rPr>
        <w:t>, 398-403.</w:t>
      </w:r>
    </w:p>
    <w:p w14:paraId="08B5707E" w14:textId="319D95EB" w:rsidR="00D84CB7" w:rsidRPr="002268EC" w:rsidRDefault="00D84CB7" w:rsidP="002268EC">
      <w:pPr>
        <w:spacing w:line="480" w:lineRule="auto"/>
        <w:ind w:left="360" w:hanging="360"/>
        <w:jc w:val="both"/>
        <w:rPr>
          <w:color w:val="000000"/>
        </w:rPr>
      </w:pPr>
      <w:r w:rsidRPr="00D84CB7">
        <w:rPr>
          <w:color w:val="000000"/>
        </w:rPr>
        <w:t>Ebert, E.</w:t>
      </w:r>
      <w:r>
        <w:rPr>
          <w:color w:val="000000"/>
        </w:rPr>
        <w:t xml:space="preserve"> </w:t>
      </w:r>
      <w:r w:rsidRPr="00D84CB7">
        <w:rPr>
          <w:color w:val="000000"/>
        </w:rPr>
        <w:t>E.</w:t>
      </w:r>
      <w:r>
        <w:rPr>
          <w:color w:val="000000"/>
        </w:rPr>
        <w:t>,</w:t>
      </w:r>
      <w:r w:rsidRPr="00D84CB7">
        <w:rPr>
          <w:color w:val="000000"/>
        </w:rPr>
        <w:t xml:space="preserve"> and </w:t>
      </w:r>
      <w:r>
        <w:rPr>
          <w:color w:val="000000"/>
        </w:rPr>
        <w:t xml:space="preserve">J. A. </w:t>
      </w:r>
      <w:r w:rsidRPr="00D84CB7">
        <w:rPr>
          <w:color w:val="000000"/>
        </w:rPr>
        <w:t>Curry</w:t>
      </w:r>
      <w:r>
        <w:rPr>
          <w:color w:val="000000"/>
        </w:rPr>
        <w:t xml:space="preserve"> (</w:t>
      </w:r>
      <w:r w:rsidRPr="00D84CB7">
        <w:rPr>
          <w:color w:val="000000"/>
        </w:rPr>
        <w:t>1993</w:t>
      </w:r>
      <w:r>
        <w:rPr>
          <w:color w:val="000000"/>
        </w:rPr>
        <w:t>),</w:t>
      </w:r>
      <w:r w:rsidRPr="00D84CB7">
        <w:rPr>
          <w:color w:val="000000"/>
        </w:rPr>
        <w:t xml:space="preserve"> </w:t>
      </w:r>
      <w:proofErr w:type="gramStart"/>
      <w:r w:rsidRPr="00D84CB7">
        <w:rPr>
          <w:color w:val="000000"/>
        </w:rPr>
        <w:t>An</w:t>
      </w:r>
      <w:proofErr w:type="gramEnd"/>
      <w:r w:rsidRPr="00D84CB7">
        <w:rPr>
          <w:color w:val="000000"/>
        </w:rPr>
        <w:t xml:space="preserve"> intermediate one</w:t>
      </w:r>
      <w:r w:rsidRPr="00D84CB7">
        <w:rPr>
          <w:rFonts w:ascii="Cambria Math" w:hAnsi="Cambria Math" w:cs="Cambria Math"/>
          <w:color w:val="000000"/>
        </w:rPr>
        <w:t>‐</w:t>
      </w:r>
      <w:r w:rsidRPr="00D84CB7">
        <w:rPr>
          <w:color w:val="000000"/>
        </w:rPr>
        <w:t>dimensional thermodynamic sea ice model for investigating ice</w:t>
      </w:r>
      <w:r w:rsidRPr="00D84CB7">
        <w:rPr>
          <w:rFonts w:ascii="Cambria Math" w:hAnsi="Cambria Math" w:cs="Cambria Math"/>
          <w:color w:val="000000"/>
        </w:rPr>
        <w:t>‐</w:t>
      </w:r>
      <w:r w:rsidRPr="00D84CB7">
        <w:rPr>
          <w:color w:val="000000"/>
        </w:rPr>
        <w:t>atmosphere interactions</w:t>
      </w:r>
      <w:r w:rsidR="00245EE8">
        <w:rPr>
          <w:color w:val="000000"/>
        </w:rPr>
        <w:t>,</w:t>
      </w:r>
      <w:r w:rsidRPr="00D84CB7">
        <w:rPr>
          <w:color w:val="000000"/>
        </w:rPr>
        <w:t xml:space="preserve"> </w:t>
      </w:r>
      <w:r w:rsidRPr="00D84CB7">
        <w:rPr>
          <w:i/>
          <w:color w:val="000000"/>
        </w:rPr>
        <w:t xml:space="preserve">J. </w:t>
      </w:r>
      <w:proofErr w:type="spellStart"/>
      <w:r w:rsidRPr="00D84CB7">
        <w:rPr>
          <w:i/>
          <w:color w:val="000000"/>
        </w:rPr>
        <w:t>Geophys</w:t>
      </w:r>
      <w:proofErr w:type="spellEnd"/>
      <w:r w:rsidRPr="00D84CB7">
        <w:rPr>
          <w:i/>
          <w:color w:val="000000"/>
        </w:rPr>
        <w:t>. Res</w:t>
      </w:r>
      <w:r>
        <w:rPr>
          <w:color w:val="000000"/>
        </w:rPr>
        <w:t>.</w:t>
      </w:r>
      <w:r w:rsidRPr="00D84CB7">
        <w:rPr>
          <w:color w:val="000000"/>
        </w:rPr>
        <w:t xml:space="preserve">, </w:t>
      </w:r>
      <w:r w:rsidRPr="00D84CB7">
        <w:rPr>
          <w:i/>
          <w:color w:val="000000"/>
        </w:rPr>
        <w:t>98</w:t>
      </w:r>
      <w:r w:rsidRPr="00D84CB7">
        <w:rPr>
          <w:color w:val="000000"/>
        </w:rPr>
        <w:t>, 10</w:t>
      </w:r>
      <w:r>
        <w:rPr>
          <w:color w:val="000000"/>
        </w:rPr>
        <w:t>,</w:t>
      </w:r>
      <w:r w:rsidRPr="00D84CB7">
        <w:rPr>
          <w:color w:val="000000"/>
        </w:rPr>
        <w:t>085</w:t>
      </w:r>
      <w:r>
        <w:rPr>
          <w:color w:val="000000"/>
        </w:rPr>
        <w:t xml:space="preserve"> – </w:t>
      </w:r>
      <w:r w:rsidRPr="00D84CB7">
        <w:rPr>
          <w:color w:val="000000"/>
        </w:rPr>
        <w:t>10</w:t>
      </w:r>
      <w:r>
        <w:rPr>
          <w:color w:val="000000"/>
        </w:rPr>
        <w:t>,</w:t>
      </w:r>
      <w:r w:rsidRPr="00D84CB7">
        <w:rPr>
          <w:color w:val="000000"/>
        </w:rPr>
        <w:t>109.</w:t>
      </w:r>
    </w:p>
    <w:p w14:paraId="40104ECB" w14:textId="51929696" w:rsidR="00921224" w:rsidRDefault="00921224" w:rsidP="002268EC">
      <w:pPr>
        <w:spacing w:line="480" w:lineRule="auto"/>
        <w:ind w:left="360" w:hanging="360"/>
        <w:jc w:val="both"/>
        <w:rPr>
          <w:color w:val="000000"/>
        </w:rPr>
      </w:pPr>
      <w:r w:rsidRPr="00921224">
        <w:rPr>
          <w:color w:val="000000"/>
        </w:rPr>
        <w:t>Enfield, D.</w:t>
      </w:r>
      <w:r>
        <w:rPr>
          <w:color w:val="000000"/>
        </w:rPr>
        <w:t xml:space="preserve"> </w:t>
      </w:r>
      <w:r w:rsidRPr="00921224">
        <w:rPr>
          <w:color w:val="000000"/>
        </w:rPr>
        <w:t xml:space="preserve">B., </w:t>
      </w:r>
      <w:r>
        <w:rPr>
          <w:color w:val="000000"/>
        </w:rPr>
        <w:t xml:space="preserve">A. M. </w:t>
      </w:r>
      <w:r w:rsidRPr="00921224">
        <w:rPr>
          <w:color w:val="000000"/>
        </w:rPr>
        <w:t>Mestas</w:t>
      </w:r>
      <w:r w:rsidRPr="00921224">
        <w:rPr>
          <w:rFonts w:ascii="Cambria Math" w:hAnsi="Cambria Math" w:cs="Cambria Math"/>
          <w:color w:val="000000"/>
        </w:rPr>
        <w:t>‐</w:t>
      </w:r>
      <w:proofErr w:type="spellStart"/>
      <w:r w:rsidRPr="00921224">
        <w:rPr>
          <w:color w:val="000000"/>
        </w:rPr>
        <w:t>Nuñez</w:t>
      </w:r>
      <w:proofErr w:type="spellEnd"/>
      <w:r w:rsidRPr="00921224">
        <w:rPr>
          <w:color w:val="000000"/>
        </w:rPr>
        <w:t xml:space="preserve">, and </w:t>
      </w:r>
      <w:r>
        <w:rPr>
          <w:color w:val="000000"/>
        </w:rPr>
        <w:t xml:space="preserve">P. J. </w:t>
      </w:r>
      <w:r w:rsidRPr="00921224">
        <w:rPr>
          <w:color w:val="000000"/>
        </w:rPr>
        <w:t xml:space="preserve">Trimble </w:t>
      </w:r>
      <w:r>
        <w:rPr>
          <w:color w:val="000000"/>
        </w:rPr>
        <w:t>(</w:t>
      </w:r>
      <w:r w:rsidRPr="00921224">
        <w:rPr>
          <w:color w:val="000000"/>
        </w:rPr>
        <w:t>2001</w:t>
      </w:r>
      <w:r>
        <w:rPr>
          <w:color w:val="000000"/>
        </w:rPr>
        <w:t>),</w:t>
      </w:r>
      <w:r w:rsidRPr="00921224">
        <w:rPr>
          <w:color w:val="000000"/>
        </w:rPr>
        <w:t xml:space="preserve"> The Atlantic </w:t>
      </w:r>
      <w:proofErr w:type="spellStart"/>
      <w:r w:rsidRPr="00921224">
        <w:rPr>
          <w:color w:val="000000"/>
        </w:rPr>
        <w:t>multidecadal</w:t>
      </w:r>
      <w:proofErr w:type="spellEnd"/>
      <w:r w:rsidRPr="00921224">
        <w:rPr>
          <w:color w:val="000000"/>
        </w:rPr>
        <w:t xml:space="preserve"> oscillation and its relation to rainfall and river flows in the continental </w:t>
      </w:r>
      <w:proofErr w:type="gramStart"/>
      <w:r w:rsidRPr="00921224">
        <w:rPr>
          <w:color w:val="000000"/>
        </w:rPr>
        <w:t>US.</w:t>
      </w:r>
      <w:r>
        <w:rPr>
          <w:color w:val="000000"/>
        </w:rPr>
        <w:t>,</w:t>
      </w:r>
      <w:proofErr w:type="gramEnd"/>
      <w:r w:rsidRPr="00921224">
        <w:rPr>
          <w:color w:val="000000"/>
        </w:rPr>
        <w:t xml:space="preserve"> </w:t>
      </w:r>
      <w:proofErr w:type="spellStart"/>
      <w:r w:rsidRPr="00921224">
        <w:rPr>
          <w:i/>
          <w:color w:val="000000"/>
        </w:rPr>
        <w:t>Geophys</w:t>
      </w:r>
      <w:proofErr w:type="spellEnd"/>
      <w:r w:rsidRPr="00921224">
        <w:rPr>
          <w:i/>
          <w:color w:val="000000"/>
        </w:rPr>
        <w:t xml:space="preserve">. Res. </w:t>
      </w:r>
      <w:proofErr w:type="spellStart"/>
      <w:r w:rsidRPr="00921224">
        <w:rPr>
          <w:i/>
          <w:color w:val="000000"/>
        </w:rPr>
        <w:t>Lett</w:t>
      </w:r>
      <w:proofErr w:type="spellEnd"/>
      <w:r>
        <w:rPr>
          <w:color w:val="000000"/>
        </w:rPr>
        <w:t>.</w:t>
      </w:r>
      <w:r w:rsidRPr="00921224">
        <w:rPr>
          <w:color w:val="000000"/>
        </w:rPr>
        <w:t xml:space="preserve">, </w:t>
      </w:r>
      <w:r w:rsidRPr="00921224">
        <w:rPr>
          <w:i/>
          <w:color w:val="000000"/>
        </w:rPr>
        <w:t>28</w:t>
      </w:r>
      <w:r w:rsidRPr="00921224">
        <w:rPr>
          <w:color w:val="000000"/>
        </w:rPr>
        <w:t>, 2077-2080.</w:t>
      </w:r>
    </w:p>
    <w:p w14:paraId="2CE81276" w14:textId="04604828" w:rsidR="002268EC" w:rsidRDefault="002268EC" w:rsidP="002268EC">
      <w:pPr>
        <w:spacing w:line="480" w:lineRule="auto"/>
        <w:ind w:left="360" w:hanging="360"/>
        <w:jc w:val="both"/>
        <w:rPr>
          <w:color w:val="000000"/>
        </w:rPr>
      </w:pPr>
      <w:r w:rsidRPr="002268EC">
        <w:rPr>
          <w:color w:val="000000"/>
        </w:rPr>
        <w:lastRenderedPageBreak/>
        <w:t>Gent, P. R.</w:t>
      </w:r>
      <w:r w:rsidR="0039028D">
        <w:rPr>
          <w:color w:val="000000"/>
        </w:rPr>
        <w:t>,</w:t>
      </w:r>
      <w:r w:rsidRPr="002268EC">
        <w:rPr>
          <w:color w:val="000000"/>
        </w:rPr>
        <w:t xml:space="preserve"> </w:t>
      </w:r>
      <w:r>
        <w:rPr>
          <w:color w:val="000000"/>
        </w:rPr>
        <w:t>and</w:t>
      </w:r>
      <w:r w:rsidRPr="002268EC">
        <w:rPr>
          <w:color w:val="000000"/>
        </w:rPr>
        <w:t xml:space="preserve"> </w:t>
      </w:r>
      <w:r>
        <w:rPr>
          <w:color w:val="000000"/>
        </w:rPr>
        <w:t xml:space="preserve">G. </w:t>
      </w:r>
      <w:r w:rsidRPr="002268EC">
        <w:rPr>
          <w:color w:val="000000"/>
        </w:rPr>
        <w:t>Danabasoglu</w:t>
      </w:r>
      <w:r>
        <w:rPr>
          <w:color w:val="000000"/>
        </w:rPr>
        <w:t xml:space="preserve"> (2011),</w:t>
      </w:r>
      <w:r w:rsidRPr="002268EC">
        <w:rPr>
          <w:color w:val="000000"/>
        </w:rPr>
        <w:t xml:space="preserve"> Response to increasing Southern Hemisphere</w:t>
      </w:r>
      <w:r w:rsidR="0039028D">
        <w:rPr>
          <w:color w:val="000000"/>
        </w:rPr>
        <w:t xml:space="preserve"> </w:t>
      </w:r>
      <w:r w:rsidRPr="002268EC">
        <w:rPr>
          <w:color w:val="000000"/>
        </w:rPr>
        <w:t>winds in CCSM4</w:t>
      </w:r>
      <w:r w:rsidR="00245EE8">
        <w:rPr>
          <w:color w:val="000000"/>
        </w:rPr>
        <w:t>,</w:t>
      </w:r>
      <w:r w:rsidRPr="002268EC">
        <w:rPr>
          <w:color w:val="000000"/>
        </w:rPr>
        <w:t xml:space="preserve"> </w:t>
      </w:r>
      <w:r w:rsidRPr="0039028D">
        <w:rPr>
          <w:i/>
          <w:color w:val="000000"/>
        </w:rPr>
        <w:t xml:space="preserve">J. </w:t>
      </w:r>
      <w:proofErr w:type="spellStart"/>
      <w:r w:rsidRPr="0039028D">
        <w:rPr>
          <w:i/>
          <w:color w:val="000000"/>
        </w:rPr>
        <w:t>Clim</w:t>
      </w:r>
      <w:proofErr w:type="spellEnd"/>
      <w:r w:rsidRPr="0039028D">
        <w:rPr>
          <w:i/>
          <w:color w:val="000000"/>
        </w:rPr>
        <w:t>.</w:t>
      </w:r>
      <w:r w:rsidR="00245EE8">
        <w:rPr>
          <w:i/>
          <w:color w:val="000000"/>
        </w:rPr>
        <w:t>,</w:t>
      </w:r>
      <w:r w:rsidRPr="002268EC">
        <w:rPr>
          <w:color w:val="000000"/>
        </w:rPr>
        <w:t xml:space="preserve"> </w:t>
      </w:r>
      <w:r w:rsidRPr="0039028D">
        <w:rPr>
          <w:i/>
          <w:color w:val="000000"/>
        </w:rPr>
        <w:t>24</w:t>
      </w:r>
      <w:r w:rsidRPr="002268EC">
        <w:rPr>
          <w:color w:val="000000"/>
        </w:rPr>
        <w:t>, 4992–4998</w:t>
      </w:r>
      <w:r w:rsidR="0039028D">
        <w:rPr>
          <w:color w:val="000000"/>
        </w:rPr>
        <w:t>.</w:t>
      </w:r>
    </w:p>
    <w:p w14:paraId="047752CD" w14:textId="21387A0A" w:rsidR="00CC2E35" w:rsidRDefault="00CC2E35" w:rsidP="00CC2E35">
      <w:pPr>
        <w:spacing w:line="480" w:lineRule="auto"/>
        <w:ind w:left="360" w:hanging="360"/>
        <w:jc w:val="both"/>
        <w:rPr>
          <w:color w:val="000000"/>
        </w:rPr>
      </w:pPr>
      <w:proofErr w:type="spellStart"/>
      <w:proofErr w:type="gramStart"/>
      <w:r w:rsidRPr="00CC2E35">
        <w:rPr>
          <w:color w:val="000000"/>
        </w:rPr>
        <w:t>Ghil</w:t>
      </w:r>
      <w:proofErr w:type="spellEnd"/>
      <w:r w:rsidRPr="00CC2E35">
        <w:rPr>
          <w:color w:val="000000"/>
        </w:rPr>
        <w:t xml:space="preserve">, M., and K. C. Mo </w:t>
      </w:r>
      <w:r>
        <w:rPr>
          <w:color w:val="000000"/>
        </w:rPr>
        <w:t>(</w:t>
      </w:r>
      <w:r w:rsidRPr="00CC2E35">
        <w:rPr>
          <w:color w:val="000000"/>
        </w:rPr>
        <w:t>1991</w:t>
      </w:r>
      <w:r>
        <w:rPr>
          <w:color w:val="000000"/>
        </w:rPr>
        <w:t>),</w:t>
      </w:r>
      <w:r w:rsidRPr="00CC2E35">
        <w:rPr>
          <w:color w:val="000000"/>
        </w:rPr>
        <w:t xml:space="preserve"> </w:t>
      </w:r>
      <w:proofErr w:type="spellStart"/>
      <w:r w:rsidRPr="00CC2E35">
        <w:rPr>
          <w:color w:val="000000"/>
        </w:rPr>
        <w:t>Intraseasonal</w:t>
      </w:r>
      <w:proofErr w:type="spellEnd"/>
      <w:r w:rsidRPr="00CC2E35">
        <w:rPr>
          <w:color w:val="000000"/>
        </w:rPr>
        <w:t xml:space="preserve"> oscillations in the global</w:t>
      </w:r>
      <w:r>
        <w:rPr>
          <w:color w:val="000000"/>
        </w:rPr>
        <w:t xml:space="preserve"> </w:t>
      </w:r>
      <w:r w:rsidRPr="00CC2E35">
        <w:rPr>
          <w:color w:val="000000"/>
        </w:rPr>
        <w:t>atmosphere.</w:t>
      </w:r>
      <w:proofErr w:type="gramEnd"/>
      <w:r w:rsidRPr="00CC2E35">
        <w:rPr>
          <w:color w:val="000000"/>
        </w:rPr>
        <w:t xml:space="preserve"> Part II: Southern Hemisphere. </w:t>
      </w:r>
      <w:r w:rsidRPr="00CC2E35">
        <w:rPr>
          <w:i/>
          <w:color w:val="000000"/>
        </w:rPr>
        <w:t>J. Atmos. Sci</w:t>
      </w:r>
      <w:r w:rsidRPr="00CC2E35">
        <w:rPr>
          <w:color w:val="000000"/>
        </w:rPr>
        <w:t xml:space="preserve">., </w:t>
      </w:r>
      <w:r w:rsidRPr="00CC2E35">
        <w:rPr>
          <w:i/>
          <w:color w:val="000000"/>
        </w:rPr>
        <w:t>48</w:t>
      </w:r>
      <w:r w:rsidRPr="00CC2E35">
        <w:rPr>
          <w:color w:val="000000"/>
        </w:rPr>
        <w:t>,</w:t>
      </w:r>
      <w:r>
        <w:rPr>
          <w:color w:val="000000"/>
        </w:rPr>
        <w:t xml:space="preserve"> </w:t>
      </w:r>
      <w:r w:rsidRPr="00CC2E35">
        <w:rPr>
          <w:color w:val="000000"/>
        </w:rPr>
        <w:t>780–790.</w:t>
      </w:r>
    </w:p>
    <w:p w14:paraId="2A157785" w14:textId="64D76103" w:rsidR="00C471EE" w:rsidRDefault="00C471EE" w:rsidP="002268EC">
      <w:pPr>
        <w:spacing w:line="480" w:lineRule="auto"/>
        <w:ind w:left="360" w:hanging="360"/>
        <w:jc w:val="both"/>
        <w:rPr>
          <w:color w:val="000000"/>
        </w:rPr>
      </w:pPr>
      <w:r w:rsidRPr="00C471EE">
        <w:rPr>
          <w:color w:val="000000"/>
        </w:rPr>
        <w:t>Gillett, N</w:t>
      </w:r>
      <w:r>
        <w:rPr>
          <w:color w:val="000000"/>
        </w:rPr>
        <w:t>.</w:t>
      </w:r>
      <w:r w:rsidRPr="00C471EE">
        <w:rPr>
          <w:color w:val="000000"/>
        </w:rPr>
        <w:t xml:space="preserve"> P., and D</w:t>
      </w:r>
      <w:r>
        <w:rPr>
          <w:color w:val="000000"/>
        </w:rPr>
        <w:t>.</w:t>
      </w:r>
      <w:r w:rsidRPr="00C471EE">
        <w:rPr>
          <w:color w:val="000000"/>
        </w:rPr>
        <w:t xml:space="preserve"> W</w:t>
      </w:r>
      <w:r>
        <w:rPr>
          <w:color w:val="000000"/>
        </w:rPr>
        <w:t xml:space="preserve">. </w:t>
      </w:r>
      <w:r w:rsidRPr="00C471EE">
        <w:rPr>
          <w:color w:val="000000"/>
        </w:rPr>
        <w:t>J</w:t>
      </w:r>
      <w:r>
        <w:rPr>
          <w:color w:val="000000"/>
        </w:rPr>
        <w:t>.</w:t>
      </w:r>
      <w:r w:rsidRPr="00C471EE">
        <w:rPr>
          <w:color w:val="000000"/>
        </w:rPr>
        <w:t xml:space="preserve"> Thompson</w:t>
      </w:r>
      <w:r>
        <w:rPr>
          <w:color w:val="000000"/>
        </w:rPr>
        <w:t xml:space="preserve"> (2003),</w:t>
      </w:r>
      <w:r w:rsidRPr="00C471EE">
        <w:rPr>
          <w:color w:val="000000"/>
        </w:rPr>
        <w:t xml:space="preserve"> Simulation of recent Southern Hemisphere climate change</w:t>
      </w:r>
      <w:r>
        <w:rPr>
          <w:color w:val="000000"/>
        </w:rPr>
        <w:t>,</w:t>
      </w:r>
      <w:r w:rsidRPr="00C471EE">
        <w:rPr>
          <w:color w:val="000000"/>
        </w:rPr>
        <w:t xml:space="preserve"> </w:t>
      </w:r>
      <w:r w:rsidRPr="00C471EE">
        <w:rPr>
          <w:i/>
          <w:color w:val="000000"/>
        </w:rPr>
        <w:t>Science</w:t>
      </w:r>
      <w:r>
        <w:rPr>
          <w:color w:val="000000"/>
        </w:rPr>
        <w:t xml:space="preserve">, </w:t>
      </w:r>
      <w:r w:rsidRPr="00C471EE">
        <w:rPr>
          <w:i/>
          <w:color w:val="000000"/>
        </w:rPr>
        <w:t>302</w:t>
      </w:r>
      <w:r w:rsidRPr="00C471EE">
        <w:rPr>
          <w:color w:val="000000"/>
        </w:rPr>
        <w:t>, 273-275.</w:t>
      </w:r>
    </w:p>
    <w:p w14:paraId="4D9C6B09" w14:textId="2C00DBE2" w:rsidR="003210A0" w:rsidRDefault="003210A0" w:rsidP="002268EC">
      <w:pPr>
        <w:spacing w:line="480" w:lineRule="auto"/>
        <w:ind w:left="360" w:hanging="360"/>
        <w:jc w:val="both"/>
        <w:rPr>
          <w:color w:val="000000"/>
        </w:rPr>
      </w:pPr>
      <w:r w:rsidRPr="003210A0">
        <w:rPr>
          <w:color w:val="000000"/>
        </w:rPr>
        <w:t>Gordon, A.</w:t>
      </w:r>
      <w:r>
        <w:rPr>
          <w:color w:val="000000"/>
        </w:rPr>
        <w:t xml:space="preserve"> </w:t>
      </w:r>
      <w:r w:rsidRPr="003210A0">
        <w:rPr>
          <w:color w:val="000000"/>
        </w:rPr>
        <w:t>L., and H. W. Taylor (1975)</w:t>
      </w:r>
      <w:r>
        <w:rPr>
          <w:color w:val="000000"/>
        </w:rPr>
        <w:t>,</w:t>
      </w:r>
      <w:r w:rsidRPr="003210A0">
        <w:rPr>
          <w:color w:val="000000"/>
        </w:rPr>
        <w:t xml:space="preserve"> Seasonal change of Antarctic Sea ice cover. </w:t>
      </w:r>
      <w:r w:rsidRPr="003210A0">
        <w:rPr>
          <w:i/>
          <w:color w:val="000000"/>
        </w:rPr>
        <w:t>Science</w:t>
      </w:r>
      <w:r w:rsidRPr="003210A0">
        <w:rPr>
          <w:color w:val="000000"/>
        </w:rPr>
        <w:t xml:space="preserve">, </w:t>
      </w:r>
      <w:r w:rsidRPr="003210A0">
        <w:rPr>
          <w:i/>
          <w:color w:val="000000"/>
        </w:rPr>
        <w:t>187</w:t>
      </w:r>
      <w:r>
        <w:rPr>
          <w:color w:val="000000"/>
        </w:rPr>
        <w:t>,</w:t>
      </w:r>
      <w:r w:rsidRPr="003210A0">
        <w:rPr>
          <w:color w:val="000000"/>
        </w:rPr>
        <w:t xml:space="preserve"> 346-347</w:t>
      </w:r>
      <w:r>
        <w:rPr>
          <w:color w:val="000000"/>
        </w:rPr>
        <w:t>.</w:t>
      </w:r>
    </w:p>
    <w:p w14:paraId="2B131FDC" w14:textId="102CA011" w:rsidR="00CA7F38" w:rsidRDefault="00CA7F38" w:rsidP="002268EC">
      <w:pPr>
        <w:spacing w:line="480" w:lineRule="auto"/>
        <w:ind w:left="360" w:hanging="360"/>
        <w:jc w:val="both"/>
        <w:rPr>
          <w:color w:val="000000"/>
        </w:rPr>
      </w:pPr>
      <w:r w:rsidRPr="00CA7F38">
        <w:rPr>
          <w:color w:val="000000"/>
        </w:rPr>
        <w:t xml:space="preserve">Gordon, A. L., M. </w:t>
      </w:r>
      <w:proofErr w:type="spellStart"/>
      <w:r w:rsidRPr="00CA7F38">
        <w:rPr>
          <w:color w:val="000000"/>
        </w:rPr>
        <w:t>Visbeck</w:t>
      </w:r>
      <w:proofErr w:type="spellEnd"/>
      <w:r w:rsidRPr="00CA7F38">
        <w:rPr>
          <w:color w:val="000000"/>
        </w:rPr>
        <w:t xml:space="preserve">, and J. C. </w:t>
      </w:r>
      <w:proofErr w:type="spellStart"/>
      <w:r w:rsidRPr="00CA7F38">
        <w:rPr>
          <w:color w:val="000000"/>
        </w:rPr>
        <w:t>Comiso</w:t>
      </w:r>
      <w:proofErr w:type="spellEnd"/>
      <w:r w:rsidRPr="00CA7F38">
        <w:rPr>
          <w:color w:val="000000"/>
        </w:rPr>
        <w:t xml:space="preserve"> (2007), A possible link between the Weddell Polynya and the Southern Annular Mode, </w:t>
      </w:r>
      <w:r w:rsidRPr="00CA7F38">
        <w:rPr>
          <w:i/>
          <w:color w:val="000000"/>
        </w:rPr>
        <w:t xml:space="preserve">J. </w:t>
      </w:r>
      <w:proofErr w:type="spellStart"/>
      <w:r w:rsidRPr="00CA7F38">
        <w:rPr>
          <w:i/>
          <w:color w:val="000000"/>
        </w:rPr>
        <w:t>Clim</w:t>
      </w:r>
      <w:proofErr w:type="spellEnd"/>
      <w:r w:rsidRPr="00CA7F38">
        <w:rPr>
          <w:color w:val="000000"/>
        </w:rPr>
        <w:t xml:space="preserve">., </w:t>
      </w:r>
      <w:r w:rsidRPr="00CA7F38">
        <w:rPr>
          <w:i/>
          <w:color w:val="000000"/>
        </w:rPr>
        <w:t>20</w:t>
      </w:r>
      <w:r w:rsidRPr="00CA7F38">
        <w:rPr>
          <w:color w:val="000000"/>
        </w:rPr>
        <w:t>, 2558–2571.</w:t>
      </w:r>
    </w:p>
    <w:p w14:paraId="435AD246" w14:textId="4F8B9F42" w:rsidR="003E6722" w:rsidRDefault="003E6722" w:rsidP="002268EC">
      <w:pPr>
        <w:spacing w:line="480" w:lineRule="auto"/>
        <w:ind w:left="360" w:hanging="360"/>
        <w:jc w:val="both"/>
        <w:rPr>
          <w:color w:val="000000"/>
        </w:rPr>
      </w:pPr>
      <w:r w:rsidRPr="003E6722">
        <w:rPr>
          <w:color w:val="000000"/>
        </w:rPr>
        <w:t>Gordon, A.</w:t>
      </w:r>
      <w:r>
        <w:rPr>
          <w:color w:val="000000"/>
        </w:rPr>
        <w:t xml:space="preserve"> </w:t>
      </w:r>
      <w:r w:rsidRPr="003E6722">
        <w:rPr>
          <w:color w:val="000000"/>
        </w:rPr>
        <w:t xml:space="preserve">L. </w:t>
      </w:r>
      <w:r>
        <w:rPr>
          <w:color w:val="000000"/>
        </w:rPr>
        <w:t>(</w:t>
      </w:r>
      <w:r w:rsidRPr="003E6722">
        <w:rPr>
          <w:color w:val="000000"/>
        </w:rPr>
        <w:t>2014</w:t>
      </w:r>
      <w:r>
        <w:rPr>
          <w:color w:val="000000"/>
        </w:rPr>
        <w:t>),</w:t>
      </w:r>
      <w:r w:rsidRPr="003E6722">
        <w:rPr>
          <w:color w:val="000000"/>
        </w:rPr>
        <w:t xml:space="preserve"> Oceanography: Southern Ocean polynya</w:t>
      </w:r>
      <w:r>
        <w:rPr>
          <w:color w:val="000000"/>
        </w:rPr>
        <w:t>,</w:t>
      </w:r>
      <w:r w:rsidRPr="003E6722">
        <w:rPr>
          <w:color w:val="000000"/>
        </w:rPr>
        <w:t xml:space="preserve"> </w:t>
      </w:r>
      <w:r w:rsidRPr="003E6722">
        <w:rPr>
          <w:i/>
          <w:color w:val="000000"/>
        </w:rPr>
        <w:t xml:space="preserve">Nat. </w:t>
      </w:r>
      <w:proofErr w:type="spellStart"/>
      <w:r w:rsidRPr="003E6722">
        <w:rPr>
          <w:i/>
          <w:color w:val="000000"/>
        </w:rPr>
        <w:t>Clim</w:t>
      </w:r>
      <w:proofErr w:type="spellEnd"/>
      <w:r w:rsidRPr="003E6722">
        <w:rPr>
          <w:i/>
          <w:color w:val="000000"/>
        </w:rPr>
        <w:t>. Change</w:t>
      </w:r>
      <w:r w:rsidRPr="003E6722">
        <w:rPr>
          <w:color w:val="000000"/>
        </w:rPr>
        <w:t xml:space="preserve">, </w:t>
      </w:r>
      <w:r w:rsidRPr="003E6722">
        <w:rPr>
          <w:i/>
          <w:color w:val="000000"/>
        </w:rPr>
        <w:t>4</w:t>
      </w:r>
      <w:r w:rsidRPr="003E6722">
        <w:rPr>
          <w:color w:val="000000"/>
        </w:rPr>
        <w:t>, 249-250.</w:t>
      </w:r>
    </w:p>
    <w:p w14:paraId="5CAE1776" w14:textId="3D2C7610" w:rsidR="00C80A54" w:rsidRDefault="00C80A54" w:rsidP="002268EC">
      <w:pPr>
        <w:spacing w:line="480" w:lineRule="auto"/>
        <w:ind w:left="360" w:hanging="360"/>
        <w:jc w:val="both"/>
        <w:rPr>
          <w:color w:val="000000"/>
        </w:rPr>
      </w:pPr>
      <w:proofErr w:type="spellStart"/>
      <w:r w:rsidRPr="00C80A54">
        <w:rPr>
          <w:color w:val="000000"/>
        </w:rPr>
        <w:t>Griffies</w:t>
      </w:r>
      <w:proofErr w:type="spellEnd"/>
      <w:r w:rsidRPr="00C80A54">
        <w:rPr>
          <w:color w:val="000000"/>
        </w:rPr>
        <w:t>, S.</w:t>
      </w:r>
      <w:r>
        <w:rPr>
          <w:color w:val="000000"/>
        </w:rPr>
        <w:t xml:space="preserve"> </w:t>
      </w:r>
      <w:r w:rsidRPr="00C80A54">
        <w:rPr>
          <w:color w:val="000000"/>
        </w:rPr>
        <w:t>M.</w:t>
      </w:r>
      <w:r>
        <w:rPr>
          <w:color w:val="000000"/>
        </w:rPr>
        <w:t xml:space="preserve"> (</w:t>
      </w:r>
      <w:r w:rsidRPr="00C80A54">
        <w:rPr>
          <w:color w:val="000000"/>
        </w:rPr>
        <w:t>2012</w:t>
      </w:r>
      <w:r>
        <w:rPr>
          <w:color w:val="000000"/>
        </w:rPr>
        <w:t>),</w:t>
      </w:r>
      <w:r w:rsidRPr="00C80A54">
        <w:rPr>
          <w:color w:val="000000"/>
        </w:rPr>
        <w:t xml:space="preserve"> Elements of the modular ocean model (MOM)</w:t>
      </w:r>
      <w:r w:rsidR="000D5742">
        <w:rPr>
          <w:color w:val="000000"/>
        </w:rPr>
        <w:t>,</w:t>
      </w:r>
      <w:r w:rsidRPr="00C80A54">
        <w:rPr>
          <w:color w:val="000000"/>
        </w:rPr>
        <w:t xml:space="preserve"> NOAA</w:t>
      </w:r>
      <w:r>
        <w:rPr>
          <w:color w:val="000000"/>
        </w:rPr>
        <w:t>/</w:t>
      </w:r>
      <w:r w:rsidRPr="00C80A54">
        <w:rPr>
          <w:color w:val="000000"/>
        </w:rPr>
        <w:t xml:space="preserve">Geophysical Fluid </w:t>
      </w:r>
      <w:r>
        <w:rPr>
          <w:color w:val="000000"/>
        </w:rPr>
        <w:t xml:space="preserve">Dynamics Laboratory, Princeton, NJ, 632 pp. </w:t>
      </w:r>
    </w:p>
    <w:p w14:paraId="51A7296E" w14:textId="6FB60828" w:rsidR="00170DEE" w:rsidRDefault="00170DEE" w:rsidP="002268EC">
      <w:pPr>
        <w:spacing w:line="480" w:lineRule="auto"/>
        <w:ind w:left="360" w:hanging="360"/>
        <w:jc w:val="both"/>
        <w:rPr>
          <w:color w:val="000000"/>
        </w:rPr>
      </w:pPr>
      <w:r w:rsidRPr="00170DEE">
        <w:rPr>
          <w:color w:val="000000"/>
        </w:rPr>
        <w:t>Holland, P.</w:t>
      </w:r>
      <w:r>
        <w:rPr>
          <w:color w:val="000000"/>
        </w:rPr>
        <w:t xml:space="preserve"> </w:t>
      </w:r>
      <w:r w:rsidRPr="00170DEE">
        <w:rPr>
          <w:color w:val="000000"/>
        </w:rPr>
        <w:t>R.</w:t>
      </w:r>
      <w:r>
        <w:rPr>
          <w:color w:val="000000"/>
        </w:rPr>
        <w:t>,</w:t>
      </w:r>
      <w:r w:rsidRPr="00170DEE">
        <w:rPr>
          <w:color w:val="000000"/>
        </w:rPr>
        <w:t xml:space="preserve"> and </w:t>
      </w:r>
      <w:r>
        <w:rPr>
          <w:color w:val="000000"/>
        </w:rPr>
        <w:t xml:space="preserve">R. </w:t>
      </w:r>
      <w:r w:rsidRPr="00170DEE">
        <w:rPr>
          <w:color w:val="000000"/>
        </w:rPr>
        <w:t xml:space="preserve">Kwok </w:t>
      </w:r>
      <w:r>
        <w:rPr>
          <w:color w:val="000000"/>
        </w:rPr>
        <w:t>(</w:t>
      </w:r>
      <w:r w:rsidRPr="00170DEE">
        <w:rPr>
          <w:color w:val="000000"/>
        </w:rPr>
        <w:t>2012</w:t>
      </w:r>
      <w:r>
        <w:rPr>
          <w:color w:val="000000"/>
        </w:rPr>
        <w:t>),</w:t>
      </w:r>
      <w:r w:rsidRPr="00170DEE">
        <w:rPr>
          <w:color w:val="000000"/>
        </w:rPr>
        <w:t xml:space="preserve"> Wind-driven trends in Antarctic sea-ice drift. </w:t>
      </w:r>
      <w:r w:rsidRPr="00170DEE">
        <w:rPr>
          <w:i/>
          <w:color w:val="000000"/>
        </w:rPr>
        <w:t>Nat</w:t>
      </w:r>
      <w:r>
        <w:rPr>
          <w:i/>
          <w:color w:val="000000"/>
        </w:rPr>
        <w:t>.</w:t>
      </w:r>
      <w:r w:rsidRPr="00170DEE">
        <w:rPr>
          <w:i/>
          <w:color w:val="000000"/>
        </w:rPr>
        <w:t xml:space="preserve"> </w:t>
      </w:r>
      <w:proofErr w:type="spellStart"/>
      <w:r w:rsidRPr="00170DEE">
        <w:rPr>
          <w:i/>
          <w:color w:val="000000"/>
        </w:rPr>
        <w:t>Geosci</w:t>
      </w:r>
      <w:proofErr w:type="spellEnd"/>
      <w:r w:rsidRPr="00170DEE">
        <w:rPr>
          <w:i/>
          <w:color w:val="000000"/>
        </w:rPr>
        <w:t>.</w:t>
      </w:r>
      <w:r w:rsidRPr="00170DEE">
        <w:rPr>
          <w:color w:val="000000"/>
        </w:rPr>
        <w:t xml:space="preserve">, </w:t>
      </w:r>
      <w:r w:rsidRPr="00170DEE">
        <w:rPr>
          <w:i/>
          <w:color w:val="000000"/>
        </w:rPr>
        <w:t>5</w:t>
      </w:r>
      <w:r w:rsidRPr="00170DEE">
        <w:rPr>
          <w:color w:val="000000"/>
        </w:rPr>
        <w:t>, 872-875.</w:t>
      </w:r>
    </w:p>
    <w:p w14:paraId="013BAEF5" w14:textId="524A1EDE" w:rsidR="00AC4377" w:rsidRDefault="00AC4377" w:rsidP="00AC4377">
      <w:pPr>
        <w:spacing w:line="480" w:lineRule="auto"/>
        <w:ind w:left="360" w:hanging="360"/>
        <w:jc w:val="both"/>
        <w:rPr>
          <w:color w:val="000000"/>
        </w:rPr>
      </w:pPr>
      <w:proofErr w:type="spellStart"/>
      <w:r w:rsidRPr="00AC4377">
        <w:rPr>
          <w:color w:val="000000"/>
        </w:rPr>
        <w:t>Hunke</w:t>
      </w:r>
      <w:proofErr w:type="spellEnd"/>
      <w:r w:rsidRPr="00AC4377">
        <w:rPr>
          <w:color w:val="000000"/>
        </w:rPr>
        <w:t xml:space="preserve">, E. C., and W. H. Lipscomb </w:t>
      </w:r>
      <w:r>
        <w:rPr>
          <w:color w:val="000000"/>
        </w:rPr>
        <w:t>(</w:t>
      </w:r>
      <w:r w:rsidRPr="00AC4377">
        <w:rPr>
          <w:color w:val="000000"/>
        </w:rPr>
        <w:t>2008</w:t>
      </w:r>
      <w:r>
        <w:rPr>
          <w:color w:val="000000"/>
        </w:rPr>
        <w:t>),</w:t>
      </w:r>
      <w:r w:rsidRPr="00AC4377">
        <w:rPr>
          <w:color w:val="000000"/>
        </w:rPr>
        <w:t xml:space="preserve"> CICE: The Los Alamos</w:t>
      </w:r>
      <w:r>
        <w:rPr>
          <w:color w:val="000000"/>
        </w:rPr>
        <w:t xml:space="preserve"> </w:t>
      </w:r>
      <w:r w:rsidRPr="00AC4377">
        <w:rPr>
          <w:color w:val="000000"/>
        </w:rPr>
        <w:t>Sea Ice Model, documentation and software, version 4.0.</w:t>
      </w:r>
      <w:r>
        <w:rPr>
          <w:color w:val="000000"/>
        </w:rPr>
        <w:t xml:space="preserve"> </w:t>
      </w:r>
      <w:proofErr w:type="gramStart"/>
      <w:r w:rsidRPr="00AC4377">
        <w:rPr>
          <w:color w:val="000000"/>
        </w:rPr>
        <w:t>Los Alamos National Laboratory Tech. Rep. LA-CC-06-012, 76pp</w:t>
      </w:r>
      <w:r>
        <w:rPr>
          <w:color w:val="000000"/>
        </w:rPr>
        <w:t>.</w:t>
      </w:r>
      <w:proofErr w:type="gramEnd"/>
    </w:p>
    <w:p w14:paraId="63B3A3C5" w14:textId="5CBF35CF" w:rsidR="00FC50C2" w:rsidRDefault="00FC50C2" w:rsidP="00FC50C2">
      <w:pPr>
        <w:spacing w:line="480" w:lineRule="auto"/>
        <w:ind w:left="360" w:hanging="360"/>
        <w:jc w:val="both"/>
        <w:rPr>
          <w:color w:val="000000"/>
        </w:rPr>
      </w:pPr>
      <w:proofErr w:type="gramStart"/>
      <w:r w:rsidRPr="00FC50C2">
        <w:rPr>
          <w:color w:val="000000"/>
        </w:rPr>
        <w:t xml:space="preserve">Jacobs, S. S., H. </w:t>
      </w:r>
      <w:proofErr w:type="spellStart"/>
      <w:r w:rsidRPr="00FC50C2">
        <w:rPr>
          <w:color w:val="000000"/>
        </w:rPr>
        <w:t>Hellmer</w:t>
      </w:r>
      <w:proofErr w:type="spellEnd"/>
      <w:r w:rsidRPr="00FC50C2">
        <w:rPr>
          <w:color w:val="000000"/>
        </w:rPr>
        <w:t xml:space="preserve">, C. </w:t>
      </w:r>
      <w:proofErr w:type="spellStart"/>
      <w:r w:rsidRPr="00FC50C2">
        <w:rPr>
          <w:color w:val="000000"/>
        </w:rPr>
        <w:t>Doake</w:t>
      </w:r>
      <w:proofErr w:type="spellEnd"/>
      <w:r w:rsidRPr="00FC50C2">
        <w:rPr>
          <w:color w:val="000000"/>
        </w:rPr>
        <w:t xml:space="preserve">, and R. </w:t>
      </w:r>
      <w:proofErr w:type="spellStart"/>
      <w:r w:rsidRPr="00FC50C2">
        <w:rPr>
          <w:color w:val="000000"/>
        </w:rPr>
        <w:t>Frolich</w:t>
      </w:r>
      <w:proofErr w:type="spellEnd"/>
      <w:r w:rsidRPr="00FC50C2">
        <w:rPr>
          <w:color w:val="000000"/>
        </w:rPr>
        <w:t xml:space="preserve"> </w:t>
      </w:r>
      <w:r>
        <w:rPr>
          <w:color w:val="000000"/>
        </w:rPr>
        <w:t>(</w:t>
      </w:r>
      <w:r w:rsidRPr="00FC50C2">
        <w:rPr>
          <w:color w:val="000000"/>
        </w:rPr>
        <w:t>1992</w:t>
      </w:r>
      <w:r>
        <w:rPr>
          <w:color w:val="000000"/>
        </w:rPr>
        <w:t>),</w:t>
      </w:r>
      <w:r w:rsidRPr="00FC50C2">
        <w:rPr>
          <w:color w:val="000000"/>
        </w:rPr>
        <w:t xml:space="preserve"> Melting</w:t>
      </w:r>
      <w:r>
        <w:rPr>
          <w:color w:val="000000"/>
        </w:rPr>
        <w:t xml:space="preserve"> </w:t>
      </w:r>
      <w:r w:rsidRPr="00FC50C2">
        <w:rPr>
          <w:color w:val="000000"/>
        </w:rPr>
        <w:t>of ice shelves and the mass balance of Antarctica</w:t>
      </w:r>
      <w:r>
        <w:rPr>
          <w:color w:val="000000"/>
        </w:rPr>
        <w:t>,</w:t>
      </w:r>
      <w:r w:rsidRPr="00FC50C2">
        <w:rPr>
          <w:color w:val="000000"/>
        </w:rPr>
        <w:t xml:space="preserve"> </w:t>
      </w:r>
      <w:r w:rsidRPr="00FC50C2">
        <w:rPr>
          <w:i/>
          <w:color w:val="000000"/>
        </w:rPr>
        <w:t xml:space="preserve">J. </w:t>
      </w:r>
      <w:proofErr w:type="spellStart"/>
      <w:r w:rsidRPr="00FC50C2">
        <w:rPr>
          <w:i/>
          <w:color w:val="000000"/>
        </w:rPr>
        <w:t>Glaciol</w:t>
      </w:r>
      <w:proofErr w:type="spellEnd"/>
      <w:r w:rsidRPr="00FC50C2">
        <w:rPr>
          <w:color w:val="000000"/>
        </w:rPr>
        <w:t>.,</w:t>
      </w:r>
      <w:r>
        <w:rPr>
          <w:color w:val="000000"/>
        </w:rPr>
        <w:t xml:space="preserve"> </w:t>
      </w:r>
      <w:r w:rsidRPr="00FC50C2">
        <w:rPr>
          <w:i/>
          <w:color w:val="000000"/>
        </w:rPr>
        <w:t>38</w:t>
      </w:r>
      <w:r w:rsidRPr="00FC50C2">
        <w:rPr>
          <w:color w:val="000000"/>
        </w:rPr>
        <w:t>, 375–387</w:t>
      </w:r>
      <w:r>
        <w:rPr>
          <w:color w:val="000000"/>
        </w:rPr>
        <w:t>.</w:t>
      </w:r>
      <w:proofErr w:type="gramEnd"/>
    </w:p>
    <w:p w14:paraId="62E80EC5" w14:textId="076D99DE" w:rsidR="008463CF" w:rsidRDefault="008463CF" w:rsidP="002268EC">
      <w:pPr>
        <w:spacing w:line="480" w:lineRule="auto"/>
        <w:ind w:left="360" w:hanging="360"/>
        <w:jc w:val="both"/>
        <w:rPr>
          <w:color w:val="000000"/>
        </w:rPr>
      </w:pPr>
      <w:proofErr w:type="spellStart"/>
      <w:proofErr w:type="gramStart"/>
      <w:r w:rsidRPr="008463CF">
        <w:rPr>
          <w:color w:val="000000"/>
        </w:rPr>
        <w:t>Ji</w:t>
      </w:r>
      <w:proofErr w:type="spellEnd"/>
      <w:r w:rsidRPr="008463CF">
        <w:rPr>
          <w:color w:val="000000"/>
        </w:rPr>
        <w:t xml:space="preserve">, X., </w:t>
      </w:r>
      <w:r>
        <w:rPr>
          <w:color w:val="000000"/>
        </w:rPr>
        <w:t xml:space="preserve">J. D. </w:t>
      </w:r>
      <w:proofErr w:type="spellStart"/>
      <w:r w:rsidRPr="008463CF">
        <w:rPr>
          <w:color w:val="000000"/>
        </w:rPr>
        <w:t>Neelin</w:t>
      </w:r>
      <w:proofErr w:type="spellEnd"/>
      <w:r w:rsidRPr="008463CF">
        <w:rPr>
          <w:color w:val="000000"/>
        </w:rPr>
        <w:t xml:space="preserve">, </w:t>
      </w:r>
      <w:r>
        <w:rPr>
          <w:color w:val="000000"/>
        </w:rPr>
        <w:t>S.-K.</w:t>
      </w:r>
      <w:proofErr w:type="gramEnd"/>
      <w:r>
        <w:rPr>
          <w:color w:val="000000"/>
        </w:rPr>
        <w:t xml:space="preserve"> </w:t>
      </w:r>
      <w:r w:rsidRPr="008463CF">
        <w:rPr>
          <w:color w:val="000000"/>
        </w:rPr>
        <w:t xml:space="preserve">Lee, and </w:t>
      </w:r>
      <w:r>
        <w:rPr>
          <w:color w:val="000000"/>
        </w:rPr>
        <w:t xml:space="preserve">C. R. </w:t>
      </w:r>
      <w:proofErr w:type="spellStart"/>
      <w:r w:rsidRPr="008463CF">
        <w:rPr>
          <w:color w:val="000000"/>
        </w:rPr>
        <w:t>Mechoso</w:t>
      </w:r>
      <w:proofErr w:type="spellEnd"/>
      <w:r w:rsidRPr="008463CF">
        <w:rPr>
          <w:color w:val="000000"/>
        </w:rPr>
        <w:t xml:space="preserve"> </w:t>
      </w:r>
      <w:r>
        <w:rPr>
          <w:color w:val="000000"/>
        </w:rPr>
        <w:t>(</w:t>
      </w:r>
      <w:r w:rsidRPr="008463CF">
        <w:rPr>
          <w:color w:val="000000"/>
        </w:rPr>
        <w:t>2014</w:t>
      </w:r>
      <w:r>
        <w:rPr>
          <w:color w:val="000000"/>
        </w:rPr>
        <w:t>),</w:t>
      </w:r>
      <w:r w:rsidRPr="008463CF">
        <w:rPr>
          <w:color w:val="000000"/>
        </w:rPr>
        <w:t xml:space="preserve"> Interhemispheric teleconnections from tropical heat sources in intermediate and simple models</w:t>
      </w:r>
      <w:r>
        <w:rPr>
          <w:color w:val="000000"/>
        </w:rPr>
        <w:t>,</w:t>
      </w:r>
      <w:r w:rsidRPr="008463CF">
        <w:rPr>
          <w:color w:val="000000"/>
        </w:rPr>
        <w:t xml:space="preserve"> </w:t>
      </w:r>
      <w:r w:rsidRPr="008463CF">
        <w:rPr>
          <w:i/>
          <w:color w:val="000000"/>
        </w:rPr>
        <w:t xml:space="preserve">J. </w:t>
      </w:r>
      <w:proofErr w:type="spellStart"/>
      <w:r w:rsidRPr="008463CF">
        <w:rPr>
          <w:i/>
          <w:color w:val="000000"/>
        </w:rPr>
        <w:t>Clim</w:t>
      </w:r>
      <w:proofErr w:type="spellEnd"/>
      <w:r w:rsidR="00F574B1">
        <w:rPr>
          <w:i/>
          <w:color w:val="000000"/>
        </w:rPr>
        <w:t>.</w:t>
      </w:r>
      <w:r w:rsidRPr="008463CF">
        <w:rPr>
          <w:color w:val="000000"/>
        </w:rPr>
        <w:t xml:space="preserve">, </w:t>
      </w:r>
      <w:r w:rsidRPr="008463CF">
        <w:rPr>
          <w:i/>
          <w:color w:val="000000"/>
        </w:rPr>
        <w:t>27</w:t>
      </w:r>
      <w:r w:rsidRPr="008463CF">
        <w:rPr>
          <w:color w:val="000000"/>
        </w:rPr>
        <w:t>, 684-697.</w:t>
      </w:r>
    </w:p>
    <w:p w14:paraId="22BBE483" w14:textId="77C2B099" w:rsidR="009579BD" w:rsidRDefault="009579BD" w:rsidP="002268EC">
      <w:pPr>
        <w:spacing w:line="480" w:lineRule="auto"/>
        <w:ind w:left="360" w:hanging="360"/>
        <w:jc w:val="both"/>
        <w:rPr>
          <w:color w:val="000000"/>
        </w:rPr>
      </w:pPr>
      <w:proofErr w:type="spellStart"/>
      <w:r w:rsidRPr="008A5733">
        <w:rPr>
          <w:color w:val="000000"/>
        </w:rPr>
        <w:lastRenderedPageBreak/>
        <w:t>Kirtman</w:t>
      </w:r>
      <w:proofErr w:type="spellEnd"/>
      <w:r w:rsidRPr="008A5733">
        <w:rPr>
          <w:color w:val="000000"/>
        </w:rPr>
        <w:t>, B. P.</w:t>
      </w:r>
      <w:r w:rsidR="00C91414">
        <w:rPr>
          <w:color w:val="000000"/>
        </w:rPr>
        <w:t>,</w:t>
      </w:r>
      <w:r>
        <w:rPr>
          <w:color w:val="000000"/>
        </w:rPr>
        <w:t xml:space="preserve"> </w:t>
      </w:r>
      <w:r w:rsidR="00C91414" w:rsidRPr="00C91414">
        <w:rPr>
          <w:color w:val="000000"/>
        </w:rPr>
        <w:t>C</w:t>
      </w:r>
      <w:r w:rsidR="00C91414">
        <w:rPr>
          <w:color w:val="000000"/>
        </w:rPr>
        <w:t>.</w:t>
      </w:r>
      <w:r w:rsidR="00C91414" w:rsidRPr="00C91414">
        <w:rPr>
          <w:color w:val="000000"/>
        </w:rPr>
        <w:t xml:space="preserve"> </w:t>
      </w:r>
      <w:r w:rsidR="00821DAF">
        <w:rPr>
          <w:color w:val="000000"/>
        </w:rPr>
        <w:t xml:space="preserve">M. </w:t>
      </w:r>
      <w:proofErr w:type="spellStart"/>
      <w:r w:rsidR="00C91414" w:rsidRPr="00C91414">
        <w:rPr>
          <w:color w:val="000000"/>
        </w:rPr>
        <w:t>Bitz</w:t>
      </w:r>
      <w:proofErr w:type="spellEnd"/>
      <w:r w:rsidR="00C91414" w:rsidRPr="00C91414">
        <w:rPr>
          <w:color w:val="000000"/>
        </w:rPr>
        <w:t>, F</w:t>
      </w:r>
      <w:r w:rsidR="00C91414">
        <w:rPr>
          <w:color w:val="000000"/>
        </w:rPr>
        <w:t>.</w:t>
      </w:r>
      <w:r w:rsidR="00C91414" w:rsidRPr="00C91414">
        <w:rPr>
          <w:color w:val="000000"/>
        </w:rPr>
        <w:t xml:space="preserve"> Bryan, W</w:t>
      </w:r>
      <w:r w:rsidR="00C91414">
        <w:rPr>
          <w:color w:val="000000"/>
        </w:rPr>
        <w:t>.</w:t>
      </w:r>
      <w:r w:rsidR="00C91414" w:rsidRPr="00C91414">
        <w:rPr>
          <w:color w:val="000000"/>
        </w:rPr>
        <w:t xml:space="preserve"> Collins, J</w:t>
      </w:r>
      <w:r w:rsidR="00C91414">
        <w:rPr>
          <w:color w:val="000000"/>
        </w:rPr>
        <w:t>.</w:t>
      </w:r>
      <w:r w:rsidR="00C91414" w:rsidRPr="00C91414">
        <w:rPr>
          <w:color w:val="000000"/>
        </w:rPr>
        <w:t xml:space="preserve"> Dennis, N</w:t>
      </w:r>
      <w:r w:rsidR="00C91414">
        <w:rPr>
          <w:color w:val="000000"/>
        </w:rPr>
        <w:t>.</w:t>
      </w:r>
      <w:r w:rsidR="00C91414" w:rsidRPr="00C91414">
        <w:rPr>
          <w:color w:val="000000"/>
        </w:rPr>
        <w:t xml:space="preserve"> Hearn, J</w:t>
      </w:r>
      <w:r w:rsidR="00C91414">
        <w:rPr>
          <w:color w:val="000000"/>
        </w:rPr>
        <w:t>.</w:t>
      </w:r>
      <w:r w:rsidR="00C91414" w:rsidRPr="00C91414">
        <w:rPr>
          <w:color w:val="000000"/>
        </w:rPr>
        <w:t xml:space="preserve"> L. </w:t>
      </w:r>
      <w:proofErr w:type="spellStart"/>
      <w:r w:rsidR="00C91414" w:rsidRPr="00C91414">
        <w:rPr>
          <w:color w:val="000000"/>
        </w:rPr>
        <w:t>Kinter</w:t>
      </w:r>
      <w:proofErr w:type="spellEnd"/>
      <w:r w:rsidR="00C91414" w:rsidRPr="00C91414">
        <w:rPr>
          <w:color w:val="000000"/>
        </w:rPr>
        <w:t xml:space="preserve"> III</w:t>
      </w:r>
      <w:r w:rsidR="00C91414">
        <w:rPr>
          <w:color w:val="000000"/>
        </w:rPr>
        <w:t>,</w:t>
      </w:r>
      <w:r w:rsidR="00C91414" w:rsidRPr="00C91414">
        <w:rPr>
          <w:color w:val="000000"/>
        </w:rPr>
        <w:t xml:space="preserve"> </w:t>
      </w:r>
      <w:r w:rsidR="00C91414">
        <w:rPr>
          <w:color w:val="000000"/>
        </w:rPr>
        <w:t xml:space="preserve">R. </w:t>
      </w:r>
      <w:r w:rsidR="00C91414" w:rsidRPr="00C91414">
        <w:rPr>
          <w:color w:val="000000"/>
        </w:rPr>
        <w:t xml:space="preserve">Loft, </w:t>
      </w:r>
      <w:r w:rsidR="00C91414">
        <w:rPr>
          <w:color w:val="000000"/>
        </w:rPr>
        <w:t>C.</w:t>
      </w:r>
      <w:r w:rsidR="00C91414" w:rsidRPr="00C91414">
        <w:rPr>
          <w:color w:val="000000"/>
        </w:rPr>
        <w:t xml:space="preserve"> </w:t>
      </w:r>
      <w:proofErr w:type="spellStart"/>
      <w:r w:rsidR="00C91414" w:rsidRPr="00C91414">
        <w:rPr>
          <w:color w:val="000000"/>
        </w:rPr>
        <w:t>Rousset</w:t>
      </w:r>
      <w:proofErr w:type="spellEnd"/>
      <w:r w:rsidR="00C91414" w:rsidRPr="00C91414">
        <w:rPr>
          <w:color w:val="000000"/>
        </w:rPr>
        <w:t xml:space="preserve">, </w:t>
      </w:r>
      <w:r w:rsidR="00C91414">
        <w:rPr>
          <w:color w:val="000000"/>
        </w:rPr>
        <w:t>L.</w:t>
      </w:r>
      <w:r w:rsidR="00C91414" w:rsidRPr="00C91414">
        <w:rPr>
          <w:color w:val="000000"/>
        </w:rPr>
        <w:t xml:space="preserve"> </w:t>
      </w:r>
      <w:proofErr w:type="spellStart"/>
      <w:r w:rsidR="00C91414" w:rsidRPr="00C91414">
        <w:rPr>
          <w:color w:val="000000"/>
        </w:rPr>
        <w:t>Siqueira</w:t>
      </w:r>
      <w:proofErr w:type="spellEnd"/>
      <w:r w:rsidR="00C91414" w:rsidRPr="00C91414">
        <w:rPr>
          <w:color w:val="000000"/>
        </w:rPr>
        <w:t xml:space="preserve">, </w:t>
      </w:r>
      <w:r w:rsidR="00C91414">
        <w:rPr>
          <w:color w:val="000000"/>
        </w:rPr>
        <w:t xml:space="preserve">and C. </w:t>
      </w:r>
      <w:r w:rsidR="00C91414" w:rsidRPr="00C91414">
        <w:rPr>
          <w:color w:val="000000"/>
        </w:rPr>
        <w:t xml:space="preserve">Stan </w:t>
      </w:r>
      <w:r w:rsidR="00C91414">
        <w:rPr>
          <w:color w:val="000000"/>
        </w:rPr>
        <w:t>(</w:t>
      </w:r>
      <w:r w:rsidR="00C91414" w:rsidRPr="00C91414">
        <w:rPr>
          <w:color w:val="000000"/>
        </w:rPr>
        <w:t>2012</w:t>
      </w:r>
      <w:r w:rsidR="00C91414">
        <w:rPr>
          <w:color w:val="000000"/>
        </w:rPr>
        <w:t xml:space="preserve">), </w:t>
      </w:r>
      <w:r w:rsidRPr="008A5733">
        <w:rPr>
          <w:color w:val="000000"/>
        </w:rPr>
        <w:t>Impact of ocean model</w:t>
      </w:r>
      <w:r>
        <w:rPr>
          <w:color w:val="000000"/>
        </w:rPr>
        <w:t xml:space="preserve"> </w:t>
      </w:r>
      <w:r w:rsidRPr="008A5733">
        <w:rPr>
          <w:color w:val="000000"/>
        </w:rPr>
        <w:t>resolution on CCSM climate simulations</w:t>
      </w:r>
      <w:r>
        <w:rPr>
          <w:color w:val="000000"/>
        </w:rPr>
        <w:t>,</w:t>
      </w:r>
      <w:r w:rsidRPr="008A5733">
        <w:rPr>
          <w:color w:val="000000"/>
        </w:rPr>
        <w:t xml:space="preserve"> </w:t>
      </w:r>
      <w:proofErr w:type="spellStart"/>
      <w:r w:rsidRPr="008A5733">
        <w:rPr>
          <w:i/>
          <w:color w:val="000000"/>
        </w:rPr>
        <w:t>Clim</w:t>
      </w:r>
      <w:proofErr w:type="spellEnd"/>
      <w:r w:rsidRPr="008A5733">
        <w:rPr>
          <w:i/>
          <w:color w:val="000000"/>
        </w:rPr>
        <w:t xml:space="preserve">. </w:t>
      </w:r>
      <w:proofErr w:type="spellStart"/>
      <w:proofErr w:type="gramStart"/>
      <w:r w:rsidRPr="008A5733">
        <w:rPr>
          <w:i/>
          <w:color w:val="000000"/>
        </w:rPr>
        <w:t>Dyn</w:t>
      </w:r>
      <w:proofErr w:type="spellEnd"/>
      <w:r w:rsidRPr="008A5733">
        <w:rPr>
          <w:color w:val="000000"/>
        </w:rPr>
        <w:t>.</w:t>
      </w:r>
      <w:r>
        <w:rPr>
          <w:color w:val="000000"/>
        </w:rPr>
        <w:t>,</w:t>
      </w:r>
      <w:proofErr w:type="gramEnd"/>
      <w:r w:rsidRPr="008A5733">
        <w:rPr>
          <w:color w:val="000000"/>
        </w:rPr>
        <w:t xml:space="preserve"> </w:t>
      </w:r>
      <w:r w:rsidRPr="008A5733">
        <w:rPr>
          <w:i/>
          <w:color w:val="000000"/>
        </w:rPr>
        <w:t>39</w:t>
      </w:r>
      <w:r w:rsidRPr="008A5733">
        <w:rPr>
          <w:color w:val="000000"/>
        </w:rPr>
        <w:t>, 1303</w:t>
      </w:r>
      <w:r>
        <w:rPr>
          <w:color w:val="000000"/>
        </w:rPr>
        <w:t xml:space="preserve"> </w:t>
      </w:r>
      <w:r w:rsidRPr="008A5733">
        <w:rPr>
          <w:color w:val="000000"/>
        </w:rPr>
        <w:t>-</w:t>
      </w:r>
      <w:r>
        <w:rPr>
          <w:color w:val="000000"/>
        </w:rPr>
        <w:t xml:space="preserve"> </w:t>
      </w:r>
      <w:r w:rsidRPr="008A5733">
        <w:rPr>
          <w:color w:val="000000"/>
        </w:rPr>
        <w:t>1328.</w:t>
      </w:r>
    </w:p>
    <w:p w14:paraId="3CBFF053" w14:textId="336E351C" w:rsidR="007B4516" w:rsidRDefault="007B4516" w:rsidP="007B3E28">
      <w:pPr>
        <w:spacing w:line="480" w:lineRule="auto"/>
        <w:ind w:left="360" w:hanging="360"/>
        <w:jc w:val="both"/>
        <w:rPr>
          <w:color w:val="000000"/>
        </w:rPr>
      </w:pPr>
      <w:r w:rsidRPr="007B4516">
        <w:rPr>
          <w:color w:val="000000"/>
        </w:rPr>
        <w:t xml:space="preserve">Kwok, R., and J. C. </w:t>
      </w:r>
      <w:proofErr w:type="spellStart"/>
      <w:r w:rsidRPr="007B4516">
        <w:rPr>
          <w:color w:val="000000"/>
        </w:rPr>
        <w:t>Comiso</w:t>
      </w:r>
      <w:proofErr w:type="spellEnd"/>
      <w:r>
        <w:rPr>
          <w:color w:val="000000"/>
        </w:rPr>
        <w:t xml:space="preserve"> (2002),</w:t>
      </w:r>
      <w:r w:rsidRPr="007B4516">
        <w:rPr>
          <w:color w:val="000000"/>
        </w:rPr>
        <w:t xml:space="preserve"> Southern Ocean climate and sea ice anomalies associated with the Southern Oscillation</w:t>
      </w:r>
      <w:r>
        <w:rPr>
          <w:color w:val="000000"/>
        </w:rPr>
        <w:t>,</w:t>
      </w:r>
      <w:r w:rsidRPr="007B4516">
        <w:rPr>
          <w:color w:val="000000"/>
        </w:rPr>
        <w:t xml:space="preserve"> </w:t>
      </w:r>
      <w:r w:rsidRPr="007B4516">
        <w:rPr>
          <w:i/>
          <w:color w:val="000000"/>
        </w:rPr>
        <w:t xml:space="preserve">J. </w:t>
      </w:r>
      <w:proofErr w:type="spellStart"/>
      <w:r w:rsidRPr="007B4516">
        <w:rPr>
          <w:i/>
          <w:color w:val="000000"/>
        </w:rPr>
        <w:t>Clim</w:t>
      </w:r>
      <w:proofErr w:type="spellEnd"/>
      <w:r w:rsidR="00F574B1">
        <w:rPr>
          <w:i/>
          <w:color w:val="000000"/>
        </w:rPr>
        <w:t>.</w:t>
      </w:r>
      <w:r>
        <w:rPr>
          <w:color w:val="000000"/>
        </w:rPr>
        <w:t>,</w:t>
      </w:r>
      <w:r w:rsidRPr="007B4516">
        <w:rPr>
          <w:color w:val="000000"/>
        </w:rPr>
        <w:t xml:space="preserve"> </w:t>
      </w:r>
      <w:r w:rsidRPr="007B4516">
        <w:rPr>
          <w:i/>
          <w:color w:val="000000"/>
        </w:rPr>
        <w:t>15</w:t>
      </w:r>
      <w:r>
        <w:rPr>
          <w:color w:val="000000"/>
        </w:rPr>
        <w:t>,</w:t>
      </w:r>
      <w:r w:rsidRPr="007B4516">
        <w:rPr>
          <w:color w:val="000000"/>
        </w:rPr>
        <w:t xml:space="preserve"> 487-501.</w:t>
      </w:r>
    </w:p>
    <w:p w14:paraId="30801F67" w14:textId="6D719F58" w:rsidR="00F50280" w:rsidRDefault="00F50280" w:rsidP="007B3E28">
      <w:pPr>
        <w:spacing w:line="480" w:lineRule="auto"/>
        <w:ind w:left="360" w:hanging="360"/>
        <w:jc w:val="both"/>
        <w:rPr>
          <w:color w:val="000000"/>
        </w:rPr>
      </w:pPr>
      <w:r w:rsidRPr="00F50280">
        <w:rPr>
          <w:color w:val="000000"/>
        </w:rPr>
        <w:t xml:space="preserve">Landrum, L., </w:t>
      </w:r>
      <w:r>
        <w:rPr>
          <w:color w:val="000000"/>
        </w:rPr>
        <w:t xml:space="preserve">M. M. </w:t>
      </w:r>
      <w:r w:rsidRPr="00F50280">
        <w:rPr>
          <w:color w:val="000000"/>
        </w:rPr>
        <w:t xml:space="preserve">Holland, </w:t>
      </w:r>
      <w:r>
        <w:rPr>
          <w:color w:val="000000"/>
        </w:rPr>
        <w:t xml:space="preserve">D. P. </w:t>
      </w:r>
      <w:r w:rsidRPr="00F50280">
        <w:rPr>
          <w:color w:val="000000"/>
        </w:rPr>
        <w:t xml:space="preserve">Schneider, </w:t>
      </w:r>
      <w:r>
        <w:rPr>
          <w:color w:val="000000"/>
        </w:rPr>
        <w:t xml:space="preserve">E. </w:t>
      </w:r>
      <w:proofErr w:type="spellStart"/>
      <w:r w:rsidRPr="00F50280">
        <w:rPr>
          <w:color w:val="000000"/>
        </w:rPr>
        <w:t>Hunke</w:t>
      </w:r>
      <w:proofErr w:type="spellEnd"/>
      <w:r w:rsidRPr="00F50280">
        <w:rPr>
          <w:color w:val="000000"/>
        </w:rPr>
        <w:t xml:space="preserve"> (2012)</w:t>
      </w:r>
      <w:r>
        <w:rPr>
          <w:color w:val="000000"/>
        </w:rPr>
        <w:t>,</w:t>
      </w:r>
      <w:r w:rsidRPr="00F50280">
        <w:rPr>
          <w:color w:val="000000"/>
        </w:rPr>
        <w:t xml:space="preserve"> Antarctic sea ice climatology, variability, and late twentieth-century change in CCSM4</w:t>
      </w:r>
      <w:r w:rsidR="00850CB3">
        <w:rPr>
          <w:color w:val="000000"/>
        </w:rPr>
        <w:t>,</w:t>
      </w:r>
      <w:r w:rsidRPr="00F50280">
        <w:rPr>
          <w:color w:val="000000"/>
        </w:rPr>
        <w:t xml:space="preserve"> </w:t>
      </w:r>
      <w:r w:rsidRPr="00850CB3">
        <w:rPr>
          <w:i/>
          <w:color w:val="000000"/>
        </w:rPr>
        <w:t>J</w:t>
      </w:r>
      <w:r w:rsidR="00850CB3" w:rsidRPr="00850CB3">
        <w:rPr>
          <w:i/>
          <w:color w:val="000000"/>
        </w:rPr>
        <w:t>.</w:t>
      </w:r>
      <w:r w:rsidRPr="00850CB3">
        <w:rPr>
          <w:i/>
          <w:color w:val="000000"/>
        </w:rPr>
        <w:t xml:space="preserve"> </w:t>
      </w:r>
      <w:proofErr w:type="spellStart"/>
      <w:r w:rsidRPr="00850CB3">
        <w:rPr>
          <w:i/>
          <w:color w:val="000000"/>
        </w:rPr>
        <w:t>Clim</w:t>
      </w:r>
      <w:proofErr w:type="spellEnd"/>
      <w:r w:rsidR="00850CB3" w:rsidRPr="00850CB3">
        <w:rPr>
          <w:i/>
          <w:color w:val="000000"/>
        </w:rPr>
        <w:t>.</w:t>
      </w:r>
      <w:r w:rsidRPr="00F50280">
        <w:rPr>
          <w:color w:val="000000"/>
        </w:rPr>
        <w:t xml:space="preserve">, </w:t>
      </w:r>
      <w:r w:rsidRPr="00850CB3">
        <w:rPr>
          <w:i/>
          <w:color w:val="000000"/>
        </w:rPr>
        <w:t>25</w:t>
      </w:r>
      <w:r w:rsidRPr="00F50280">
        <w:rPr>
          <w:color w:val="000000"/>
        </w:rPr>
        <w:t>, 4817-4838.</w:t>
      </w:r>
    </w:p>
    <w:p w14:paraId="060B89A9" w14:textId="50A96BA2" w:rsidR="00355768" w:rsidRDefault="00355768" w:rsidP="00355768">
      <w:pPr>
        <w:spacing w:line="480" w:lineRule="auto"/>
        <w:ind w:left="360" w:hanging="360"/>
        <w:jc w:val="both"/>
        <w:rPr>
          <w:color w:val="000000"/>
        </w:rPr>
      </w:pPr>
      <w:r w:rsidRPr="00355768">
        <w:rPr>
          <w:color w:val="000000"/>
        </w:rPr>
        <w:t>Large, W. G.</w:t>
      </w:r>
      <w:r>
        <w:rPr>
          <w:color w:val="000000"/>
        </w:rPr>
        <w:t>,</w:t>
      </w:r>
      <w:r w:rsidRPr="00355768">
        <w:rPr>
          <w:color w:val="000000"/>
        </w:rPr>
        <w:t xml:space="preserve"> </w:t>
      </w:r>
      <w:r>
        <w:rPr>
          <w:color w:val="000000"/>
        </w:rPr>
        <w:t>and S. G.</w:t>
      </w:r>
      <w:r w:rsidRPr="00355768">
        <w:rPr>
          <w:color w:val="000000"/>
        </w:rPr>
        <w:t xml:space="preserve"> Yeager</w:t>
      </w:r>
      <w:r>
        <w:rPr>
          <w:color w:val="000000"/>
        </w:rPr>
        <w:t xml:space="preserve"> (2009),</w:t>
      </w:r>
      <w:r w:rsidRPr="00355768">
        <w:rPr>
          <w:color w:val="000000"/>
        </w:rPr>
        <w:t xml:space="preserve"> </w:t>
      </w:r>
      <w:proofErr w:type="gramStart"/>
      <w:r w:rsidRPr="00355768">
        <w:rPr>
          <w:color w:val="000000"/>
        </w:rPr>
        <w:t>The</w:t>
      </w:r>
      <w:proofErr w:type="gramEnd"/>
      <w:r w:rsidRPr="00355768">
        <w:rPr>
          <w:color w:val="000000"/>
        </w:rPr>
        <w:t xml:space="preserve"> global climatology of an </w:t>
      </w:r>
      <w:proofErr w:type="spellStart"/>
      <w:r w:rsidRPr="00355768">
        <w:rPr>
          <w:color w:val="000000"/>
        </w:rPr>
        <w:t>interannually</w:t>
      </w:r>
      <w:proofErr w:type="spellEnd"/>
      <w:r w:rsidRPr="00355768">
        <w:rPr>
          <w:color w:val="000000"/>
        </w:rPr>
        <w:t xml:space="preserve"> varying</w:t>
      </w:r>
      <w:r>
        <w:rPr>
          <w:color w:val="000000"/>
        </w:rPr>
        <w:t xml:space="preserve"> </w:t>
      </w:r>
      <w:r w:rsidRPr="00355768">
        <w:rPr>
          <w:color w:val="000000"/>
        </w:rPr>
        <w:t>air–sea flux data set</w:t>
      </w:r>
      <w:r w:rsidR="00245EE8">
        <w:rPr>
          <w:color w:val="000000"/>
        </w:rPr>
        <w:t>,</w:t>
      </w:r>
      <w:r w:rsidRPr="00355768">
        <w:rPr>
          <w:color w:val="000000"/>
        </w:rPr>
        <w:t xml:space="preserve"> </w:t>
      </w:r>
      <w:proofErr w:type="spellStart"/>
      <w:r w:rsidRPr="00355768">
        <w:rPr>
          <w:i/>
          <w:color w:val="000000"/>
        </w:rPr>
        <w:t>Clim</w:t>
      </w:r>
      <w:proofErr w:type="spellEnd"/>
      <w:r w:rsidRPr="00355768">
        <w:rPr>
          <w:i/>
          <w:color w:val="000000"/>
        </w:rPr>
        <w:t xml:space="preserve">. </w:t>
      </w:r>
      <w:proofErr w:type="spellStart"/>
      <w:proofErr w:type="gramStart"/>
      <w:r w:rsidRPr="00355768">
        <w:rPr>
          <w:i/>
          <w:color w:val="000000"/>
        </w:rPr>
        <w:t>Dyn</w:t>
      </w:r>
      <w:proofErr w:type="spellEnd"/>
      <w:r w:rsidR="00F574B1">
        <w:rPr>
          <w:i/>
          <w:color w:val="000000"/>
        </w:rPr>
        <w:t>.,</w:t>
      </w:r>
      <w:proofErr w:type="gramEnd"/>
      <w:r w:rsidRPr="00355768">
        <w:rPr>
          <w:color w:val="000000"/>
        </w:rPr>
        <w:t xml:space="preserve"> </w:t>
      </w:r>
      <w:r w:rsidRPr="00355768">
        <w:rPr>
          <w:i/>
          <w:color w:val="000000"/>
        </w:rPr>
        <w:t>33</w:t>
      </w:r>
      <w:r w:rsidRPr="00355768">
        <w:rPr>
          <w:color w:val="000000"/>
        </w:rPr>
        <w:t>, 341–364.</w:t>
      </w:r>
    </w:p>
    <w:p w14:paraId="560B59A5" w14:textId="0F6412D4" w:rsidR="00CC2E35" w:rsidRDefault="00CC2E35" w:rsidP="00355768">
      <w:pPr>
        <w:spacing w:line="480" w:lineRule="auto"/>
        <w:ind w:left="360" w:hanging="360"/>
        <w:jc w:val="both"/>
        <w:rPr>
          <w:color w:val="000000"/>
        </w:rPr>
      </w:pPr>
      <w:r w:rsidRPr="00CC2E35">
        <w:rPr>
          <w:color w:val="000000"/>
        </w:rPr>
        <w:t xml:space="preserve">Lau, M. K., P. J. </w:t>
      </w:r>
      <w:proofErr w:type="spellStart"/>
      <w:r w:rsidRPr="00CC2E35">
        <w:rPr>
          <w:color w:val="000000"/>
        </w:rPr>
        <w:t>Sheu</w:t>
      </w:r>
      <w:proofErr w:type="spellEnd"/>
      <w:r w:rsidRPr="00CC2E35">
        <w:rPr>
          <w:color w:val="000000"/>
        </w:rPr>
        <w:t xml:space="preserve">, and I. S. Kang </w:t>
      </w:r>
      <w:r>
        <w:rPr>
          <w:color w:val="000000"/>
        </w:rPr>
        <w:t>(</w:t>
      </w:r>
      <w:r w:rsidRPr="00CC2E35">
        <w:rPr>
          <w:color w:val="000000"/>
        </w:rPr>
        <w:t>1994</w:t>
      </w:r>
      <w:r>
        <w:rPr>
          <w:color w:val="000000"/>
        </w:rPr>
        <w:t>),</w:t>
      </w:r>
      <w:r w:rsidRPr="00CC2E35">
        <w:rPr>
          <w:color w:val="000000"/>
        </w:rPr>
        <w:t xml:space="preserve"> </w:t>
      </w:r>
      <w:proofErr w:type="spellStart"/>
      <w:r w:rsidRPr="00CC2E35">
        <w:rPr>
          <w:color w:val="000000"/>
        </w:rPr>
        <w:t>Multiscale</w:t>
      </w:r>
      <w:proofErr w:type="spellEnd"/>
      <w:r w:rsidRPr="00CC2E35">
        <w:rPr>
          <w:color w:val="000000"/>
        </w:rPr>
        <w:t xml:space="preserve"> low-frequency</w:t>
      </w:r>
      <w:r>
        <w:rPr>
          <w:color w:val="000000"/>
        </w:rPr>
        <w:t xml:space="preserve"> </w:t>
      </w:r>
      <w:r w:rsidRPr="00CC2E35">
        <w:rPr>
          <w:color w:val="000000"/>
        </w:rPr>
        <w:t>circulation</w:t>
      </w:r>
      <w:r>
        <w:rPr>
          <w:color w:val="000000"/>
        </w:rPr>
        <w:t xml:space="preserve"> modes in the global atmosphere,</w:t>
      </w:r>
      <w:r w:rsidRPr="00CC2E35">
        <w:rPr>
          <w:color w:val="000000"/>
        </w:rPr>
        <w:t xml:space="preserve"> </w:t>
      </w:r>
      <w:r w:rsidRPr="00CC2E35">
        <w:rPr>
          <w:i/>
          <w:color w:val="000000"/>
        </w:rPr>
        <w:t>J. Atmos. Sci</w:t>
      </w:r>
      <w:r w:rsidRPr="00CC2E35">
        <w:rPr>
          <w:color w:val="000000"/>
        </w:rPr>
        <w:t xml:space="preserve">., </w:t>
      </w:r>
      <w:r w:rsidRPr="00CC2E35">
        <w:rPr>
          <w:i/>
          <w:color w:val="000000"/>
        </w:rPr>
        <w:t>51</w:t>
      </w:r>
      <w:r w:rsidRPr="00CC2E35">
        <w:rPr>
          <w:color w:val="000000"/>
        </w:rPr>
        <w:t>,</w:t>
      </w:r>
      <w:r>
        <w:rPr>
          <w:color w:val="000000"/>
        </w:rPr>
        <w:t xml:space="preserve"> </w:t>
      </w:r>
      <w:r w:rsidRPr="00CC2E35">
        <w:rPr>
          <w:color w:val="000000"/>
        </w:rPr>
        <w:t>2753–2750.</w:t>
      </w:r>
    </w:p>
    <w:p w14:paraId="1E35DBD3" w14:textId="5F0E53E0" w:rsidR="00082513" w:rsidRDefault="00082513" w:rsidP="00355768">
      <w:pPr>
        <w:spacing w:line="480" w:lineRule="auto"/>
        <w:ind w:left="360" w:hanging="360"/>
        <w:jc w:val="both"/>
        <w:rPr>
          <w:color w:val="000000"/>
        </w:rPr>
      </w:pPr>
      <w:proofErr w:type="gramStart"/>
      <w:r w:rsidRPr="00082513">
        <w:rPr>
          <w:color w:val="000000"/>
        </w:rPr>
        <w:t>Lee, S</w:t>
      </w:r>
      <w:r>
        <w:rPr>
          <w:color w:val="000000"/>
        </w:rPr>
        <w:t>.</w:t>
      </w:r>
      <w:r w:rsidRPr="00082513">
        <w:rPr>
          <w:color w:val="000000"/>
        </w:rPr>
        <w:t xml:space="preserve"> and S</w:t>
      </w:r>
      <w:r>
        <w:rPr>
          <w:color w:val="000000"/>
        </w:rPr>
        <w:t>.</w:t>
      </w:r>
      <w:r w:rsidRPr="00082513">
        <w:rPr>
          <w:color w:val="000000"/>
        </w:rPr>
        <w:t xml:space="preserve"> B. Feldstein</w:t>
      </w:r>
      <w:r>
        <w:rPr>
          <w:color w:val="000000"/>
        </w:rPr>
        <w:t xml:space="preserve"> (2013),</w:t>
      </w:r>
      <w:r w:rsidRPr="00082513">
        <w:rPr>
          <w:color w:val="000000"/>
        </w:rPr>
        <w:t xml:space="preserve"> Detecting ozone-and greenhouse gas–driven wind trends with observational data</w:t>
      </w:r>
      <w:r>
        <w:rPr>
          <w:color w:val="000000"/>
        </w:rPr>
        <w:t>,</w:t>
      </w:r>
      <w:r w:rsidRPr="00082513">
        <w:rPr>
          <w:color w:val="000000"/>
        </w:rPr>
        <w:t xml:space="preserve"> </w:t>
      </w:r>
      <w:r w:rsidRPr="00082513">
        <w:rPr>
          <w:i/>
          <w:color w:val="000000"/>
        </w:rPr>
        <w:t>Science</w:t>
      </w:r>
      <w:r>
        <w:rPr>
          <w:color w:val="000000"/>
        </w:rPr>
        <w:t>,</w:t>
      </w:r>
      <w:r w:rsidRPr="00082513">
        <w:rPr>
          <w:color w:val="000000"/>
        </w:rPr>
        <w:t xml:space="preserve"> </w:t>
      </w:r>
      <w:r w:rsidRPr="00082513">
        <w:rPr>
          <w:i/>
          <w:color w:val="000000"/>
        </w:rPr>
        <w:t>339</w:t>
      </w:r>
      <w:r w:rsidRPr="00082513">
        <w:rPr>
          <w:color w:val="000000"/>
        </w:rPr>
        <w:t>, 563-567.</w:t>
      </w:r>
      <w:proofErr w:type="gramEnd"/>
    </w:p>
    <w:p w14:paraId="08CFC9F2" w14:textId="0622D5DC" w:rsidR="00B80D3E" w:rsidRDefault="00B80D3E" w:rsidP="00355768">
      <w:pPr>
        <w:spacing w:line="480" w:lineRule="auto"/>
        <w:ind w:left="360" w:hanging="360"/>
        <w:jc w:val="both"/>
        <w:rPr>
          <w:color w:val="000000"/>
        </w:rPr>
      </w:pPr>
      <w:proofErr w:type="gramStart"/>
      <w:r w:rsidRPr="00B80D3E">
        <w:rPr>
          <w:color w:val="000000"/>
        </w:rPr>
        <w:t xml:space="preserve">Lee, S.-K., C. R. </w:t>
      </w:r>
      <w:proofErr w:type="spellStart"/>
      <w:r w:rsidRPr="00B80D3E">
        <w:rPr>
          <w:color w:val="000000"/>
        </w:rPr>
        <w:t>Mechoso</w:t>
      </w:r>
      <w:proofErr w:type="spellEnd"/>
      <w:r w:rsidRPr="00B80D3E">
        <w:rPr>
          <w:color w:val="000000"/>
        </w:rPr>
        <w:t>, C. Wang</w:t>
      </w:r>
      <w:r>
        <w:rPr>
          <w:color w:val="000000"/>
        </w:rPr>
        <w:t>,</w:t>
      </w:r>
      <w:r w:rsidRPr="00B80D3E">
        <w:rPr>
          <w:color w:val="000000"/>
        </w:rPr>
        <w:t xml:space="preserve"> and J. D. </w:t>
      </w:r>
      <w:proofErr w:type="spellStart"/>
      <w:r w:rsidRPr="00B80D3E">
        <w:rPr>
          <w:color w:val="000000"/>
        </w:rPr>
        <w:t>Neelin</w:t>
      </w:r>
      <w:proofErr w:type="spellEnd"/>
      <w:r w:rsidRPr="00B80D3E">
        <w:rPr>
          <w:color w:val="000000"/>
        </w:rPr>
        <w:t xml:space="preserve"> </w:t>
      </w:r>
      <w:r>
        <w:rPr>
          <w:color w:val="000000"/>
        </w:rPr>
        <w:t>(</w:t>
      </w:r>
      <w:r w:rsidRPr="00B80D3E">
        <w:rPr>
          <w:color w:val="000000"/>
        </w:rPr>
        <w:t>2013</w:t>
      </w:r>
      <w:r>
        <w:rPr>
          <w:color w:val="000000"/>
        </w:rPr>
        <w:t>),</w:t>
      </w:r>
      <w:r w:rsidRPr="00B80D3E">
        <w:rPr>
          <w:color w:val="000000"/>
        </w:rPr>
        <w:t xml:space="preserve"> Interhemispheric influence of the northern summer monsoons on the southern subtropical anticyclones.</w:t>
      </w:r>
      <w:proofErr w:type="gramEnd"/>
      <w:r w:rsidRPr="00B80D3E">
        <w:rPr>
          <w:color w:val="000000"/>
        </w:rPr>
        <w:t xml:space="preserve"> </w:t>
      </w:r>
      <w:r w:rsidRPr="00B80D3E">
        <w:rPr>
          <w:i/>
          <w:color w:val="000000"/>
        </w:rPr>
        <w:t xml:space="preserve">J. </w:t>
      </w:r>
      <w:proofErr w:type="spellStart"/>
      <w:r w:rsidRPr="00B80D3E">
        <w:rPr>
          <w:i/>
          <w:color w:val="000000"/>
        </w:rPr>
        <w:t>Clim</w:t>
      </w:r>
      <w:proofErr w:type="spellEnd"/>
      <w:r w:rsidR="00F574B1">
        <w:rPr>
          <w:i/>
          <w:color w:val="000000"/>
        </w:rPr>
        <w:t>.</w:t>
      </w:r>
      <w:r w:rsidRPr="00B80D3E">
        <w:rPr>
          <w:color w:val="000000"/>
        </w:rPr>
        <w:t xml:space="preserve">, </w:t>
      </w:r>
      <w:r w:rsidRPr="00B80D3E">
        <w:rPr>
          <w:i/>
          <w:color w:val="000000"/>
        </w:rPr>
        <w:t>26</w:t>
      </w:r>
      <w:r w:rsidRPr="00B80D3E">
        <w:rPr>
          <w:color w:val="000000"/>
        </w:rPr>
        <w:t>, 10193-10204.</w:t>
      </w:r>
    </w:p>
    <w:p w14:paraId="4C0CC8A0" w14:textId="152163D4" w:rsidR="007E1B60" w:rsidRDefault="007E1B60" w:rsidP="00355768">
      <w:pPr>
        <w:spacing w:line="480" w:lineRule="auto"/>
        <w:ind w:left="360" w:hanging="360"/>
        <w:jc w:val="both"/>
        <w:rPr>
          <w:color w:val="000000"/>
        </w:rPr>
      </w:pPr>
      <w:r w:rsidRPr="007E1B60">
        <w:rPr>
          <w:color w:val="000000"/>
        </w:rPr>
        <w:t xml:space="preserve">Lee, S.-K., W. Park, E. van </w:t>
      </w:r>
      <w:proofErr w:type="spellStart"/>
      <w:r w:rsidRPr="007E1B60">
        <w:rPr>
          <w:color w:val="000000"/>
        </w:rPr>
        <w:t>Sebille</w:t>
      </w:r>
      <w:proofErr w:type="spellEnd"/>
      <w:r w:rsidRPr="007E1B60">
        <w:rPr>
          <w:color w:val="000000"/>
        </w:rPr>
        <w:t xml:space="preserve">, M. O. </w:t>
      </w:r>
      <w:proofErr w:type="spellStart"/>
      <w:r w:rsidRPr="007E1B60">
        <w:rPr>
          <w:color w:val="000000"/>
        </w:rPr>
        <w:t>Baringer</w:t>
      </w:r>
      <w:proofErr w:type="spellEnd"/>
      <w:r w:rsidRPr="007E1B60">
        <w:rPr>
          <w:color w:val="000000"/>
        </w:rPr>
        <w:t xml:space="preserve">, C. Wang, D. B. Enfield, S. Yeager and B. P. </w:t>
      </w:r>
      <w:proofErr w:type="spellStart"/>
      <w:r w:rsidRPr="007E1B60">
        <w:rPr>
          <w:color w:val="000000"/>
        </w:rPr>
        <w:t>Kirtman</w:t>
      </w:r>
      <w:proofErr w:type="spellEnd"/>
      <w:r w:rsidRPr="007E1B60">
        <w:rPr>
          <w:color w:val="000000"/>
        </w:rPr>
        <w:t xml:space="preserve"> </w:t>
      </w:r>
      <w:r>
        <w:rPr>
          <w:color w:val="000000"/>
        </w:rPr>
        <w:t>(</w:t>
      </w:r>
      <w:r w:rsidRPr="007E1B60">
        <w:rPr>
          <w:color w:val="000000"/>
        </w:rPr>
        <w:t>2011</w:t>
      </w:r>
      <w:r>
        <w:rPr>
          <w:color w:val="000000"/>
        </w:rPr>
        <w:t>),</w:t>
      </w:r>
      <w:r w:rsidRPr="007E1B60">
        <w:rPr>
          <w:color w:val="000000"/>
        </w:rPr>
        <w:t xml:space="preserve"> What caused the significant increase in Atlantic ocean heat content since the mid-20th century?</w:t>
      </w:r>
      <w:r w:rsidR="00245EE8">
        <w:rPr>
          <w:color w:val="000000"/>
        </w:rPr>
        <w:t>,</w:t>
      </w:r>
      <w:r w:rsidRPr="007E1B60">
        <w:rPr>
          <w:color w:val="000000"/>
        </w:rPr>
        <w:t xml:space="preserve"> </w:t>
      </w:r>
      <w:proofErr w:type="spellStart"/>
      <w:r w:rsidRPr="007E1B60">
        <w:rPr>
          <w:i/>
          <w:color w:val="000000"/>
        </w:rPr>
        <w:t>Geophys</w:t>
      </w:r>
      <w:proofErr w:type="spellEnd"/>
      <w:r w:rsidRPr="007E1B60">
        <w:rPr>
          <w:i/>
          <w:color w:val="000000"/>
        </w:rPr>
        <w:t xml:space="preserve">. Res. </w:t>
      </w:r>
      <w:proofErr w:type="spellStart"/>
      <w:r w:rsidRPr="007E1B60">
        <w:rPr>
          <w:i/>
          <w:color w:val="000000"/>
        </w:rPr>
        <w:t>Lett</w:t>
      </w:r>
      <w:proofErr w:type="spellEnd"/>
      <w:r w:rsidRPr="007E1B60">
        <w:rPr>
          <w:color w:val="000000"/>
        </w:rPr>
        <w:t xml:space="preserve">., </w:t>
      </w:r>
      <w:r w:rsidRPr="007E1B60">
        <w:rPr>
          <w:i/>
          <w:color w:val="000000"/>
        </w:rPr>
        <w:t>38</w:t>
      </w:r>
      <w:r w:rsidRPr="007E1B60">
        <w:rPr>
          <w:color w:val="000000"/>
        </w:rPr>
        <w:t>, L17607, doi</w:t>
      </w:r>
      <w:proofErr w:type="gramStart"/>
      <w:r w:rsidRPr="007E1B60">
        <w:rPr>
          <w:color w:val="000000"/>
        </w:rPr>
        <w:t>:10.1029</w:t>
      </w:r>
      <w:proofErr w:type="gramEnd"/>
      <w:r w:rsidRPr="007E1B60">
        <w:rPr>
          <w:color w:val="000000"/>
        </w:rPr>
        <w:t>/2011GL048856</w:t>
      </w:r>
    </w:p>
    <w:p w14:paraId="5607CA57" w14:textId="4F74C5A5" w:rsidR="007E1B60" w:rsidRDefault="007E1B60" w:rsidP="00355768">
      <w:pPr>
        <w:spacing w:line="480" w:lineRule="auto"/>
        <w:ind w:left="360" w:hanging="360"/>
        <w:jc w:val="both"/>
        <w:rPr>
          <w:color w:val="000000"/>
        </w:rPr>
      </w:pPr>
      <w:r w:rsidRPr="007E1B60">
        <w:rPr>
          <w:color w:val="000000"/>
        </w:rPr>
        <w:t xml:space="preserve">Lee, S.-K., W. Park, M. O. </w:t>
      </w:r>
      <w:proofErr w:type="spellStart"/>
      <w:r w:rsidRPr="007E1B60">
        <w:rPr>
          <w:color w:val="000000"/>
        </w:rPr>
        <w:t>Baringer</w:t>
      </w:r>
      <w:proofErr w:type="spellEnd"/>
      <w:r w:rsidRPr="007E1B60">
        <w:rPr>
          <w:color w:val="000000"/>
        </w:rPr>
        <w:t xml:space="preserve">, A. L. Gordon, B. Huber and Y. Liu </w:t>
      </w:r>
      <w:r>
        <w:rPr>
          <w:color w:val="000000"/>
        </w:rPr>
        <w:t>(</w:t>
      </w:r>
      <w:r w:rsidRPr="007E1B60">
        <w:rPr>
          <w:color w:val="000000"/>
        </w:rPr>
        <w:t>2015</w:t>
      </w:r>
      <w:r>
        <w:rPr>
          <w:color w:val="000000"/>
        </w:rPr>
        <w:t>),</w:t>
      </w:r>
      <w:r w:rsidRPr="007E1B60">
        <w:rPr>
          <w:color w:val="000000"/>
        </w:rPr>
        <w:t xml:space="preserve"> Pacific origin of the abrupt increase in Indian Ocean heat content during the warming hiatus</w:t>
      </w:r>
      <w:r w:rsidR="00245EE8">
        <w:rPr>
          <w:color w:val="000000"/>
        </w:rPr>
        <w:t>,</w:t>
      </w:r>
      <w:r w:rsidRPr="007E1B60">
        <w:rPr>
          <w:color w:val="000000"/>
        </w:rPr>
        <w:t xml:space="preserve"> </w:t>
      </w:r>
      <w:r w:rsidRPr="007E1B60">
        <w:rPr>
          <w:i/>
          <w:color w:val="000000"/>
        </w:rPr>
        <w:t>Nat</w:t>
      </w:r>
      <w:r w:rsidR="00F574B1">
        <w:rPr>
          <w:i/>
          <w:color w:val="000000"/>
        </w:rPr>
        <w:t>.</w:t>
      </w:r>
      <w:r w:rsidRPr="007E1B60">
        <w:rPr>
          <w:i/>
          <w:color w:val="000000"/>
        </w:rPr>
        <w:t xml:space="preserve"> </w:t>
      </w:r>
      <w:proofErr w:type="spellStart"/>
      <w:r w:rsidRPr="007E1B60">
        <w:rPr>
          <w:i/>
          <w:color w:val="000000"/>
        </w:rPr>
        <w:t>Geosci</w:t>
      </w:r>
      <w:proofErr w:type="spellEnd"/>
      <w:r w:rsidRPr="007E1B60">
        <w:rPr>
          <w:i/>
          <w:color w:val="000000"/>
        </w:rPr>
        <w:t>.</w:t>
      </w:r>
      <w:r w:rsidRPr="007E1B60">
        <w:rPr>
          <w:color w:val="000000"/>
        </w:rPr>
        <w:t xml:space="preserve">, </w:t>
      </w:r>
      <w:r w:rsidRPr="007E1B60">
        <w:rPr>
          <w:i/>
          <w:color w:val="000000"/>
        </w:rPr>
        <w:t>8</w:t>
      </w:r>
      <w:r w:rsidRPr="007E1B60">
        <w:rPr>
          <w:color w:val="000000"/>
        </w:rPr>
        <w:t>, 445-449, doi:10.1038/ngeo2438.</w:t>
      </w:r>
    </w:p>
    <w:p w14:paraId="1B78FFD0" w14:textId="0DBF7B32" w:rsidR="00431F27" w:rsidRDefault="00431F27" w:rsidP="00355768">
      <w:pPr>
        <w:spacing w:line="480" w:lineRule="auto"/>
        <w:ind w:left="360" w:hanging="360"/>
        <w:jc w:val="both"/>
        <w:rPr>
          <w:color w:val="000000"/>
        </w:rPr>
      </w:pPr>
      <w:proofErr w:type="spellStart"/>
      <w:r w:rsidRPr="00431F27">
        <w:rPr>
          <w:color w:val="000000"/>
        </w:rPr>
        <w:lastRenderedPageBreak/>
        <w:t>Legler</w:t>
      </w:r>
      <w:proofErr w:type="spellEnd"/>
      <w:r w:rsidRPr="00431F27">
        <w:rPr>
          <w:color w:val="000000"/>
        </w:rPr>
        <w:t xml:space="preserve">, D. M., H. J. Freeland, R. Lumpkin, G. Ball, M. J. </w:t>
      </w:r>
      <w:proofErr w:type="spellStart"/>
      <w:r w:rsidRPr="00431F27">
        <w:rPr>
          <w:color w:val="000000"/>
        </w:rPr>
        <w:t>McPhaden</w:t>
      </w:r>
      <w:proofErr w:type="spellEnd"/>
      <w:r w:rsidRPr="00431F27">
        <w:rPr>
          <w:color w:val="000000"/>
        </w:rPr>
        <w:t xml:space="preserve">, S. North, R. Crowley, G. J. </w:t>
      </w:r>
      <w:proofErr w:type="spellStart"/>
      <w:r w:rsidRPr="00431F27">
        <w:rPr>
          <w:color w:val="000000"/>
        </w:rPr>
        <w:t>Goni</w:t>
      </w:r>
      <w:proofErr w:type="spellEnd"/>
      <w:r w:rsidRPr="00431F27">
        <w:rPr>
          <w:color w:val="000000"/>
        </w:rPr>
        <w:t>, U. Send and M. A. Merrifield</w:t>
      </w:r>
      <w:r>
        <w:rPr>
          <w:color w:val="000000"/>
        </w:rPr>
        <w:t xml:space="preserve"> (2015),</w:t>
      </w:r>
      <w:r w:rsidRPr="00431F27">
        <w:rPr>
          <w:color w:val="000000"/>
        </w:rPr>
        <w:t xml:space="preserve"> The current status of the real-time in situ global ocean observing system for operational oceanography</w:t>
      </w:r>
      <w:r w:rsidR="00B1041B">
        <w:rPr>
          <w:color w:val="000000"/>
        </w:rPr>
        <w:t>,</w:t>
      </w:r>
      <w:r w:rsidRPr="00431F27">
        <w:rPr>
          <w:color w:val="000000"/>
        </w:rPr>
        <w:t xml:space="preserve"> </w:t>
      </w:r>
      <w:r w:rsidR="00B1041B" w:rsidRPr="00B1041B">
        <w:rPr>
          <w:i/>
          <w:color w:val="000000"/>
        </w:rPr>
        <w:t xml:space="preserve">J. </w:t>
      </w:r>
      <w:proofErr w:type="spellStart"/>
      <w:r w:rsidR="00B1041B" w:rsidRPr="00B1041B">
        <w:rPr>
          <w:i/>
          <w:color w:val="000000"/>
        </w:rPr>
        <w:t>Oper</w:t>
      </w:r>
      <w:proofErr w:type="spellEnd"/>
      <w:r w:rsidR="00B1041B" w:rsidRPr="00B1041B">
        <w:rPr>
          <w:i/>
          <w:color w:val="000000"/>
        </w:rPr>
        <w:t xml:space="preserve">. </w:t>
      </w:r>
      <w:proofErr w:type="spellStart"/>
      <w:proofErr w:type="gramStart"/>
      <w:r w:rsidR="00B1041B" w:rsidRPr="00B1041B">
        <w:rPr>
          <w:i/>
          <w:color w:val="000000"/>
        </w:rPr>
        <w:t>Oceanogr</w:t>
      </w:r>
      <w:proofErr w:type="spellEnd"/>
      <w:r w:rsidR="00B1041B">
        <w:rPr>
          <w:color w:val="000000"/>
        </w:rPr>
        <w:t xml:space="preserve">, </w:t>
      </w:r>
      <w:r w:rsidRPr="00B1041B">
        <w:rPr>
          <w:i/>
          <w:color w:val="000000"/>
        </w:rPr>
        <w:t>8</w:t>
      </w:r>
      <w:r w:rsidRPr="00431F27">
        <w:rPr>
          <w:color w:val="000000"/>
        </w:rPr>
        <w:t>, sup2</w:t>
      </w:r>
      <w:r w:rsidR="00B1041B">
        <w:rPr>
          <w:color w:val="000000"/>
        </w:rPr>
        <w:t>,</w:t>
      </w:r>
      <w:r w:rsidRPr="00431F27">
        <w:rPr>
          <w:color w:val="000000"/>
        </w:rPr>
        <w:t xml:space="preserve"> s189-s200.</w:t>
      </w:r>
      <w:proofErr w:type="gramEnd"/>
    </w:p>
    <w:p w14:paraId="0088C244" w14:textId="368E2E38" w:rsidR="00921224" w:rsidRDefault="00921224" w:rsidP="00355768">
      <w:pPr>
        <w:spacing w:line="480" w:lineRule="auto"/>
        <w:ind w:left="360" w:hanging="360"/>
        <w:jc w:val="both"/>
        <w:rPr>
          <w:color w:val="000000"/>
        </w:rPr>
      </w:pPr>
      <w:r w:rsidRPr="00921224">
        <w:rPr>
          <w:color w:val="000000"/>
        </w:rPr>
        <w:t xml:space="preserve">Li, X., </w:t>
      </w:r>
      <w:r>
        <w:rPr>
          <w:color w:val="000000"/>
        </w:rPr>
        <w:t xml:space="preserve">D. M. </w:t>
      </w:r>
      <w:r w:rsidRPr="00921224">
        <w:rPr>
          <w:color w:val="000000"/>
        </w:rPr>
        <w:t xml:space="preserve">Holland, </w:t>
      </w:r>
      <w:r>
        <w:rPr>
          <w:color w:val="000000"/>
        </w:rPr>
        <w:t xml:space="preserve">E. P. </w:t>
      </w:r>
      <w:r w:rsidRPr="00921224">
        <w:rPr>
          <w:color w:val="000000"/>
        </w:rPr>
        <w:t xml:space="preserve">Gerber, </w:t>
      </w:r>
      <w:r>
        <w:rPr>
          <w:color w:val="000000"/>
        </w:rPr>
        <w:t>and C.</w:t>
      </w:r>
      <w:r w:rsidRPr="00921224">
        <w:rPr>
          <w:color w:val="000000"/>
        </w:rPr>
        <w:t xml:space="preserve"> </w:t>
      </w:r>
      <w:proofErr w:type="spellStart"/>
      <w:r w:rsidRPr="00921224">
        <w:rPr>
          <w:color w:val="000000"/>
        </w:rPr>
        <w:t>Yoo</w:t>
      </w:r>
      <w:proofErr w:type="spellEnd"/>
      <w:r w:rsidRPr="00921224">
        <w:rPr>
          <w:color w:val="000000"/>
        </w:rPr>
        <w:t xml:space="preserve"> </w:t>
      </w:r>
      <w:r>
        <w:rPr>
          <w:color w:val="000000"/>
        </w:rPr>
        <w:t>(</w:t>
      </w:r>
      <w:r w:rsidRPr="00921224">
        <w:rPr>
          <w:color w:val="000000"/>
        </w:rPr>
        <w:t>2014</w:t>
      </w:r>
      <w:r>
        <w:rPr>
          <w:color w:val="000000"/>
        </w:rPr>
        <w:t>),</w:t>
      </w:r>
      <w:r w:rsidRPr="00921224">
        <w:rPr>
          <w:color w:val="000000"/>
        </w:rPr>
        <w:t xml:space="preserve"> Impacts of the north and tropical Atlantic Ocean on the Antarctic Peninsula and sea ice</w:t>
      </w:r>
      <w:r>
        <w:rPr>
          <w:color w:val="000000"/>
        </w:rPr>
        <w:t>,</w:t>
      </w:r>
      <w:r w:rsidRPr="00921224">
        <w:rPr>
          <w:color w:val="000000"/>
        </w:rPr>
        <w:t xml:space="preserve"> </w:t>
      </w:r>
      <w:r w:rsidRPr="00921224">
        <w:rPr>
          <w:i/>
          <w:color w:val="000000"/>
        </w:rPr>
        <w:t>Nature</w:t>
      </w:r>
      <w:r w:rsidRPr="00921224">
        <w:rPr>
          <w:color w:val="000000"/>
        </w:rPr>
        <w:t xml:space="preserve">, </w:t>
      </w:r>
      <w:r w:rsidRPr="00921224">
        <w:rPr>
          <w:i/>
          <w:color w:val="000000"/>
        </w:rPr>
        <w:t>505</w:t>
      </w:r>
      <w:r w:rsidRPr="00921224">
        <w:rPr>
          <w:color w:val="000000"/>
        </w:rPr>
        <w:t>, 538-542.</w:t>
      </w:r>
    </w:p>
    <w:p w14:paraId="30208535" w14:textId="44ADCAD1" w:rsidR="00C471EE" w:rsidRDefault="00C471EE" w:rsidP="00355768">
      <w:pPr>
        <w:spacing w:line="480" w:lineRule="auto"/>
        <w:ind w:left="360" w:hanging="360"/>
        <w:jc w:val="both"/>
        <w:rPr>
          <w:color w:val="000000"/>
        </w:rPr>
      </w:pPr>
      <w:r w:rsidRPr="00C471EE">
        <w:rPr>
          <w:color w:val="000000"/>
        </w:rPr>
        <w:t xml:space="preserve">Liu, J., J. A. Curry, and D. G. Martinson (2004), Interpretation of recent Antarctic sea ice variability, </w:t>
      </w:r>
      <w:proofErr w:type="spellStart"/>
      <w:r w:rsidRPr="00C471EE">
        <w:rPr>
          <w:i/>
          <w:color w:val="000000"/>
        </w:rPr>
        <w:t>Geophys</w:t>
      </w:r>
      <w:proofErr w:type="spellEnd"/>
      <w:r w:rsidRPr="00C471EE">
        <w:rPr>
          <w:i/>
          <w:color w:val="000000"/>
        </w:rPr>
        <w:t xml:space="preserve">. Res. </w:t>
      </w:r>
      <w:proofErr w:type="spellStart"/>
      <w:r w:rsidRPr="00C471EE">
        <w:rPr>
          <w:i/>
          <w:color w:val="000000"/>
        </w:rPr>
        <w:t>Lett</w:t>
      </w:r>
      <w:proofErr w:type="spellEnd"/>
      <w:r w:rsidRPr="00C471EE">
        <w:rPr>
          <w:color w:val="000000"/>
        </w:rPr>
        <w:t xml:space="preserve">., </w:t>
      </w:r>
      <w:r w:rsidRPr="00C471EE">
        <w:rPr>
          <w:i/>
          <w:color w:val="000000"/>
        </w:rPr>
        <w:t>31</w:t>
      </w:r>
      <w:r w:rsidRPr="00C471EE">
        <w:rPr>
          <w:color w:val="000000"/>
        </w:rPr>
        <w:t>, L02205, doi</w:t>
      </w:r>
      <w:proofErr w:type="gramStart"/>
      <w:r w:rsidRPr="00C471EE">
        <w:rPr>
          <w:color w:val="000000"/>
        </w:rPr>
        <w:t>:10.1029</w:t>
      </w:r>
      <w:proofErr w:type="gramEnd"/>
      <w:r w:rsidRPr="00C471EE">
        <w:rPr>
          <w:color w:val="000000"/>
        </w:rPr>
        <w:t>/2003GL018732.</w:t>
      </w:r>
    </w:p>
    <w:p w14:paraId="1B6A5703" w14:textId="1A3BB379" w:rsidR="00894720" w:rsidRDefault="00894720" w:rsidP="00355768">
      <w:pPr>
        <w:spacing w:line="480" w:lineRule="auto"/>
        <w:ind w:left="360" w:hanging="360"/>
        <w:jc w:val="both"/>
        <w:rPr>
          <w:color w:val="000000"/>
        </w:rPr>
      </w:pPr>
      <w:proofErr w:type="gramStart"/>
      <w:r w:rsidRPr="00894720">
        <w:rPr>
          <w:color w:val="000000"/>
        </w:rPr>
        <w:t>Liu, Y., S.-K.</w:t>
      </w:r>
      <w:proofErr w:type="gramEnd"/>
      <w:r w:rsidRPr="00894720">
        <w:rPr>
          <w:color w:val="000000"/>
        </w:rPr>
        <w:t xml:space="preserve"> Lee, D. B. Enfield, B. A. </w:t>
      </w:r>
      <w:proofErr w:type="spellStart"/>
      <w:r w:rsidRPr="00894720">
        <w:rPr>
          <w:color w:val="000000"/>
        </w:rPr>
        <w:t>Muhling</w:t>
      </w:r>
      <w:proofErr w:type="spellEnd"/>
      <w:r w:rsidRPr="00894720">
        <w:rPr>
          <w:color w:val="000000"/>
        </w:rPr>
        <w:t xml:space="preserve">, J. T. </w:t>
      </w:r>
      <w:proofErr w:type="spellStart"/>
      <w:r w:rsidRPr="00894720">
        <w:rPr>
          <w:color w:val="000000"/>
        </w:rPr>
        <w:t>Lamkin</w:t>
      </w:r>
      <w:proofErr w:type="spellEnd"/>
      <w:r w:rsidRPr="00894720">
        <w:rPr>
          <w:color w:val="000000"/>
        </w:rPr>
        <w:t>, F. Muller-</w:t>
      </w:r>
      <w:proofErr w:type="spellStart"/>
      <w:r w:rsidRPr="00894720">
        <w:rPr>
          <w:color w:val="000000"/>
        </w:rPr>
        <w:t>Karger</w:t>
      </w:r>
      <w:proofErr w:type="spellEnd"/>
      <w:r w:rsidRPr="00894720">
        <w:rPr>
          <w:color w:val="000000"/>
        </w:rPr>
        <w:t xml:space="preserve"> and M. A. </w:t>
      </w:r>
      <w:proofErr w:type="spellStart"/>
      <w:r w:rsidRPr="00894720">
        <w:rPr>
          <w:color w:val="000000"/>
        </w:rPr>
        <w:t>Roffer</w:t>
      </w:r>
      <w:proofErr w:type="spellEnd"/>
      <w:r w:rsidRPr="00894720">
        <w:rPr>
          <w:color w:val="000000"/>
        </w:rPr>
        <w:t xml:space="preserve"> </w:t>
      </w:r>
      <w:r>
        <w:rPr>
          <w:color w:val="000000"/>
        </w:rPr>
        <w:t>(</w:t>
      </w:r>
      <w:r w:rsidRPr="00894720">
        <w:rPr>
          <w:color w:val="000000"/>
        </w:rPr>
        <w:t>2015</w:t>
      </w:r>
      <w:r>
        <w:rPr>
          <w:color w:val="000000"/>
        </w:rPr>
        <w:t>),</w:t>
      </w:r>
      <w:r w:rsidRPr="00894720">
        <w:rPr>
          <w:color w:val="000000"/>
        </w:rPr>
        <w:t xml:space="preserve"> Potential impact of climate change on the Intra-Americas Seas: Part-1. </w:t>
      </w:r>
      <w:proofErr w:type="gramStart"/>
      <w:r w:rsidRPr="00894720">
        <w:rPr>
          <w:color w:val="000000"/>
        </w:rPr>
        <w:t>A dynamic downscaling of the CMIP5 model projections.</w:t>
      </w:r>
      <w:proofErr w:type="gramEnd"/>
      <w:r w:rsidRPr="00894720">
        <w:rPr>
          <w:color w:val="000000"/>
        </w:rPr>
        <w:t xml:space="preserve"> </w:t>
      </w:r>
      <w:r w:rsidRPr="00894720">
        <w:rPr>
          <w:i/>
          <w:color w:val="000000"/>
        </w:rPr>
        <w:t>J. Marine Syst</w:t>
      </w:r>
      <w:r w:rsidRPr="00894720">
        <w:rPr>
          <w:color w:val="000000"/>
        </w:rPr>
        <w:t xml:space="preserve">., </w:t>
      </w:r>
      <w:r w:rsidRPr="00894720">
        <w:rPr>
          <w:i/>
          <w:color w:val="000000"/>
        </w:rPr>
        <w:t>148</w:t>
      </w:r>
      <w:r w:rsidRPr="00894720">
        <w:rPr>
          <w:color w:val="000000"/>
        </w:rPr>
        <w:t>, 56-69, doi:10.1016/j.jmarsys.2015.01.007.</w:t>
      </w:r>
    </w:p>
    <w:p w14:paraId="6122652B" w14:textId="5BF4F554" w:rsidR="0054328E" w:rsidRDefault="0054328E" w:rsidP="00355768">
      <w:pPr>
        <w:spacing w:line="480" w:lineRule="auto"/>
        <w:ind w:left="360" w:hanging="360"/>
        <w:jc w:val="both"/>
        <w:rPr>
          <w:color w:val="000000"/>
        </w:rPr>
      </w:pPr>
      <w:proofErr w:type="gramStart"/>
      <w:r w:rsidRPr="0054328E">
        <w:rPr>
          <w:color w:val="000000"/>
        </w:rPr>
        <w:t>Lopez, H., S. Dong, S.-K.</w:t>
      </w:r>
      <w:proofErr w:type="gramEnd"/>
      <w:r w:rsidRPr="0054328E">
        <w:rPr>
          <w:color w:val="000000"/>
        </w:rPr>
        <w:t xml:space="preserve"> </w:t>
      </w:r>
      <w:proofErr w:type="gramStart"/>
      <w:r w:rsidRPr="0054328E">
        <w:rPr>
          <w:color w:val="000000"/>
        </w:rPr>
        <w:t xml:space="preserve">Lee, and E. Campos (2016), Remote influence of Interdecadal Pacific Oscillation on the South Atlantic meridional overturning circulation variability, </w:t>
      </w:r>
      <w:proofErr w:type="spellStart"/>
      <w:r w:rsidRPr="0054328E">
        <w:rPr>
          <w:i/>
          <w:color w:val="000000"/>
        </w:rPr>
        <w:t>Geophys</w:t>
      </w:r>
      <w:proofErr w:type="spellEnd"/>
      <w:r w:rsidRPr="0054328E">
        <w:rPr>
          <w:i/>
          <w:color w:val="000000"/>
        </w:rPr>
        <w:t>.</w:t>
      </w:r>
      <w:proofErr w:type="gramEnd"/>
      <w:r w:rsidRPr="0054328E">
        <w:rPr>
          <w:i/>
          <w:color w:val="000000"/>
        </w:rPr>
        <w:t xml:space="preserve"> Res. </w:t>
      </w:r>
      <w:proofErr w:type="spellStart"/>
      <w:r w:rsidRPr="0054328E">
        <w:rPr>
          <w:i/>
          <w:color w:val="000000"/>
        </w:rPr>
        <w:t>Lett</w:t>
      </w:r>
      <w:proofErr w:type="spellEnd"/>
      <w:r w:rsidRPr="0054328E">
        <w:rPr>
          <w:color w:val="000000"/>
        </w:rPr>
        <w:t xml:space="preserve">., </w:t>
      </w:r>
      <w:r w:rsidRPr="0054328E">
        <w:rPr>
          <w:i/>
          <w:color w:val="000000"/>
        </w:rPr>
        <w:t>43</w:t>
      </w:r>
      <w:r w:rsidRPr="0054328E">
        <w:rPr>
          <w:color w:val="000000"/>
        </w:rPr>
        <w:t>, 8250–8258, doi</w:t>
      </w:r>
      <w:proofErr w:type="gramStart"/>
      <w:r w:rsidRPr="0054328E">
        <w:rPr>
          <w:color w:val="000000"/>
        </w:rPr>
        <w:t>:10.1002</w:t>
      </w:r>
      <w:proofErr w:type="gramEnd"/>
      <w:r w:rsidRPr="0054328E">
        <w:rPr>
          <w:color w:val="000000"/>
        </w:rPr>
        <w:t>/2016GL069067.</w:t>
      </w:r>
    </w:p>
    <w:p w14:paraId="22C39AE0" w14:textId="77777777" w:rsidR="00CE1739" w:rsidRDefault="00CE1739" w:rsidP="00CE1739">
      <w:pPr>
        <w:spacing w:line="480" w:lineRule="auto"/>
        <w:ind w:left="360" w:hanging="360"/>
        <w:jc w:val="both"/>
        <w:rPr>
          <w:color w:val="000000"/>
        </w:rPr>
      </w:pPr>
      <w:proofErr w:type="spellStart"/>
      <w:r w:rsidRPr="0070332B">
        <w:rPr>
          <w:color w:val="000000"/>
        </w:rPr>
        <w:t>Matear</w:t>
      </w:r>
      <w:proofErr w:type="spellEnd"/>
      <w:r w:rsidRPr="0070332B">
        <w:rPr>
          <w:color w:val="000000"/>
        </w:rPr>
        <w:t>, R.</w:t>
      </w:r>
      <w:r>
        <w:rPr>
          <w:color w:val="000000"/>
        </w:rPr>
        <w:t xml:space="preserve"> </w:t>
      </w:r>
      <w:r w:rsidRPr="0070332B">
        <w:rPr>
          <w:color w:val="000000"/>
        </w:rPr>
        <w:t xml:space="preserve">J., </w:t>
      </w:r>
      <w:r>
        <w:rPr>
          <w:color w:val="000000"/>
        </w:rPr>
        <w:t xml:space="preserve">T. J. </w:t>
      </w:r>
      <w:proofErr w:type="spellStart"/>
      <w:r w:rsidRPr="0070332B">
        <w:rPr>
          <w:color w:val="000000"/>
        </w:rPr>
        <w:t>O’Kane</w:t>
      </w:r>
      <w:proofErr w:type="spellEnd"/>
      <w:r w:rsidRPr="0070332B">
        <w:rPr>
          <w:color w:val="000000"/>
        </w:rPr>
        <w:t xml:space="preserve">, </w:t>
      </w:r>
      <w:r>
        <w:rPr>
          <w:color w:val="000000"/>
        </w:rPr>
        <w:t>J. S.</w:t>
      </w:r>
      <w:r w:rsidRPr="0070332B">
        <w:rPr>
          <w:color w:val="000000"/>
        </w:rPr>
        <w:t xml:space="preserve"> </w:t>
      </w:r>
      <w:proofErr w:type="spellStart"/>
      <w:r w:rsidRPr="0070332B">
        <w:rPr>
          <w:color w:val="000000"/>
        </w:rPr>
        <w:t>Risbey</w:t>
      </w:r>
      <w:proofErr w:type="spellEnd"/>
      <w:r w:rsidRPr="0070332B">
        <w:rPr>
          <w:color w:val="000000"/>
        </w:rPr>
        <w:t xml:space="preserve">, and </w:t>
      </w:r>
      <w:r>
        <w:rPr>
          <w:color w:val="000000"/>
        </w:rPr>
        <w:t xml:space="preserve">M. </w:t>
      </w:r>
      <w:r w:rsidRPr="0070332B">
        <w:rPr>
          <w:color w:val="000000"/>
        </w:rPr>
        <w:t>Chamberlain</w:t>
      </w:r>
      <w:r>
        <w:rPr>
          <w:color w:val="000000"/>
        </w:rPr>
        <w:t xml:space="preserve"> (</w:t>
      </w:r>
      <w:r w:rsidRPr="0070332B">
        <w:rPr>
          <w:color w:val="000000"/>
        </w:rPr>
        <w:t>2015</w:t>
      </w:r>
      <w:r>
        <w:rPr>
          <w:color w:val="000000"/>
        </w:rPr>
        <w:t>),</w:t>
      </w:r>
      <w:r w:rsidRPr="0070332B">
        <w:rPr>
          <w:color w:val="000000"/>
        </w:rPr>
        <w:t xml:space="preserve"> Sources of heterogeneous variability and trends in Antarctic se</w:t>
      </w:r>
      <w:r>
        <w:rPr>
          <w:color w:val="000000"/>
        </w:rPr>
        <w:t xml:space="preserve">a-ice. </w:t>
      </w:r>
      <w:r w:rsidRPr="0070332B">
        <w:rPr>
          <w:i/>
          <w:color w:val="000000"/>
        </w:rPr>
        <w:t xml:space="preserve">Nat. </w:t>
      </w:r>
      <w:proofErr w:type="spellStart"/>
      <w:r w:rsidRPr="0070332B">
        <w:rPr>
          <w:i/>
          <w:color w:val="000000"/>
        </w:rPr>
        <w:t>Commun</w:t>
      </w:r>
      <w:proofErr w:type="spellEnd"/>
      <w:r w:rsidRPr="0070332B">
        <w:rPr>
          <w:color w:val="000000"/>
        </w:rPr>
        <w:t>.</w:t>
      </w:r>
      <w:r>
        <w:rPr>
          <w:color w:val="000000"/>
        </w:rPr>
        <w:t>,</w:t>
      </w:r>
      <w:r w:rsidRPr="0070332B">
        <w:rPr>
          <w:color w:val="000000"/>
        </w:rPr>
        <w:t xml:space="preserve"> </w:t>
      </w:r>
      <w:r w:rsidRPr="003B0CB6">
        <w:rPr>
          <w:i/>
          <w:color w:val="000000"/>
        </w:rPr>
        <w:t>6</w:t>
      </w:r>
      <w:r w:rsidRPr="0070332B">
        <w:rPr>
          <w:color w:val="000000"/>
        </w:rPr>
        <w:t xml:space="preserve">, </w:t>
      </w:r>
      <w:r>
        <w:rPr>
          <w:color w:val="000000"/>
        </w:rPr>
        <w:t>8656.</w:t>
      </w:r>
    </w:p>
    <w:p w14:paraId="45193E58" w14:textId="77777777" w:rsidR="00CE1739" w:rsidRDefault="00CE1739" w:rsidP="00CE1739">
      <w:pPr>
        <w:spacing w:line="480" w:lineRule="auto"/>
        <w:ind w:left="360" w:hanging="360"/>
        <w:jc w:val="both"/>
        <w:rPr>
          <w:color w:val="000000"/>
        </w:rPr>
      </w:pPr>
      <w:proofErr w:type="spellStart"/>
      <w:proofErr w:type="gramStart"/>
      <w:r w:rsidRPr="007B3E28">
        <w:rPr>
          <w:color w:val="000000"/>
        </w:rPr>
        <w:t>Meehl</w:t>
      </w:r>
      <w:proofErr w:type="spellEnd"/>
      <w:r w:rsidRPr="007B3E28">
        <w:rPr>
          <w:color w:val="000000"/>
        </w:rPr>
        <w:t xml:space="preserve">, G. A., </w:t>
      </w:r>
      <w:r>
        <w:rPr>
          <w:color w:val="000000"/>
        </w:rPr>
        <w:t xml:space="preserve">J. M. </w:t>
      </w:r>
      <w:proofErr w:type="spellStart"/>
      <w:r w:rsidRPr="007B3E28">
        <w:rPr>
          <w:color w:val="000000"/>
        </w:rPr>
        <w:t>Arblaster</w:t>
      </w:r>
      <w:proofErr w:type="spellEnd"/>
      <w:r w:rsidRPr="007B3E28">
        <w:rPr>
          <w:color w:val="000000"/>
        </w:rPr>
        <w:t xml:space="preserve">, </w:t>
      </w:r>
      <w:r>
        <w:rPr>
          <w:color w:val="000000"/>
        </w:rPr>
        <w:t xml:space="preserve">J. Y. </w:t>
      </w:r>
      <w:proofErr w:type="spellStart"/>
      <w:r w:rsidRPr="007B3E28">
        <w:rPr>
          <w:color w:val="000000"/>
        </w:rPr>
        <w:t>Fasullo</w:t>
      </w:r>
      <w:proofErr w:type="spellEnd"/>
      <w:r w:rsidRPr="007B3E28">
        <w:rPr>
          <w:color w:val="000000"/>
        </w:rPr>
        <w:t xml:space="preserve">, </w:t>
      </w:r>
      <w:r>
        <w:rPr>
          <w:color w:val="000000"/>
        </w:rPr>
        <w:t>A.</w:t>
      </w:r>
      <w:r w:rsidRPr="007B3E28">
        <w:rPr>
          <w:color w:val="000000"/>
        </w:rPr>
        <w:t xml:space="preserve">Hu, </w:t>
      </w:r>
      <w:r>
        <w:rPr>
          <w:color w:val="000000"/>
        </w:rPr>
        <w:t xml:space="preserve">and K. E. </w:t>
      </w:r>
      <w:proofErr w:type="spellStart"/>
      <w:r w:rsidRPr="007B3E28">
        <w:rPr>
          <w:color w:val="000000"/>
        </w:rPr>
        <w:t>Trenberth</w:t>
      </w:r>
      <w:proofErr w:type="spellEnd"/>
      <w:r>
        <w:rPr>
          <w:color w:val="000000"/>
        </w:rPr>
        <w:t xml:space="preserve"> (2011), </w:t>
      </w:r>
      <w:r w:rsidRPr="007B3E28">
        <w:rPr>
          <w:color w:val="000000"/>
        </w:rPr>
        <w:t>Model-based evidence of deep ocean heat uptake during surface temperature</w:t>
      </w:r>
      <w:r>
        <w:rPr>
          <w:color w:val="000000"/>
        </w:rPr>
        <w:t xml:space="preserve"> </w:t>
      </w:r>
      <w:r w:rsidRPr="007B3E28">
        <w:rPr>
          <w:color w:val="000000"/>
        </w:rPr>
        <w:t>hiatus periods</w:t>
      </w:r>
      <w:r>
        <w:rPr>
          <w:color w:val="000000"/>
        </w:rPr>
        <w:t>,</w:t>
      </w:r>
      <w:r w:rsidRPr="007B3E28">
        <w:rPr>
          <w:color w:val="000000"/>
        </w:rPr>
        <w:t xml:space="preserve"> </w:t>
      </w:r>
      <w:r w:rsidRPr="007B3E28">
        <w:rPr>
          <w:i/>
          <w:color w:val="000000"/>
        </w:rPr>
        <w:t>Nat</w:t>
      </w:r>
      <w:r>
        <w:rPr>
          <w:i/>
          <w:color w:val="000000"/>
        </w:rPr>
        <w:t>.</w:t>
      </w:r>
      <w:r w:rsidRPr="007B3E28">
        <w:rPr>
          <w:i/>
          <w:color w:val="000000"/>
        </w:rPr>
        <w:t xml:space="preserve"> </w:t>
      </w:r>
      <w:proofErr w:type="spellStart"/>
      <w:r w:rsidRPr="007B3E28">
        <w:rPr>
          <w:i/>
          <w:color w:val="000000"/>
        </w:rPr>
        <w:t>Clim</w:t>
      </w:r>
      <w:proofErr w:type="spellEnd"/>
      <w:r w:rsidRPr="007B3E28">
        <w:rPr>
          <w:color w:val="000000"/>
        </w:rPr>
        <w:t>.</w:t>
      </w:r>
      <w:proofErr w:type="gramEnd"/>
      <w:r w:rsidRPr="007B3E28">
        <w:rPr>
          <w:color w:val="000000"/>
        </w:rPr>
        <w:t xml:space="preserve"> </w:t>
      </w:r>
      <w:r w:rsidRPr="007B3E28">
        <w:rPr>
          <w:i/>
          <w:color w:val="000000"/>
        </w:rPr>
        <w:t>Change</w:t>
      </w:r>
      <w:r>
        <w:rPr>
          <w:i/>
          <w:color w:val="000000"/>
        </w:rPr>
        <w:t>,</w:t>
      </w:r>
      <w:r w:rsidRPr="007B3E28">
        <w:rPr>
          <w:color w:val="000000"/>
        </w:rPr>
        <w:t xml:space="preserve"> </w:t>
      </w:r>
      <w:r w:rsidRPr="007B3E28">
        <w:rPr>
          <w:i/>
          <w:color w:val="000000"/>
        </w:rPr>
        <w:t>1</w:t>
      </w:r>
      <w:r w:rsidRPr="007B3E28">
        <w:rPr>
          <w:color w:val="000000"/>
        </w:rPr>
        <w:t>, 360</w:t>
      </w:r>
      <w:r>
        <w:rPr>
          <w:color w:val="000000"/>
        </w:rPr>
        <w:t xml:space="preserve"> </w:t>
      </w:r>
      <w:r w:rsidRPr="007B3E28">
        <w:rPr>
          <w:color w:val="000000"/>
        </w:rPr>
        <w:t>–</w:t>
      </w:r>
      <w:r>
        <w:rPr>
          <w:color w:val="000000"/>
        </w:rPr>
        <w:t xml:space="preserve"> </w:t>
      </w:r>
      <w:r w:rsidRPr="007B3E28">
        <w:rPr>
          <w:color w:val="000000"/>
        </w:rPr>
        <w:t>364</w:t>
      </w:r>
      <w:r>
        <w:rPr>
          <w:color w:val="000000"/>
        </w:rPr>
        <w:t>.</w:t>
      </w:r>
    </w:p>
    <w:p w14:paraId="74798DEF" w14:textId="77777777" w:rsidR="00CE1739" w:rsidRDefault="00CE1739" w:rsidP="00CE1739">
      <w:pPr>
        <w:spacing w:line="480" w:lineRule="auto"/>
        <w:ind w:left="360" w:hanging="360"/>
        <w:jc w:val="both"/>
        <w:rPr>
          <w:color w:val="000000"/>
        </w:rPr>
      </w:pPr>
      <w:proofErr w:type="spellStart"/>
      <w:r w:rsidRPr="00DE192D">
        <w:rPr>
          <w:color w:val="000000"/>
        </w:rPr>
        <w:t>Meehl</w:t>
      </w:r>
      <w:proofErr w:type="spellEnd"/>
      <w:r w:rsidRPr="00DE192D">
        <w:rPr>
          <w:color w:val="000000"/>
        </w:rPr>
        <w:t>, G.</w:t>
      </w:r>
      <w:r>
        <w:rPr>
          <w:color w:val="000000"/>
        </w:rPr>
        <w:t xml:space="preserve"> </w:t>
      </w:r>
      <w:r w:rsidRPr="00DE192D">
        <w:rPr>
          <w:color w:val="000000"/>
        </w:rPr>
        <w:t xml:space="preserve">A., </w:t>
      </w:r>
      <w:r>
        <w:rPr>
          <w:color w:val="000000"/>
        </w:rPr>
        <w:t xml:space="preserve">J. M. </w:t>
      </w:r>
      <w:proofErr w:type="spellStart"/>
      <w:r w:rsidRPr="00DE192D">
        <w:rPr>
          <w:color w:val="000000"/>
        </w:rPr>
        <w:t>Arblaster</w:t>
      </w:r>
      <w:proofErr w:type="spellEnd"/>
      <w:r w:rsidRPr="00DE192D">
        <w:rPr>
          <w:color w:val="000000"/>
        </w:rPr>
        <w:t xml:space="preserve">, </w:t>
      </w:r>
      <w:r>
        <w:rPr>
          <w:color w:val="000000"/>
        </w:rPr>
        <w:t xml:space="preserve">C. M. </w:t>
      </w:r>
      <w:proofErr w:type="spellStart"/>
      <w:r w:rsidRPr="00DE192D">
        <w:rPr>
          <w:color w:val="000000"/>
        </w:rPr>
        <w:t>Bitz</w:t>
      </w:r>
      <w:proofErr w:type="spellEnd"/>
      <w:r w:rsidRPr="00DE192D">
        <w:rPr>
          <w:color w:val="000000"/>
        </w:rPr>
        <w:t xml:space="preserve">, </w:t>
      </w:r>
      <w:r>
        <w:rPr>
          <w:color w:val="000000"/>
        </w:rPr>
        <w:t xml:space="preserve">C. T. </w:t>
      </w:r>
      <w:r w:rsidRPr="00DE192D">
        <w:rPr>
          <w:color w:val="000000"/>
        </w:rPr>
        <w:t xml:space="preserve">Chung, </w:t>
      </w:r>
      <w:r>
        <w:rPr>
          <w:color w:val="000000"/>
        </w:rPr>
        <w:t xml:space="preserve">and H. </w:t>
      </w:r>
      <w:proofErr w:type="spellStart"/>
      <w:r w:rsidRPr="00DE192D">
        <w:rPr>
          <w:color w:val="000000"/>
        </w:rPr>
        <w:t>Teng</w:t>
      </w:r>
      <w:proofErr w:type="spellEnd"/>
      <w:r w:rsidRPr="00DE192D">
        <w:rPr>
          <w:color w:val="000000"/>
        </w:rPr>
        <w:t xml:space="preserve"> </w:t>
      </w:r>
      <w:r>
        <w:rPr>
          <w:color w:val="000000"/>
        </w:rPr>
        <w:t>(</w:t>
      </w:r>
      <w:r w:rsidRPr="00DE192D">
        <w:rPr>
          <w:color w:val="000000"/>
        </w:rPr>
        <w:t>2016</w:t>
      </w:r>
      <w:r>
        <w:rPr>
          <w:color w:val="000000"/>
        </w:rPr>
        <w:t>),</w:t>
      </w:r>
      <w:r w:rsidRPr="00DE192D">
        <w:rPr>
          <w:color w:val="000000"/>
        </w:rPr>
        <w:t xml:space="preserve"> Antarctic sea-ice expansion between 2000 and 2014 driven by tropical Pacific decadal climate variability</w:t>
      </w:r>
      <w:r>
        <w:rPr>
          <w:color w:val="000000"/>
        </w:rPr>
        <w:t>,</w:t>
      </w:r>
      <w:r w:rsidRPr="00DE192D">
        <w:rPr>
          <w:color w:val="000000"/>
        </w:rPr>
        <w:t xml:space="preserve"> </w:t>
      </w:r>
      <w:r w:rsidRPr="00DE192D">
        <w:rPr>
          <w:i/>
          <w:color w:val="000000"/>
        </w:rPr>
        <w:t>Nat</w:t>
      </w:r>
      <w:r>
        <w:rPr>
          <w:i/>
          <w:color w:val="000000"/>
        </w:rPr>
        <w:t>.</w:t>
      </w:r>
      <w:r w:rsidRPr="00DE192D">
        <w:rPr>
          <w:i/>
          <w:color w:val="000000"/>
        </w:rPr>
        <w:t xml:space="preserve"> </w:t>
      </w:r>
      <w:proofErr w:type="spellStart"/>
      <w:r w:rsidRPr="00DE192D">
        <w:rPr>
          <w:i/>
          <w:color w:val="000000"/>
        </w:rPr>
        <w:t>Geosci</w:t>
      </w:r>
      <w:proofErr w:type="spellEnd"/>
      <w:r w:rsidRPr="00DE192D">
        <w:rPr>
          <w:color w:val="000000"/>
        </w:rPr>
        <w:t>.</w:t>
      </w:r>
      <w:r>
        <w:rPr>
          <w:color w:val="000000"/>
        </w:rPr>
        <w:t>,</w:t>
      </w:r>
      <w:r w:rsidRPr="00DE192D">
        <w:t xml:space="preserve"> </w:t>
      </w:r>
      <w:r w:rsidRPr="00DE192D">
        <w:rPr>
          <w:color w:val="000000"/>
        </w:rPr>
        <w:t>doi:10.1038/ngeo2751</w:t>
      </w:r>
      <w:r>
        <w:rPr>
          <w:color w:val="000000"/>
        </w:rPr>
        <w:t>.</w:t>
      </w:r>
    </w:p>
    <w:p w14:paraId="7646ED1A" w14:textId="77777777" w:rsidR="00CE1739" w:rsidRDefault="00CE1739" w:rsidP="00CE1739">
      <w:pPr>
        <w:spacing w:line="480" w:lineRule="auto"/>
        <w:ind w:left="360" w:hanging="360"/>
        <w:jc w:val="both"/>
        <w:rPr>
          <w:color w:val="000000"/>
        </w:rPr>
      </w:pPr>
      <w:r w:rsidRPr="00246041">
        <w:rPr>
          <w:color w:val="000000"/>
        </w:rPr>
        <w:lastRenderedPageBreak/>
        <w:t xml:space="preserve">Meyer, B., A. Atkinson, B. </w:t>
      </w:r>
      <w:proofErr w:type="spellStart"/>
      <w:r w:rsidRPr="00246041">
        <w:rPr>
          <w:color w:val="000000"/>
        </w:rPr>
        <w:t>Blume</w:t>
      </w:r>
      <w:proofErr w:type="spellEnd"/>
      <w:r w:rsidRPr="00246041">
        <w:rPr>
          <w:color w:val="000000"/>
        </w:rPr>
        <w:t xml:space="preserve">, and U. V. </w:t>
      </w:r>
      <w:proofErr w:type="spellStart"/>
      <w:r w:rsidRPr="00246041">
        <w:rPr>
          <w:color w:val="000000"/>
        </w:rPr>
        <w:t>Bathmann</w:t>
      </w:r>
      <w:proofErr w:type="spellEnd"/>
      <w:r w:rsidRPr="00246041">
        <w:rPr>
          <w:color w:val="000000"/>
        </w:rPr>
        <w:t xml:space="preserve"> (2002), Feeding and energy budgets of Antarctic krill </w:t>
      </w:r>
      <w:proofErr w:type="spellStart"/>
      <w:r w:rsidRPr="00246041">
        <w:rPr>
          <w:color w:val="000000"/>
        </w:rPr>
        <w:t>Euphausia</w:t>
      </w:r>
      <w:proofErr w:type="spellEnd"/>
      <w:r w:rsidRPr="00246041">
        <w:rPr>
          <w:color w:val="000000"/>
        </w:rPr>
        <w:t xml:space="preserve"> </w:t>
      </w:r>
      <w:proofErr w:type="spellStart"/>
      <w:r w:rsidRPr="00246041">
        <w:rPr>
          <w:color w:val="000000"/>
        </w:rPr>
        <w:t>superba</w:t>
      </w:r>
      <w:proofErr w:type="spellEnd"/>
      <w:r w:rsidRPr="00246041">
        <w:rPr>
          <w:color w:val="000000"/>
        </w:rPr>
        <w:t xml:space="preserve"> at the onset of</w:t>
      </w:r>
      <w:r>
        <w:rPr>
          <w:color w:val="000000"/>
        </w:rPr>
        <w:t xml:space="preserve"> </w:t>
      </w:r>
      <w:r w:rsidRPr="00246041">
        <w:rPr>
          <w:color w:val="000000"/>
        </w:rPr>
        <w:t>winter–I–</w:t>
      </w:r>
      <w:proofErr w:type="spellStart"/>
      <w:r w:rsidRPr="00246041">
        <w:rPr>
          <w:color w:val="000000"/>
        </w:rPr>
        <w:t>Furcilia</w:t>
      </w:r>
      <w:proofErr w:type="spellEnd"/>
      <w:r w:rsidRPr="00246041">
        <w:rPr>
          <w:color w:val="000000"/>
        </w:rPr>
        <w:t xml:space="preserve"> III larvae, </w:t>
      </w:r>
      <w:proofErr w:type="spellStart"/>
      <w:r w:rsidRPr="00246041">
        <w:rPr>
          <w:i/>
          <w:color w:val="000000"/>
        </w:rPr>
        <w:t>Limnol</w:t>
      </w:r>
      <w:proofErr w:type="spellEnd"/>
      <w:r w:rsidRPr="00246041">
        <w:rPr>
          <w:i/>
          <w:color w:val="000000"/>
        </w:rPr>
        <w:t xml:space="preserve">. </w:t>
      </w:r>
      <w:proofErr w:type="spellStart"/>
      <w:proofErr w:type="gramStart"/>
      <w:r w:rsidRPr="00246041">
        <w:rPr>
          <w:i/>
          <w:color w:val="000000"/>
        </w:rPr>
        <w:t>Oceanogr</w:t>
      </w:r>
      <w:proofErr w:type="spellEnd"/>
      <w:r w:rsidRPr="00246041">
        <w:rPr>
          <w:color w:val="000000"/>
        </w:rPr>
        <w:t>.,</w:t>
      </w:r>
      <w:proofErr w:type="gramEnd"/>
      <w:r w:rsidRPr="00246041">
        <w:rPr>
          <w:color w:val="000000"/>
        </w:rPr>
        <w:t xml:space="preserve"> </w:t>
      </w:r>
      <w:r w:rsidRPr="00246041">
        <w:rPr>
          <w:i/>
          <w:color w:val="000000"/>
        </w:rPr>
        <w:t>47</w:t>
      </w:r>
      <w:r w:rsidRPr="00246041">
        <w:rPr>
          <w:color w:val="000000"/>
        </w:rPr>
        <w:t>, 943–952.</w:t>
      </w:r>
    </w:p>
    <w:p w14:paraId="1A02F236" w14:textId="77777777" w:rsidR="00CE1739" w:rsidRDefault="00CE1739" w:rsidP="00CE1739">
      <w:pPr>
        <w:spacing w:line="480" w:lineRule="auto"/>
        <w:ind w:left="360" w:hanging="360"/>
        <w:jc w:val="both"/>
        <w:rPr>
          <w:color w:val="000000"/>
        </w:rPr>
      </w:pPr>
      <w:r w:rsidRPr="009579BD">
        <w:rPr>
          <w:color w:val="000000"/>
        </w:rPr>
        <w:t>Mo, K.</w:t>
      </w:r>
      <w:r>
        <w:rPr>
          <w:color w:val="000000"/>
        </w:rPr>
        <w:t xml:space="preserve"> </w:t>
      </w:r>
      <w:r w:rsidRPr="009579BD">
        <w:rPr>
          <w:color w:val="000000"/>
        </w:rPr>
        <w:t>C.</w:t>
      </w:r>
      <w:r>
        <w:rPr>
          <w:color w:val="000000"/>
        </w:rPr>
        <w:t>,</w:t>
      </w:r>
      <w:r w:rsidRPr="009579BD">
        <w:rPr>
          <w:color w:val="000000"/>
        </w:rPr>
        <w:t xml:space="preserve"> and </w:t>
      </w:r>
      <w:r>
        <w:rPr>
          <w:color w:val="000000"/>
        </w:rPr>
        <w:t xml:space="preserve">R. W. </w:t>
      </w:r>
      <w:r w:rsidRPr="009579BD">
        <w:rPr>
          <w:color w:val="000000"/>
        </w:rPr>
        <w:t xml:space="preserve">Higgins </w:t>
      </w:r>
      <w:r>
        <w:rPr>
          <w:color w:val="000000"/>
        </w:rPr>
        <w:t>(</w:t>
      </w:r>
      <w:r w:rsidRPr="009579BD">
        <w:rPr>
          <w:color w:val="000000"/>
        </w:rPr>
        <w:t>1998</w:t>
      </w:r>
      <w:r>
        <w:rPr>
          <w:color w:val="000000"/>
        </w:rPr>
        <w:t>),</w:t>
      </w:r>
      <w:r w:rsidRPr="009579BD">
        <w:rPr>
          <w:color w:val="000000"/>
        </w:rPr>
        <w:t xml:space="preserve"> The Pacific-South American modes and tropical convection during the Southern Hemisphere winter</w:t>
      </w:r>
      <w:r>
        <w:rPr>
          <w:color w:val="000000"/>
        </w:rPr>
        <w:t>,</w:t>
      </w:r>
      <w:r w:rsidRPr="009579BD">
        <w:rPr>
          <w:color w:val="000000"/>
        </w:rPr>
        <w:t xml:space="preserve"> </w:t>
      </w:r>
      <w:r w:rsidRPr="009579BD">
        <w:rPr>
          <w:i/>
          <w:color w:val="000000"/>
        </w:rPr>
        <w:t>Mon. Weather Rev.</w:t>
      </w:r>
      <w:r w:rsidRPr="009579BD">
        <w:rPr>
          <w:color w:val="000000"/>
        </w:rPr>
        <w:t xml:space="preserve">, </w:t>
      </w:r>
      <w:r w:rsidRPr="009579BD">
        <w:rPr>
          <w:i/>
          <w:color w:val="000000"/>
        </w:rPr>
        <w:t>126</w:t>
      </w:r>
      <w:r w:rsidRPr="009579BD">
        <w:rPr>
          <w:color w:val="000000"/>
        </w:rPr>
        <w:t>, 1581-1596.</w:t>
      </w:r>
    </w:p>
    <w:p w14:paraId="7AE4C812" w14:textId="25ED82B4" w:rsidR="005E0BFF" w:rsidRDefault="005E0BFF" w:rsidP="008A5733">
      <w:pPr>
        <w:spacing w:line="480" w:lineRule="auto"/>
        <w:ind w:left="360" w:hanging="360"/>
        <w:jc w:val="both"/>
        <w:rPr>
          <w:color w:val="000000"/>
        </w:rPr>
      </w:pPr>
      <w:r w:rsidRPr="005E0BFF">
        <w:rPr>
          <w:color w:val="000000"/>
        </w:rPr>
        <w:t>Parkinson, C. L.</w:t>
      </w:r>
      <w:r>
        <w:rPr>
          <w:color w:val="000000"/>
        </w:rPr>
        <w:t>,</w:t>
      </w:r>
      <w:r w:rsidRPr="005E0BFF">
        <w:rPr>
          <w:color w:val="000000"/>
        </w:rPr>
        <w:t xml:space="preserve"> and </w:t>
      </w:r>
      <w:r>
        <w:rPr>
          <w:color w:val="000000"/>
        </w:rPr>
        <w:t xml:space="preserve">D. J. </w:t>
      </w:r>
      <w:proofErr w:type="spellStart"/>
      <w:r w:rsidRPr="005E0BFF">
        <w:rPr>
          <w:color w:val="000000"/>
        </w:rPr>
        <w:t>Cavalieri</w:t>
      </w:r>
      <w:proofErr w:type="spellEnd"/>
      <w:r>
        <w:rPr>
          <w:color w:val="000000"/>
        </w:rPr>
        <w:t xml:space="preserve"> (2012),</w:t>
      </w:r>
      <w:r w:rsidRPr="005E0BFF">
        <w:rPr>
          <w:color w:val="000000"/>
        </w:rPr>
        <w:t xml:space="preserve"> Antarctic sea ice variability and trends, 1979–2010, </w:t>
      </w:r>
      <w:proofErr w:type="spellStart"/>
      <w:r w:rsidRPr="005E0BFF">
        <w:rPr>
          <w:i/>
          <w:color w:val="000000"/>
        </w:rPr>
        <w:t>Cryosphere</w:t>
      </w:r>
      <w:proofErr w:type="spellEnd"/>
      <w:r w:rsidRPr="005E0BFF">
        <w:rPr>
          <w:color w:val="000000"/>
        </w:rPr>
        <w:t xml:space="preserve">, </w:t>
      </w:r>
      <w:r w:rsidRPr="005E0BFF">
        <w:rPr>
          <w:i/>
          <w:color w:val="000000"/>
        </w:rPr>
        <w:t>6</w:t>
      </w:r>
      <w:r w:rsidRPr="005E0BFF">
        <w:rPr>
          <w:color w:val="000000"/>
        </w:rPr>
        <w:t>, 871-880, doi</w:t>
      </w:r>
      <w:proofErr w:type="gramStart"/>
      <w:r w:rsidRPr="005E0BFF">
        <w:rPr>
          <w:color w:val="000000"/>
        </w:rPr>
        <w:t>:10.5194</w:t>
      </w:r>
      <w:proofErr w:type="gramEnd"/>
      <w:r w:rsidRPr="005E0BFF">
        <w:rPr>
          <w:color w:val="000000"/>
        </w:rPr>
        <w:t>/tc-6-871-2012, 2012.</w:t>
      </w:r>
    </w:p>
    <w:p w14:paraId="6A2C1F78" w14:textId="12D614DC" w:rsidR="00246041" w:rsidRDefault="00246041" w:rsidP="00246041">
      <w:pPr>
        <w:spacing w:line="480" w:lineRule="auto"/>
        <w:ind w:left="360" w:hanging="360"/>
        <w:jc w:val="both"/>
        <w:rPr>
          <w:color w:val="000000"/>
        </w:rPr>
      </w:pPr>
      <w:proofErr w:type="spellStart"/>
      <w:r w:rsidRPr="00246041">
        <w:rPr>
          <w:color w:val="000000"/>
        </w:rPr>
        <w:t>Piñones</w:t>
      </w:r>
      <w:proofErr w:type="spellEnd"/>
      <w:r w:rsidRPr="00246041">
        <w:rPr>
          <w:color w:val="000000"/>
        </w:rPr>
        <w:t xml:space="preserve">, A. and </w:t>
      </w:r>
      <w:r>
        <w:rPr>
          <w:color w:val="000000"/>
        </w:rPr>
        <w:t xml:space="preserve">A. V. </w:t>
      </w:r>
      <w:proofErr w:type="spellStart"/>
      <w:r w:rsidRPr="00246041">
        <w:rPr>
          <w:color w:val="000000"/>
        </w:rPr>
        <w:t>Fedorov</w:t>
      </w:r>
      <w:proofErr w:type="spellEnd"/>
      <w:r w:rsidRPr="00246041">
        <w:rPr>
          <w:color w:val="000000"/>
        </w:rPr>
        <w:t xml:space="preserve"> </w:t>
      </w:r>
      <w:r>
        <w:rPr>
          <w:color w:val="000000"/>
        </w:rPr>
        <w:t>(</w:t>
      </w:r>
      <w:r w:rsidRPr="00246041">
        <w:rPr>
          <w:color w:val="000000"/>
        </w:rPr>
        <w:t>2016</w:t>
      </w:r>
      <w:r>
        <w:rPr>
          <w:color w:val="000000"/>
        </w:rPr>
        <w:t>),</w:t>
      </w:r>
      <w:r w:rsidRPr="00246041">
        <w:rPr>
          <w:color w:val="000000"/>
        </w:rPr>
        <w:t xml:space="preserve"> </w:t>
      </w:r>
      <w:proofErr w:type="gramStart"/>
      <w:r w:rsidRPr="00246041">
        <w:rPr>
          <w:color w:val="000000"/>
        </w:rPr>
        <w:t>Projected</w:t>
      </w:r>
      <w:proofErr w:type="gramEnd"/>
      <w:r w:rsidRPr="00246041">
        <w:rPr>
          <w:color w:val="000000"/>
        </w:rPr>
        <w:t xml:space="preserve"> changes of Antarctic krill habitat by the end of the 21st century</w:t>
      </w:r>
      <w:r w:rsidR="00245EE8">
        <w:rPr>
          <w:color w:val="000000"/>
        </w:rPr>
        <w:t>,</w:t>
      </w:r>
      <w:r w:rsidRPr="00246041">
        <w:rPr>
          <w:color w:val="000000"/>
        </w:rPr>
        <w:t xml:space="preserve"> </w:t>
      </w:r>
      <w:proofErr w:type="spellStart"/>
      <w:r w:rsidRPr="00BC37C1">
        <w:rPr>
          <w:i/>
          <w:color w:val="000000"/>
        </w:rPr>
        <w:t>Geophys</w:t>
      </w:r>
      <w:proofErr w:type="spellEnd"/>
      <w:r w:rsidRPr="00BC37C1">
        <w:rPr>
          <w:i/>
          <w:color w:val="000000"/>
        </w:rPr>
        <w:t xml:space="preserve">. Res. </w:t>
      </w:r>
      <w:proofErr w:type="spellStart"/>
      <w:r w:rsidRPr="00BC37C1">
        <w:rPr>
          <w:i/>
          <w:color w:val="000000"/>
        </w:rPr>
        <w:t>Lett</w:t>
      </w:r>
      <w:proofErr w:type="spellEnd"/>
      <w:r>
        <w:rPr>
          <w:color w:val="000000"/>
        </w:rPr>
        <w:t xml:space="preserve">., </w:t>
      </w:r>
      <w:r w:rsidRPr="00BC37C1">
        <w:rPr>
          <w:i/>
          <w:color w:val="000000"/>
        </w:rPr>
        <w:t>43</w:t>
      </w:r>
      <w:r w:rsidRPr="00246041">
        <w:rPr>
          <w:color w:val="000000"/>
        </w:rPr>
        <w:t>, doi</w:t>
      </w:r>
      <w:proofErr w:type="gramStart"/>
      <w:r w:rsidRPr="00246041">
        <w:rPr>
          <w:color w:val="000000"/>
        </w:rPr>
        <w:t>:10.1002</w:t>
      </w:r>
      <w:proofErr w:type="gramEnd"/>
      <w:r w:rsidRPr="00246041">
        <w:rPr>
          <w:color w:val="000000"/>
        </w:rPr>
        <w:t>/2016GL069656.</w:t>
      </w:r>
    </w:p>
    <w:p w14:paraId="78D066F5" w14:textId="778E3361" w:rsidR="00784B98" w:rsidRDefault="00784B98" w:rsidP="00784B98">
      <w:pPr>
        <w:spacing w:line="480" w:lineRule="auto"/>
        <w:ind w:left="360" w:hanging="360"/>
        <w:jc w:val="both"/>
      </w:pPr>
      <w:proofErr w:type="spellStart"/>
      <w:r>
        <w:t>Purich</w:t>
      </w:r>
      <w:proofErr w:type="spellEnd"/>
      <w:r>
        <w:t xml:space="preserve">, A., M. H. England, W. </w:t>
      </w:r>
      <w:proofErr w:type="spellStart"/>
      <w:proofErr w:type="gramStart"/>
      <w:r>
        <w:t>Cai</w:t>
      </w:r>
      <w:proofErr w:type="spellEnd"/>
      <w:proofErr w:type="gramEnd"/>
      <w:r>
        <w:t xml:space="preserve">, Y. </w:t>
      </w:r>
      <w:proofErr w:type="spellStart"/>
      <w:r>
        <w:t>Chikamoto</w:t>
      </w:r>
      <w:proofErr w:type="spellEnd"/>
      <w:r>
        <w:t xml:space="preserve">, A. </w:t>
      </w:r>
      <w:proofErr w:type="spellStart"/>
      <w:r>
        <w:t>Timmermann</w:t>
      </w:r>
      <w:proofErr w:type="spellEnd"/>
      <w:r>
        <w:t xml:space="preserve">, J. C. Fyfe, L. </w:t>
      </w:r>
      <w:proofErr w:type="spellStart"/>
      <w:r>
        <w:t>Frankcombe</w:t>
      </w:r>
      <w:proofErr w:type="spellEnd"/>
      <w:r>
        <w:t xml:space="preserve">, G. A. </w:t>
      </w:r>
      <w:proofErr w:type="spellStart"/>
      <w:r>
        <w:t>Meehl</w:t>
      </w:r>
      <w:proofErr w:type="spellEnd"/>
      <w:r>
        <w:t xml:space="preserve">, and J. M. </w:t>
      </w:r>
      <w:proofErr w:type="spellStart"/>
      <w:r>
        <w:t>Arblaster</w:t>
      </w:r>
      <w:proofErr w:type="spellEnd"/>
      <w:r>
        <w:t xml:space="preserve"> (2016), Tropical Pacific SST drivers of recent Antarctic sea ice trends, </w:t>
      </w:r>
      <w:r w:rsidRPr="00784B98">
        <w:rPr>
          <w:i/>
        </w:rPr>
        <w:t xml:space="preserve">J. </w:t>
      </w:r>
      <w:proofErr w:type="spellStart"/>
      <w:r w:rsidRPr="00784B98">
        <w:rPr>
          <w:i/>
        </w:rPr>
        <w:t>Clim</w:t>
      </w:r>
      <w:proofErr w:type="spellEnd"/>
      <w:r w:rsidR="00F574B1">
        <w:rPr>
          <w:i/>
        </w:rPr>
        <w:t>.</w:t>
      </w:r>
      <w:r>
        <w:t xml:space="preserve">, </w:t>
      </w:r>
      <w:r w:rsidRPr="00784B98">
        <w:t>doi:10.1175/JCLI-D-16-0440.1</w:t>
      </w:r>
      <w:r>
        <w:t xml:space="preserve">, in press. </w:t>
      </w:r>
    </w:p>
    <w:p w14:paraId="6C3A94DA" w14:textId="1C6CA561" w:rsidR="00C121A7" w:rsidRDefault="00C121A7" w:rsidP="00236EA9">
      <w:pPr>
        <w:spacing w:line="480" w:lineRule="auto"/>
        <w:ind w:left="360" w:hanging="360"/>
        <w:jc w:val="both"/>
        <w:rPr>
          <w:color w:val="000000"/>
        </w:rPr>
      </w:pPr>
      <w:proofErr w:type="spellStart"/>
      <w:r w:rsidRPr="00C121A7">
        <w:rPr>
          <w:color w:val="000000"/>
        </w:rPr>
        <w:t>Rayner</w:t>
      </w:r>
      <w:proofErr w:type="spellEnd"/>
      <w:r w:rsidRPr="00C121A7">
        <w:rPr>
          <w:color w:val="000000"/>
        </w:rPr>
        <w:t xml:space="preserve">, N. A., D. E. Parker, E. B. Horton, C. K. </w:t>
      </w:r>
      <w:proofErr w:type="spellStart"/>
      <w:r w:rsidRPr="00C121A7">
        <w:rPr>
          <w:color w:val="000000"/>
        </w:rPr>
        <w:t>Folland</w:t>
      </w:r>
      <w:proofErr w:type="spellEnd"/>
      <w:r w:rsidRPr="00C121A7">
        <w:rPr>
          <w:color w:val="000000"/>
        </w:rPr>
        <w:t xml:space="preserve">, L. V. Alexander, D. P. Rowell, E. C. Kent, and A. Kaplan (2003), Global analyses of sea surface temperature, sea ice, and night marine air temperature since the late nineteenth century, </w:t>
      </w:r>
      <w:r w:rsidRPr="00C121A7">
        <w:rPr>
          <w:i/>
          <w:color w:val="000000"/>
        </w:rPr>
        <w:t xml:space="preserve">J. </w:t>
      </w:r>
      <w:proofErr w:type="spellStart"/>
      <w:r w:rsidRPr="00C121A7">
        <w:rPr>
          <w:i/>
          <w:color w:val="000000"/>
        </w:rPr>
        <w:t>Geophys</w:t>
      </w:r>
      <w:proofErr w:type="spellEnd"/>
      <w:r w:rsidRPr="00C121A7">
        <w:rPr>
          <w:i/>
          <w:color w:val="000000"/>
        </w:rPr>
        <w:t>. Res</w:t>
      </w:r>
      <w:r w:rsidRPr="00C121A7">
        <w:rPr>
          <w:color w:val="000000"/>
        </w:rPr>
        <w:t xml:space="preserve">., </w:t>
      </w:r>
      <w:r w:rsidRPr="00C121A7">
        <w:rPr>
          <w:i/>
          <w:color w:val="000000"/>
        </w:rPr>
        <w:t>108</w:t>
      </w:r>
      <w:r w:rsidRPr="00C121A7">
        <w:rPr>
          <w:color w:val="000000"/>
        </w:rPr>
        <w:t>, 4407, doi</w:t>
      </w:r>
      <w:proofErr w:type="gramStart"/>
      <w:r w:rsidRPr="00C121A7">
        <w:rPr>
          <w:color w:val="000000"/>
        </w:rPr>
        <w:t>:10.1029</w:t>
      </w:r>
      <w:proofErr w:type="gramEnd"/>
      <w:r w:rsidRPr="00C121A7">
        <w:rPr>
          <w:color w:val="000000"/>
        </w:rPr>
        <w:t>/2002JD002670, D14.</w:t>
      </w:r>
    </w:p>
    <w:p w14:paraId="768717C1" w14:textId="02ED2E3C" w:rsidR="007B4516" w:rsidRDefault="007B4516" w:rsidP="00236EA9">
      <w:pPr>
        <w:spacing w:line="480" w:lineRule="auto"/>
        <w:ind w:left="360" w:hanging="360"/>
        <w:jc w:val="both"/>
        <w:rPr>
          <w:color w:val="000000"/>
        </w:rPr>
      </w:pPr>
      <w:r w:rsidRPr="007B4516">
        <w:rPr>
          <w:color w:val="000000"/>
        </w:rPr>
        <w:t>Renwick, J</w:t>
      </w:r>
      <w:r>
        <w:rPr>
          <w:color w:val="000000"/>
        </w:rPr>
        <w:t>.</w:t>
      </w:r>
      <w:r w:rsidRPr="007B4516">
        <w:rPr>
          <w:color w:val="000000"/>
        </w:rPr>
        <w:t xml:space="preserve"> A. </w:t>
      </w:r>
      <w:r>
        <w:rPr>
          <w:color w:val="000000"/>
        </w:rPr>
        <w:t xml:space="preserve">(2002), </w:t>
      </w:r>
      <w:r w:rsidRPr="007B4516">
        <w:rPr>
          <w:color w:val="000000"/>
        </w:rPr>
        <w:t>Southern Hemisphere circulation and relations with sea ice and sea surface temperature</w:t>
      </w:r>
      <w:r>
        <w:rPr>
          <w:color w:val="000000"/>
        </w:rPr>
        <w:t>,</w:t>
      </w:r>
      <w:r w:rsidRPr="007B4516">
        <w:rPr>
          <w:color w:val="000000"/>
        </w:rPr>
        <w:t xml:space="preserve"> </w:t>
      </w:r>
      <w:r w:rsidRPr="007B4516">
        <w:rPr>
          <w:i/>
          <w:color w:val="000000"/>
        </w:rPr>
        <w:t xml:space="preserve">J. </w:t>
      </w:r>
      <w:proofErr w:type="spellStart"/>
      <w:r w:rsidRPr="007B4516">
        <w:rPr>
          <w:i/>
          <w:color w:val="000000"/>
        </w:rPr>
        <w:t>Clim</w:t>
      </w:r>
      <w:proofErr w:type="spellEnd"/>
      <w:r w:rsidR="00F574B1">
        <w:rPr>
          <w:i/>
          <w:color w:val="000000"/>
        </w:rPr>
        <w:t>.</w:t>
      </w:r>
      <w:r>
        <w:rPr>
          <w:color w:val="000000"/>
        </w:rPr>
        <w:t>,</w:t>
      </w:r>
      <w:r w:rsidRPr="007B4516">
        <w:rPr>
          <w:color w:val="000000"/>
        </w:rPr>
        <w:t xml:space="preserve"> </w:t>
      </w:r>
      <w:r w:rsidRPr="007B4516">
        <w:rPr>
          <w:i/>
          <w:color w:val="000000"/>
        </w:rPr>
        <w:t>15</w:t>
      </w:r>
      <w:r>
        <w:rPr>
          <w:color w:val="000000"/>
        </w:rPr>
        <w:t>,</w:t>
      </w:r>
      <w:r w:rsidRPr="007B4516">
        <w:rPr>
          <w:color w:val="000000"/>
        </w:rPr>
        <w:t xml:space="preserve"> 3058-3068.</w:t>
      </w:r>
    </w:p>
    <w:p w14:paraId="7CC3F549" w14:textId="0776782C" w:rsidR="007B4516" w:rsidRDefault="007B4516" w:rsidP="007B4516">
      <w:pPr>
        <w:spacing w:line="480" w:lineRule="auto"/>
        <w:ind w:left="360" w:hanging="360"/>
        <w:jc w:val="both"/>
        <w:rPr>
          <w:color w:val="000000"/>
        </w:rPr>
      </w:pPr>
      <w:proofErr w:type="spellStart"/>
      <w:r w:rsidRPr="002268EC">
        <w:rPr>
          <w:color w:val="000000"/>
        </w:rPr>
        <w:t>Rienecker</w:t>
      </w:r>
      <w:proofErr w:type="spellEnd"/>
      <w:r w:rsidRPr="002268EC">
        <w:rPr>
          <w:color w:val="000000"/>
        </w:rPr>
        <w:t>, M.</w:t>
      </w:r>
      <w:r>
        <w:rPr>
          <w:color w:val="000000"/>
        </w:rPr>
        <w:t xml:space="preserve"> </w:t>
      </w:r>
      <w:r w:rsidRPr="002268EC">
        <w:rPr>
          <w:color w:val="000000"/>
        </w:rPr>
        <w:t xml:space="preserve">M. </w:t>
      </w:r>
      <w:r>
        <w:rPr>
          <w:color w:val="000000"/>
        </w:rPr>
        <w:t xml:space="preserve">et al. </w:t>
      </w:r>
      <w:r w:rsidRPr="002268EC">
        <w:rPr>
          <w:color w:val="000000"/>
        </w:rPr>
        <w:t>(2011),</w:t>
      </w:r>
      <w:r>
        <w:rPr>
          <w:color w:val="000000"/>
        </w:rPr>
        <w:t xml:space="preserve"> MERRA: NASA’</w:t>
      </w:r>
      <w:r w:rsidRPr="002268EC">
        <w:rPr>
          <w:color w:val="000000"/>
        </w:rPr>
        <w:t xml:space="preserve">s Modern-Era Retrospective </w:t>
      </w:r>
      <w:r>
        <w:rPr>
          <w:color w:val="000000"/>
        </w:rPr>
        <w:t>a</w:t>
      </w:r>
      <w:r w:rsidRPr="002268EC">
        <w:rPr>
          <w:color w:val="000000"/>
        </w:rPr>
        <w:t>nalysis for Research and Applications</w:t>
      </w:r>
      <w:r>
        <w:rPr>
          <w:color w:val="000000"/>
        </w:rPr>
        <w:t>,</w:t>
      </w:r>
      <w:r w:rsidRPr="002268EC">
        <w:rPr>
          <w:color w:val="000000"/>
        </w:rPr>
        <w:t xml:space="preserve"> </w:t>
      </w:r>
      <w:r w:rsidRPr="00D2570F">
        <w:rPr>
          <w:rFonts w:eastAsia="Times New Roman"/>
          <w:i/>
          <w:iCs/>
          <w:szCs w:val="24"/>
          <w:lang w:eastAsia="ko-KR"/>
        </w:rPr>
        <w:t xml:space="preserve">J. </w:t>
      </w:r>
      <w:proofErr w:type="spellStart"/>
      <w:r w:rsidRPr="00D2570F">
        <w:rPr>
          <w:rFonts w:eastAsia="Times New Roman"/>
          <w:i/>
          <w:iCs/>
          <w:szCs w:val="24"/>
          <w:lang w:eastAsia="ko-KR"/>
        </w:rPr>
        <w:t>Clim</w:t>
      </w:r>
      <w:proofErr w:type="spellEnd"/>
      <w:r>
        <w:rPr>
          <w:rFonts w:eastAsia="Times New Roman"/>
          <w:i/>
          <w:iCs/>
          <w:szCs w:val="24"/>
          <w:lang w:eastAsia="ko-KR"/>
        </w:rPr>
        <w:t>.</w:t>
      </w:r>
      <w:r w:rsidRPr="00D2570F">
        <w:rPr>
          <w:rFonts w:eastAsia="Times New Roman"/>
          <w:szCs w:val="24"/>
          <w:lang w:eastAsia="ko-KR"/>
        </w:rPr>
        <w:t xml:space="preserve">, </w:t>
      </w:r>
      <w:r w:rsidRPr="002268EC">
        <w:rPr>
          <w:rFonts w:eastAsia="Times New Roman"/>
          <w:i/>
          <w:szCs w:val="24"/>
          <w:lang w:eastAsia="ko-KR"/>
        </w:rPr>
        <w:t>24</w:t>
      </w:r>
      <w:r w:rsidRPr="00D2570F">
        <w:rPr>
          <w:rFonts w:eastAsia="Times New Roman"/>
          <w:szCs w:val="24"/>
          <w:lang w:eastAsia="ko-KR"/>
        </w:rPr>
        <w:t xml:space="preserve">, </w:t>
      </w:r>
      <w:r w:rsidRPr="002268EC">
        <w:rPr>
          <w:color w:val="000000"/>
        </w:rPr>
        <w:t>3624-3648, doi:10.1175/JCLI-D-11-00015.1</w:t>
      </w:r>
      <w:r>
        <w:rPr>
          <w:color w:val="000000"/>
        </w:rPr>
        <w:t>.</w:t>
      </w:r>
    </w:p>
    <w:p w14:paraId="1BCBAD71" w14:textId="4180C8F0" w:rsidR="0033331B" w:rsidRDefault="0033331B" w:rsidP="007B4516">
      <w:pPr>
        <w:spacing w:line="480" w:lineRule="auto"/>
        <w:ind w:left="360" w:hanging="360"/>
        <w:jc w:val="both"/>
        <w:rPr>
          <w:color w:val="000000"/>
        </w:rPr>
      </w:pPr>
      <w:proofErr w:type="spellStart"/>
      <w:proofErr w:type="gramStart"/>
      <w:r w:rsidRPr="0033331B">
        <w:rPr>
          <w:color w:val="000000"/>
        </w:rPr>
        <w:t>Rignot</w:t>
      </w:r>
      <w:proofErr w:type="spellEnd"/>
      <w:r w:rsidRPr="0033331B">
        <w:rPr>
          <w:color w:val="000000"/>
        </w:rPr>
        <w:t xml:space="preserve">, E., </w:t>
      </w:r>
      <w:r>
        <w:rPr>
          <w:color w:val="000000"/>
        </w:rPr>
        <w:t xml:space="preserve">S. </w:t>
      </w:r>
      <w:r w:rsidRPr="0033331B">
        <w:rPr>
          <w:color w:val="000000"/>
        </w:rPr>
        <w:t xml:space="preserve">Jacobs, </w:t>
      </w:r>
      <w:r>
        <w:rPr>
          <w:color w:val="000000"/>
        </w:rPr>
        <w:t xml:space="preserve">J. </w:t>
      </w:r>
      <w:proofErr w:type="spellStart"/>
      <w:r w:rsidRPr="0033331B">
        <w:rPr>
          <w:color w:val="000000"/>
        </w:rPr>
        <w:t>Mouginot</w:t>
      </w:r>
      <w:proofErr w:type="spellEnd"/>
      <w:r w:rsidRPr="0033331B">
        <w:rPr>
          <w:color w:val="000000"/>
        </w:rPr>
        <w:t xml:space="preserve">, </w:t>
      </w:r>
      <w:r>
        <w:rPr>
          <w:color w:val="000000"/>
        </w:rPr>
        <w:t>and B.</w:t>
      </w:r>
      <w:r w:rsidRPr="0033331B">
        <w:rPr>
          <w:color w:val="000000"/>
        </w:rPr>
        <w:t xml:space="preserve"> </w:t>
      </w:r>
      <w:proofErr w:type="spellStart"/>
      <w:r w:rsidRPr="0033331B">
        <w:rPr>
          <w:color w:val="000000"/>
        </w:rPr>
        <w:t>Scheuchl</w:t>
      </w:r>
      <w:proofErr w:type="spellEnd"/>
      <w:r w:rsidRPr="0033331B">
        <w:rPr>
          <w:color w:val="000000"/>
        </w:rPr>
        <w:t xml:space="preserve"> (2013)</w:t>
      </w:r>
      <w:r>
        <w:rPr>
          <w:color w:val="000000"/>
        </w:rPr>
        <w:t>,</w:t>
      </w:r>
      <w:r w:rsidRPr="0033331B">
        <w:rPr>
          <w:color w:val="000000"/>
        </w:rPr>
        <w:t xml:space="preserve"> Ice-shelf melting around Antarctica</w:t>
      </w:r>
      <w:r>
        <w:rPr>
          <w:color w:val="000000"/>
        </w:rPr>
        <w:t>,</w:t>
      </w:r>
      <w:r w:rsidRPr="0033331B">
        <w:rPr>
          <w:color w:val="000000"/>
        </w:rPr>
        <w:t xml:space="preserve"> </w:t>
      </w:r>
      <w:r w:rsidRPr="0033331B">
        <w:rPr>
          <w:i/>
          <w:color w:val="000000"/>
        </w:rPr>
        <w:t>Science</w:t>
      </w:r>
      <w:r w:rsidRPr="0033331B">
        <w:rPr>
          <w:color w:val="000000"/>
        </w:rPr>
        <w:t xml:space="preserve">, </w:t>
      </w:r>
      <w:r w:rsidRPr="0033331B">
        <w:rPr>
          <w:i/>
          <w:color w:val="000000"/>
        </w:rPr>
        <w:t>341</w:t>
      </w:r>
      <w:r w:rsidRPr="0033331B">
        <w:rPr>
          <w:color w:val="000000"/>
        </w:rPr>
        <w:t>, 266-270.</w:t>
      </w:r>
      <w:proofErr w:type="gramEnd"/>
    </w:p>
    <w:p w14:paraId="35B97E4B" w14:textId="6A263ACA" w:rsidR="00EE7971" w:rsidRDefault="000F0A48" w:rsidP="007B4516">
      <w:pPr>
        <w:spacing w:line="480" w:lineRule="auto"/>
        <w:ind w:left="360" w:hanging="360"/>
        <w:jc w:val="both"/>
        <w:rPr>
          <w:color w:val="000000"/>
        </w:rPr>
      </w:pPr>
      <w:proofErr w:type="spellStart"/>
      <w:r w:rsidRPr="000F0A48">
        <w:rPr>
          <w:color w:val="000000"/>
        </w:rPr>
        <w:lastRenderedPageBreak/>
        <w:t>Rintoul</w:t>
      </w:r>
      <w:proofErr w:type="spellEnd"/>
      <w:r w:rsidRPr="000F0A48">
        <w:rPr>
          <w:color w:val="000000"/>
        </w:rPr>
        <w:t>, S.</w:t>
      </w:r>
      <w:r>
        <w:rPr>
          <w:color w:val="000000"/>
        </w:rPr>
        <w:t xml:space="preserve"> </w:t>
      </w:r>
      <w:r w:rsidRPr="000F0A48">
        <w:rPr>
          <w:color w:val="000000"/>
        </w:rPr>
        <w:t xml:space="preserve">R., </w:t>
      </w:r>
      <w:r>
        <w:rPr>
          <w:color w:val="000000"/>
        </w:rPr>
        <w:t xml:space="preserve">M. </w:t>
      </w:r>
      <w:r w:rsidRPr="000F0A48">
        <w:rPr>
          <w:color w:val="000000"/>
        </w:rPr>
        <w:t xml:space="preserve">Sparrow, </w:t>
      </w:r>
      <w:r>
        <w:rPr>
          <w:color w:val="000000"/>
        </w:rPr>
        <w:t xml:space="preserve">M. P. </w:t>
      </w:r>
      <w:r w:rsidRPr="000F0A48">
        <w:rPr>
          <w:color w:val="000000"/>
        </w:rPr>
        <w:t xml:space="preserve">Meredith, </w:t>
      </w:r>
      <w:r>
        <w:rPr>
          <w:color w:val="000000"/>
        </w:rPr>
        <w:t xml:space="preserve">V. </w:t>
      </w:r>
      <w:r w:rsidRPr="000F0A48">
        <w:rPr>
          <w:color w:val="000000"/>
        </w:rPr>
        <w:t xml:space="preserve">Wadley, </w:t>
      </w:r>
      <w:r>
        <w:rPr>
          <w:color w:val="000000"/>
        </w:rPr>
        <w:t>K.</w:t>
      </w:r>
      <w:r w:rsidRPr="000F0A48">
        <w:rPr>
          <w:color w:val="000000"/>
        </w:rPr>
        <w:t xml:space="preserve"> </w:t>
      </w:r>
      <w:proofErr w:type="spellStart"/>
      <w:r w:rsidRPr="000F0A48">
        <w:rPr>
          <w:color w:val="000000"/>
        </w:rPr>
        <w:t>Speer</w:t>
      </w:r>
      <w:proofErr w:type="spellEnd"/>
      <w:r w:rsidRPr="000F0A48">
        <w:rPr>
          <w:color w:val="000000"/>
        </w:rPr>
        <w:t xml:space="preserve">, </w:t>
      </w:r>
      <w:r>
        <w:rPr>
          <w:color w:val="000000"/>
        </w:rPr>
        <w:t>E.</w:t>
      </w:r>
      <w:r w:rsidRPr="000F0A48">
        <w:rPr>
          <w:color w:val="000000"/>
        </w:rPr>
        <w:t xml:space="preserve"> Hofmann, </w:t>
      </w:r>
      <w:r>
        <w:rPr>
          <w:color w:val="000000"/>
        </w:rPr>
        <w:t xml:space="preserve">C. P. </w:t>
      </w:r>
      <w:proofErr w:type="spellStart"/>
      <w:r w:rsidRPr="000F0A48">
        <w:rPr>
          <w:color w:val="000000"/>
        </w:rPr>
        <w:t>Summerhayes</w:t>
      </w:r>
      <w:proofErr w:type="spellEnd"/>
      <w:r w:rsidRPr="000F0A48">
        <w:rPr>
          <w:color w:val="000000"/>
        </w:rPr>
        <w:t xml:space="preserve">, </w:t>
      </w:r>
      <w:r>
        <w:rPr>
          <w:color w:val="000000"/>
        </w:rPr>
        <w:t>E.</w:t>
      </w:r>
      <w:r w:rsidRPr="000F0A48">
        <w:rPr>
          <w:color w:val="000000"/>
        </w:rPr>
        <w:t xml:space="preserve"> Urban, </w:t>
      </w:r>
      <w:r>
        <w:rPr>
          <w:color w:val="000000"/>
        </w:rPr>
        <w:t>R.</w:t>
      </w:r>
      <w:r w:rsidRPr="000F0A48">
        <w:rPr>
          <w:color w:val="000000"/>
        </w:rPr>
        <w:t xml:space="preserve"> </w:t>
      </w:r>
      <w:proofErr w:type="spellStart"/>
      <w:r w:rsidRPr="000F0A48">
        <w:rPr>
          <w:color w:val="000000"/>
        </w:rPr>
        <w:t>Bellerby</w:t>
      </w:r>
      <w:proofErr w:type="spellEnd"/>
      <w:r w:rsidRPr="000F0A48">
        <w:rPr>
          <w:color w:val="000000"/>
        </w:rPr>
        <w:t xml:space="preserve">, </w:t>
      </w:r>
      <w:r>
        <w:rPr>
          <w:color w:val="000000"/>
        </w:rPr>
        <w:t>S</w:t>
      </w:r>
      <w:r w:rsidRPr="000F0A48">
        <w:rPr>
          <w:color w:val="000000"/>
        </w:rPr>
        <w:t xml:space="preserve">. Ackley, and </w:t>
      </w:r>
      <w:r>
        <w:rPr>
          <w:color w:val="000000"/>
        </w:rPr>
        <w:t xml:space="preserve">K. </w:t>
      </w:r>
      <w:proofErr w:type="spellStart"/>
      <w:r w:rsidRPr="000F0A48">
        <w:rPr>
          <w:color w:val="000000"/>
        </w:rPr>
        <w:t>Alverson</w:t>
      </w:r>
      <w:proofErr w:type="spellEnd"/>
      <w:r w:rsidRPr="000F0A48">
        <w:rPr>
          <w:color w:val="000000"/>
        </w:rPr>
        <w:t xml:space="preserve"> </w:t>
      </w:r>
      <w:r>
        <w:rPr>
          <w:color w:val="000000"/>
        </w:rPr>
        <w:t>(</w:t>
      </w:r>
      <w:r w:rsidRPr="000F0A48">
        <w:rPr>
          <w:color w:val="000000"/>
        </w:rPr>
        <w:t>2012</w:t>
      </w:r>
      <w:r>
        <w:rPr>
          <w:color w:val="000000"/>
        </w:rPr>
        <w:t>),</w:t>
      </w:r>
      <w:r w:rsidRPr="000F0A48">
        <w:rPr>
          <w:color w:val="000000"/>
        </w:rPr>
        <w:t xml:space="preserve"> </w:t>
      </w:r>
      <w:r w:rsidRPr="00EE7971">
        <w:rPr>
          <w:color w:val="000000"/>
        </w:rPr>
        <w:t>The Southern Ocean observing system: initial science and implementation strategy</w:t>
      </w:r>
      <w:r w:rsidR="008A13BA">
        <w:rPr>
          <w:color w:val="000000"/>
        </w:rPr>
        <w:t>,</w:t>
      </w:r>
      <w:r w:rsidRPr="000F0A48">
        <w:rPr>
          <w:color w:val="000000"/>
        </w:rPr>
        <w:t xml:space="preserve"> </w:t>
      </w:r>
      <w:r w:rsidR="00EE7971">
        <w:rPr>
          <w:color w:val="000000"/>
        </w:rPr>
        <w:t xml:space="preserve">Cambridge, UK: </w:t>
      </w:r>
      <w:r w:rsidRPr="000F0A48">
        <w:rPr>
          <w:color w:val="000000"/>
        </w:rPr>
        <w:t>Scientific Comm</w:t>
      </w:r>
      <w:r w:rsidR="008A13BA">
        <w:rPr>
          <w:color w:val="000000"/>
        </w:rPr>
        <w:t xml:space="preserve">ittee on Antarctic Research, 74 pp. </w:t>
      </w:r>
    </w:p>
    <w:p w14:paraId="1D0196CA" w14:textId="5DD8C273" w:rsidR="002F5441" w:rsidRDefault="002F5441" w:rsidP="002F5441">
      <w:pPr>
        <w:spacing w:line="480" w:lineRule="auto"/>
        <w:ind w:left="360" w:hanging="360"/>
        <w:jc w:val="both"/>
        <w:rPr>
          <w:color w:val="000000"/>
        </w:rPr>
      </w:pPr>
      <w:r>
        <w:rPr>
          <w:color w:val="000000"/>
        </w:rPr>
        <w:t>R</w:t>
      </w:r>
      <w:r w:rsidRPr="002F5441">
        <w:rPr>
          <w:color w:val="000000"/>
        </w:rPr>
        <w:t>ussell, J.</w:t>
      </w:r>
      <w:r>
        <w:rPr>
          <w:color w:val="000000"/>
        </w:rPr>
        <w:t xml:space="preserve"> </w:t>
      </w:r>
      <w:r w:rsidRPr="002F5441">
        <w:rPr>
          <w:color w:val="000000"/>
        </w:rPr>
        <w:t>R., J.</w:t>
      </w:r>
      <w:r>
        <w:rPr>
          <w:color w:val="000000"/>
        </w:rPr>
        <w:t xml:space="preserve"> </w:t>
      </w:r>
      <w:r w:rsidRPr="002F5441">
        <w:rPr>
          <w:color w:val="000000"/>
        </w:rPr>
        <w:t xml:space="preserve">L. Sarmiento, H. Cullen, R. </w:t>
      </w:r>
      <w:proofErr w:type="spellStart"/>
      <w:r w:rsidRPr="002F5441">
        <w:rPr>
          <w:color w:val="000000"/>
        </w:rPr>
        <w:t>Hotinski</w:t>
      </w:r>
      <w:proofErr w:type="spellEnd"/>
      <w:r w:rsidRPr="002F5441">
        <w:rPr>
          <w:color w:val="000000"/>
        </w:rPr>
        <w:t>, K. Johnson, S. Riser, and L. Talley (2014)</w:t>
      </w:r>
      <w:r>
        <w:rPr>
          <w:color w:val="000000"/>
        </w:rPr>
        <w:t>,</w:t>
      </w:r>
      <w:r w:rsidRPr="002F5441">
        <w:rPr>
          <w:color w:val="000000"/>
        </w:rPr>
        <w:t xml:space="preserve"> The Southern Ocean Carbon and Climate Observations and Modeling Program (SOCCOM)</w:t>
      </w:r>
      <w:r>
        <w:rPr>
          <w:color w:val="000000"/>
        </w:rPr>
        <w:t xml:space="preserve">, </w:t>
      </w:r>
      <w:r w:rsidRPr="00F257D2">
        <w:rPr>
          <w:i/>
          <w:color w:val="000000"/>
        </w:rPr>
        <w:t>Ocean Carbon and Biogeochemistry Newsletter</w:t>
      </w:r>
      <w:r w:rsidRPr="002F5441">
        <w:rPr>
          <w:color w:val="000000"/>
        </w:rPr>
        <w:t xml:space="preserve">, </w:t>
      </w:r>
      <w:r w:rsidRPr="00F257D2">
        <w:rPr>
          <w:i/>
          <w:color w:val="000000"/>
        </w:rPr>
        <w:t>7</w:t>
      </w:r>
      <w:r>
        <w:rPr>
          <w:color w:val="000000"/>
        </w:rPr>
        <w:t xml:space="preserve">, </w:t>
      </w:r>
      <w:r w:rsidRPr="002F5441">
        <w:rPr>
          <w:color w:val="000000"/>
        </w:rPr>
        <w:t>1-5.</w:t>
      </w:r>
    </w:p>
    <w:p w14:paraId="22A3B231" w14:textId="16807599" w:rsidR="00236EA9" w:rsidRDefault="00236EA9" w:rsidP="00236EA9">
      <w:pPr>
        <w:spacing w:line="480" w:lineRule="auto"/>
        <w:ind w:left="360" w:hanging="360"/>
        <w:jc w:val="both"/>
        <w:rPr>
          <w:color w:val="000000"/>
        </w:rPr>
      </w:pPr>
      <w:proofErr w:type="spellStart"/>
      <w:r w:rsidRPr="00236EA9">
        <w:rPr>
          <w:color w:val="000000"/>
        </w:rPr>
        <w:t>Rysgaard</w:t>
      </w:r>
      <w:proofErr w:type="spellEnd"/>
      <w:r w:rsidRPr="00236EA9">
        <w:rPr>
          <w:color w:val="000000"/>
        </w:rPr>
        <w:t>, S.</w:t>
      </w:r>
      <w:r w:rsidR="00C91414" w:rsidRPr="00C91414">
        <w:rPr>
          <w:color w:val="000000"/>
        </w:rPr>
        <w:t xml:space="preserve">, </w:t>
      </w:r>
      <w:r w:rsidR="00C91414">
        <w:rPr>
          <w:color w:val="000000"/>
        </w:rPr>
        <w:t xml:space="preserve">J. </w:t>
      </w:r>
      <w:proofErr w:type="spellStart"/>
      <w:r w:rsidR="00C91414" w:rsidRPr="00C91414">
        <w:rPr>
          <w:color w:val="000000"/>
        </w:rPr>
        <w:t>Bendtsen</w:t>
      </w:r>
      <w:proofErr w:type="spellEnd"/>
      <w:r w:rsidR="00C91414" w:rsidRPr="00C91414">
        <w:rPr>
          <w:color w:val="000000"/>
        </w:rPr>
        <w:t xml:space="preserve">, </w:t>
      </w:r>
      <w:r w:rsidR="00C91414">
        <w:rPr>
          <w:color w:val="000000"/>
        </w:rPr>
        <w:t>B.</w:t>
      </w:r>
      <w:r w:rsidR="00C91414" w:rsidRPr="00C91414">
        <w:rPr>
          <w:color w:val="000000"/>
        </w:rPr>
        <w:t xml:space="preserve"> </w:t>
      </w:r>
      <w:proofErr w:type="spellStart"/>
      <w:r w:rsidR="00C91414" w:rsidRPr="00C91414">
        <w:rPr>
          <w:color w:val="000000"/>
        </w:rPr>
        <w:t>Delille</w:t>
      </w:r>
      <w:proofErr w:type="spellEnd"/>
      <w:r w:rsidR="00C91414" w:rsidRPr="00C91414">
        <w:rPr>
          <w:color w:val="000000"/>
        </w:rPr>
        <w:t xml:space="preserve">, </w:t>
      </w:r>
      <w:r w:rsidR="00C91414">
        <w:rPr>
          <w:color w:val="000000"/>
        </w:rPr>
        <w:t xml:space="preserve">G. S. </w:t>
      </w:r>
      <w:proofErr w:type="spellStart"/>
      <w:r w:rsidR="00C91414" w:rsidRPr="00C91414">
        <w:rPr>
          <w:color w:val="000000"/>
        </w:rPr>
        <w:t>Dieckmann</w:t>
      </w:r>
      <w:proofErr w:type="spellEnd"/>
      <w:r w:rsidR="00C91414" w:rsidRPr="00C91414">
        <w:rPr>
          <w:color w:val="000000"/>
        </w:rPr>
        <w:t>,</w:t>
      </w:r>
      <w:r w:rsidR="00C91414">
        <w:rPr>
          <w:color w:val="000000"/>
        </w:rPr>
        <w:t xml:space="preserve"> R. N. </w:t>
      </w:r>
      <w:proofErr w:type="spellStart"/>
      <w:r w:rsidR="00C91414" w:rsidRPr="00C91414">
        <w:rPr>
          <w:color w:val="000000"/>
        </w:rPr>
        <w:t>Glud</w:t>
      </w:r>
      <w:proofErr w:type="spellEnd"/>
      <w:r w:rsidR="00C91414" w:rsidRPr="00C91414">
        <w:rPr>
          <w:color w:val="000000"/>
        </w:rPr>
        <w:t xml:space="preserve">, </w:t>
      </w:r>
      <w:r w:rsidR="00C91414">
        <w:rPr>
          <w:color w:val="000000"/>
        </w:rPr>
        <w:t xml:space="preserve">H. </w:t>
      </w:r>
      <w:r w:rsidR="00C91414" w:rsidRPr="00C91414">
        <w:rPr>
          <w:color w:val="000000"/>
        </w:rPr>
        <w:t xml:space="preserve">Kennedy, </w:t>
      </w:r>
      <w:r w:rsidR="00C91414">
        <w:rPr>
          <w:color w:val="000000"/>
        </w:rPr>
        <w:t>J.</w:t>
      </w:r>
      <w:r w:rsidR="00C91414" w:rsidRPr="00C91414">
        <w:rPr>
          <w:color w:val="000000"/>
        </w:rPr>
        <w:t xml:space="preserve"> Mortensen, </w:t>
      </w:r>
      <w:r w:rsidR="00C91414">
        <w:rPr>
          <w:color w:val="000000"/>
        </w:rPr>
        <w:t xml:space="preserve">S. </w:t>
      </w:r>
      <w:r w:rsidR="00C91414" w:rsidRPr="00C91414">
        <w:rPr>
          <w:color w:val="000000"/>
        </w:rPr>
        <w:t xml:space="preserve">Papadimitriou, </w:t>
      </w:r>
      <w:r w:rsidR="00C91414">
        <w:rPr>
          <w:color w:val="000000"/>
        </w:rPr>
        <w:t xml:space="preserve">D. N. </w:t>
      </w:r>
      <w:r w:rsidR="00C91414" w:rsidRPr="00C91414">
        <w:rPr>
          <w:color w:val="000000"/>
        </w:rPr>
        <w:t xml:space="preserve">Thomas, and </w:t>
      </w:r>
      <w:r w:rsidR="00C91414">
        <w:rPr>
          <w:color w:val="000000"/>
        </w:rPr>
        <w:t xml:space="preserve">J.-L. </w:t>
      </w:r>
      <w:proofErr w:type="spellStart"/>
      <w:proofErr w:type="gramStart"/>
      <w:r w:rsidR="00C91414" w:rsidRPr="00C91414">
        <w:rPr>
          <w:color w:val="000000"/>
        </w:rPr>
        <w:t>T</w:t>
      </w:r>
      <w:r w:rsidR="00C91414">
        <w:rPr>
          <w:color w:val="000000"/>
        </w:rPr>
        <w:t>ison</w:t>
      </w:r>
      <w:proofErr w:type="spellEnd"/>
      <w:r w:rsidR="00C91414" w:rsidRPr="00C91414">
        <w:rPr>
          <w:color w:val="000000"/>
        </w:rPr>
        <w:t xml:space="preserve"> </w:t>
      </w:r>
      <w:r>
        <w:rPr>
          <w:color w:val="000000"/>
        </w:rPr>
        <w:t xml:space="preserve">(2011), </w:t>
      </w:r>
      <w:r w:rsidRPr="00236EA9">
        <w:rPr>
          <w:color w:val="000000"/>
        </w:rPr>
        <w:t>Sea ice contribution to the air-sea CO</w:t>
      </w:r>
      <w:r w:rsidRPr="00236EA9">
        <w:rPr>
          <w:color w:val="000000"/>
          <w:vertAlign w:val="subscript"/>
        </w:rPr>
        <w:t>2</w:t>
      </w:r>
      <w:r>
        <w:rPr>
          <w:color w:val="000000"/>
        </w:rPr>
        <w:t xml:space="preserve"> ex</w:t>
      </w:r>
      <w:r w:rsidRPr="00236EA9">
        <w:rPr>
          <w:color w:val="000000"/>
        </w:rPr>
        <w:t xml:space="preserve">change in the Arctic and Southern Oceans, </w:t>
      </w:r>
      <w:proofErr w:type="spellStart"/>
      <w:r w:rsidRPr="00236EA9">
        <w:rPr>
          <w:i/>
          <w:color w:val="000000"/>
        </w:rPr>
        <w:t>Tellus</w:t>
      </w:r>
      <w:proofErr w:type="spellEnd"/>
      <w:r w:rsidRPr="00236EA9">
        <w:rPr>
          <w:i/>
          <w:color w:val="000000"/>
        </w:rPr>
        <w:t xml:space="preserve"> B</w:t>
      </w:r>
      <w:r w:rsidRPr="00236EA9">
        <w:rPr>
          <w:color w:val="000000"/>
        </w:rPr>
        <w:t xml:space="preserve">, </w:t>
      </w:r>
      <w:r w:rsidRPr="00236EA9">
        <w:rPr>
          <w:i/>
          <w:color w:val="000000"/>
        </w:rPr>
        <w:t>63</w:t>
      </w:r>
      <w:r w:rsidRPr="00236EA9">
        <w:rPr>
          <w:color w:val="000000"/>
        </w:rPr>
        <w:t>, 823</w:t>
      </w:r>
      <w:r>
        <w:rPr>
          <w:color w:val="000000"/>
        </w:rPr>
        <w:t>-</w:t>
      </w:r>
      <w:r w:rsidRPr="00236EA9">
        <w:rPr>
          <w:color w:val="000000"/>
        </w:rPr>
        <w:t>830.</w:t>
      </w:r>
      <w:proofErr w:type="gramEnd"/>
    </w:p>
    <w:p w14:paraId="134849E3" w14:textId="380C5BF6" w:rsidR="00C471EE" w:rsidRDefault="00C471EE" w:rsidP="002268EC">
      <w:pPr>
        <w:spacing w:line="480" w:lineRule="auto"/>
        <w:ind w:left="360" w:hanging="360"/>
        <w:jc w:val="both"/>
        <w:rPr>
          <w:color w:val="000000"/>
        </w:rPr>
      </w:pPr>
      <w:proofErr w:type="spellStart"/>
      <w:r w:rsidRPr="00C471EE">
        <w:rPr>
          <w:color w:val="000000"/>
        </w:rPr>
        <w:t>Shindell</w:t>
      </w:r>
      <w:proofErr w:type="spellEnd"/>
      <w:r w:rsidRPr="00C471EE">
        <w:rPr>
          <w:color w:val="000000"/>
        </w:rPr>
        <w:t xml:space="preserve">, D. T., and G. A. Schmidt (2004), Southern Hemisphere climate response to ozone changes and greenhouse gas increases, </w:t>
      </w:r>
      <w:proofErr w:type="spellStart"/>
      <w:r w:rsidRPr="00C471EE">
        <w:rPr>
          <w:i/>
          <w:color w:val="000000"/>
        </w:rPr>
        <w:t>Geophys</w:t>
      </w:r>
      <w:proofErr w:type="spellEnd"/>
      <w:r w:rsidRPr="00C471EE">
        <w:rPr>
          <w:i/>
          <w:color w:val="000000"/>
        </w:rPr>
        <w:t xml:space="preserve">. Res. </w:t>
      </w:r>
      <w:proofErr w:type="spellStart"/>
      <w:r w:rsidRPr="00C471EE">
        <w:rPr>
          <w:i/>
          <w:color w:val="000000"/>
        </w:rPr>
        <w:t>Lett</w:t>
      </w:r>
      <w:proofErr w:type="spellEnd"/>
      <w:r w:rsidRPr="00C471EE">
        <w:rPr>
          <w:color w:val="000000"/>
        </w:rPr>
        <w:t xml:space="preserve">., </w:t>
      </w:r>
      <w:r w:rsidRPr="00C471EE">
        <w:rPr>
          <w:i/>
          <w:color w:val="000000"/>
        </w:rPr>
        <w:t>31</w:t>
      </w:r>
      <w:r w:rsidRPr="00C471EE">
        <w:rPr>
          <w:color w:val="000000"/>
        </w:rPr>
        <w:t>, L18209, doi</w:t>
      </w:r>
      <w:proofErr w:type="gramStart"/>
      <w:r w:rsidRPr="00C471EE">
        <w:rPr>
          <w:color w:val="000000"/>
        </w:rPr>
        <w:t>:10.1029</w:t>
      </w:r>
      <w:proofErr w:type="gramEnd"/>
      <w:r w:rsidRPr="00C471EE">
        <w:rPr>
          <w:color w:val="000000"/>
        </w:rPr>
        <w:t>/2004GL020724.</w:t>
      </w:r>
    </w:p>
    <w:p w14:paraId="16B896AD" w14:textId="3DA1F857" w:rsidR="005C4F09" w:rsidRDefault="005C4F09" w:rsidP="002268EC">
      <w:pPr>
        <w:spacing w:line="480" w:lineRule="auto"/>
        <w:ind w:left="360" w:hanging="360"/>
        <w:jc w:val="both"/>
        <w:rPr>
          <w:color w:val="000000"/>
        </w:rPr>
      </w:pPr>
      <w:r w:rsidRPr="005C4F09">
        <w:rPr>
          <w:color w:val="000000"/>
        </w:rPr>
        <w:t>Simpkins, G.</w:t>
      </w:r>
      <w:r>
        <w:rPr>
          <w:color w:val="000000"/>
        </w:rPr>
        <w:t xml:space="preserve"> </w:t>
      </w:r>
      <w:r w:rsidRPr="005C4F09">
        <w:rPr>
          <w:color w:val="000000"/>
        </w:rPr>
        <w:t xml:space="preserve">R., </w:t>
      </w:r>
      <w:r>
        <w:rPr>
          <w:color w:val="000000"/>
        </w:rPr>
        <w:t xml:space="preserve">S. </w:t>
      </w:r>
      <w:r w:rsidRPr="005C4F09">
        <w:rPr>
          <w:color w:val="000000"/>
        </w:rPr>
        <w:t xml:space="preserve">McGregor, </w:t>
      </w:r>
      <w:r>
        <w:rPr>
          <w:color w:val="000000"/>
        </w:rPr>
        <w:t xml:space="preserve">A. S. </w:t>
      </w:r>
      <w:proofErr w:type="spellStart"/>
      <w:r w:rsidRPr="005C4F09">
        <w:rPr>
          <w:color w:val="000000"/>
        </w:rPr>
        <w:t>Taschetto</w:t>
      </w:r>
      <w:proofErr w:type="spellEnd"/>
      <w:r w:rsidRPr="005C4F09">
        <w:rPr>
          <w:color w:val="000000"/>
        </w:rPr>
        <w:t xml:space="preserve">, </w:t>
      </w:r>
      <w:r>
        <w:rPr>
          <w:color w:val="000000"/>
        </w:rPr>
        <w:t xml:space="preserve">L. M. </w:t>
      </w:r>
      <w:proofErr w:type="spellStart"/>
      <w:r w:rsidRPr="005C4F09">
        <w:rPr>
          <w:color w:val="000000"/>
        </w:rPr>
        <w:t>Ciasto</w:t>
      </w:r>
      <w:proofErr w:type="spellEnd"/>
      <w:r w:rsidRPr="005C4F09">
        <w:rPr>
          <w:color w:val="000000"/>
        </w:rPr>
        <w:t xml:space="preserve">, </w:t>
      </w:r>
      <w:r>
        <w:rPr>
          <w:color w:val="000000"/>
        </w:rPr>
        <w:t xml:space="preserve">M. H. </w:t>
      </w:r>
      <w:r w:rsidRPr="005C4F09">
        <w:rPr>
          <w:color w:val="000000"/>
        </w:rPr>
        <w:t xml:space="preserve">England </w:t>
      </w:r>
      <w:r>
        <w:rPr>
          <w:color w:val="000000"/>
        </w:rPr>
        <w:t>(</w:t>
      </w:r>
      <w:r w:rsidRPr="005C4F09">
        <w:rPr>
          <w:color w:val="000000"/>
        </w:rPr>
        <w:t>2014</w:t>
      </w:r>
      <w:r>
        <w:rPr>
          <w:color w:val="000000"/>
        </w:rPr>
        <w:t>),</w:t>
      </w:r>
      <w:r w:rsidRPr="005C4F09">
        <w:rPr>
          <w:color w:val="000000"/>
        </w:rPr>
        <w:t xml:space="preserve"> Tropical connections to climatic change in the extratropical Southern Hemisphere: The role of Atlantic SST trends</w:t>
      </w:r>
      <w:r>
        <w:rPr>
          <w:color w:val="000000"/>
        </w:rPr>
        <w:t>,</w:t>
      </w:r>
      <w:r w:rsidRPr="005C4F09">
        <w:rPr>
          <w:color w:val="000000"/>
        </w:rPr>
        <w:t xml:space="preserve"> </w:t>
      </w:r>
      <w:r w:rsidRPr="005C4F09">
        <w:rPr>
          <w:i/>
          <w:color w:val="000000"/>
        </w:rPr>
        <w:t xml:space="preserve">J. </w:t>
      </w:r>
      <w:proofErr w:type="spellStart"/>
      <w:r w:rsidRPr="005C4F09">
        <w:rPr>
          <w:i/>
          <w:color w:val="000000"/>
        </w:rPr>
        <w:t>Clim</w:t>
      </w:r>
      <w:proofErr w:type="spellEnd"/>
      <w:r w:rsidR="00F574B1">
        <w:rPr>
          <w:i/>
          <w:color w:val="000000"/>
        </w:rPr>
        <w:t>.</w:t>
      </w:r>
      <w:r w:rsidRPr="005C4F09">
        <w:rPr>
          <w:color w:val="000000"/>
        </w:rPr>
        <w:t xml:space="preserve">, </w:t>
      </w:r>
      <w:r w:rsidRPr="005C4F09">
        <w:rPr>
          <w:i/>
          <w:color w:val="000000"/>
        </w:rPr>
        <w:t>27</w:t>
      </w:r>
      <w:r>
        <w:rPr>
          <w:color w:val="000000"/>
        </w:rPr>
        <w:t xml:space="preserve">, </w:t>
      </w:r>
      <w:r w:rsidRPr="005C4F09">
        <w:rPr>
          <w:color w:val="000000"/>
        </w:rPr>
        <w:t>4923-4936.</w:t>
      </w:r>
    </w:p>
    <w:p w14:paraId="278C03E3" w14:textId="11C0A365" w:rsidR="007445C1" w:rsidRDefault="007445C1" w:rsidP="002268EC">
      <w:pPr>
        <w:spacing w:line="480" w:lineRule="auto"/>
        <w:ind w:left="360" w:hanging="360"/>
        <w:jc w:val="both"/>
        <w:rPr>
          <w:color w:val="000000"/>
        </w:rPr>
      </w:pPr>
      <w:r w:rsidRPr="007445C1">
        <w:rPr>
          <w:color w:val="000000"/>
        </w:rPr>
        <w:t xml:space="preserve">Son, S.-W., L. M. </w:t>
      </w:r>
      <w:proofErr w:type="spellStart"/>
      <w:r w:rsidRPr="007445C1">
        <w:rPr>
          <w:color w:val="000000"/>
        </w:rPr>
        <w:t>Polvani</w:t>
      </w:r>
      <w:proofErr w:type="spellEnd"/>
      <w:r w:rsidRPr="007445C1">
        <w:rPr>
          <w:color w:val="000000"/>
        </w:rPr>
        <w:t xml:space="preserve">, D. W. Waugh, H. </w:t>
      </w:r>
      <w:proofErr w:type="spellStart"/>
      <w:r w:rsidRPr="007445C1">
        <w:rPr>
          <w:color w:val="000000"/>
        </w:rPr>
        <w:t>Akiyoshi</w:t>
      </w:r>
      <w:proofErr w:type="spellEnd"/>
      <w:r w:rsidRPr="007445C1">
        <w:rPr>
          <w:color w:val="000000"/>
        </w:rPr>
        <w:t xml:space="preserve">, R. R. Garcia, D. </w:t>
      </w:r>
      <w:proofErr w:type="spellStart"/>
      <w:r w:rsidRPr="007445C1">
        <w:rPr>
          <w:color w:val="000000"/>
        </w:rPr>
        <w:t>Kinnison</w:t>
      </w:r>
      <w:proofErr w:type="spellEnd"/>
      <w:r w:rsidRPr="007445C1">
        <w:rPr>
          <w:color w:val="000000"/>
        </w:rPr>
        <w:t xml:space="preserve">, S. </w:t>
      </w:r>
      <w:proofErr w:type="spellStart"/>
      <w:r w:rsidRPr="007445C1">
        <w:rPr>
          <w:color w:val="000000"/>
        </w:rPr>
        <w:t>Pawson</w:t>
      </w:r>
      <w:proofErr w:type="spellEnd"/>
      <w:r w:rsidRPr="007445C1">
        <w:rPr>
          <w:color w:val="000000"/>
        </w:rPr>
        <w:t xml:space="preserve">, E. </w:t>
      </w:r>
      <w:proofErr w:type="spellStart"/>
      <w:r w:rsidRPr="007445C1">
        <w:rPr>
          <w:color w:val="000000"/>
        </w:rPr>
        <w:t>Rozanov</w:t>
      </w:r>
      <w:proofErr w:type="spellEnd"/>
      <w:r w:rsidRPr="007445C1">
        <w:rPr>
          <w:color w:val="000000"/>
        </w:rPr>
        <w:t xml:space="preserve">, T. G. Shepherd, and K. Shibata (2008), The impact of stratospheric ozone recovery on the Southern Hemisphere westerly jet, </w:t>
      </w:r>
      <w:r w:rsidRPr="007445C1">
        <w:rPr>
          <w:i/>
          <w:color w:val="000000"/>
        </w:rPr>
        <w:t>Science</w:t>
      </w:r>
      <w:r w:rsidRPr="007445C1">
        <w:rPr>
          <w:color w:val="000000"/>
        </w:rPr>
        <w:t xml:space="preserve">, </w:t>
      </w:r>
      <w:r w:rsidRPr="007445C1">
        <w:rPr>
          <w:i/>
          <w:color w:val="000000"/>
        </w:rPr>
        <w:t>320</w:t>
      </w:r>
      <w:r w:rsidRPr="007445C1">
        <w:rPr>
          <w:color w:val="000000"/>
        </w:rPr>
        <w:t>, 1486–1489.</w:t>
      </w:r>
    </w:p>
    <w:p w14:paraId="79B99F86" w14:textId="76C772D1" w:rsidR="00D328FA" w:rsidRDefault="00D328FA" w:rsidP="00FD327D">
      <w:pPr>
        <w:spacing w:line="480" w:lineRule="auto"/>
        <w:ind w:left="360" w:hanging="360"/>
        <w:jc w:val="both"/>
        <w:rPr>
          <w:color w:val="000000"/>
        </w:rPr>
      </w:pPr>
      <w:proofErr w:type="spellStart"/>
      <w:r w:rsidRPr="00D328FA">
        <w:rPr>
          <w:color w:val="000000"/>
        </w:rPr>
        <w:t>Stammerjohn</w:t>
      </w:r>
      <w:proofErr w:type="spellEnd"/>
      <w:r w:rsidRPr="00D328FA">
        <w:rPr>
          <w:color w:val="000000"/>
        </w:rPr>
        <w:t>, S.</w:t>
      </w:r>
      <w:r>
        <w:rPr>
          <w:color w:val="000000"/>
        </w:rPr>
        <w:t xml:space="preserve"> </w:t>
      </w:r>
      <w:r w:rsidRPr="00D328FA">
        <w:rPr>
          <w:color w:val="000000"/>
        </w:rPr>
        <w:t xml:space="preserve">E., </w:t>
      </w:r>
      <w:r>
        <w:rPr>
          <w:color w:val="000000"/>
        </w:rPr>
        <w:t xml:space="preserve">D. G. </w:t>
      </w:r>
      <w:r w:rsidRPr="00D328FA">
        <w:rPr>
          <w:color w:val="000000"/>
        </w:rPr>
        <w:t xml:space="preserve">Martinson, </w:t>
      </w:r>
      <w:r>
        <w:rPr>
          <w:color w:val="000000"/>
        </w:rPr>
        <w:t>R. C.</w:t>
      </w:r>
      <w:r w:rsidRPr="00D328FA">
        <w:rPr>
          <w:color w:val="000000"/>
        </w:rPr>
        <w:t xml:space="preserve"> Smith, </w:t>
      </w:r>
      <w:r>
        <w:rPr>
          <w:color w:val="000000"/>
        </w:rPr>
        <w:t>X.</w:t>
      </w:r>
      <w:r w:rsidRPr="00D328FA">
        <w:rPr>
          <w:color w:val="000000"/>
        </w:rPr>
        <w:t xml:space="preserve"> Yuan,</w:t>
      </w:r>
      <w:r>
        <w:rPr>
          <w:color w:val="000000"/>
        </w:rPr>
        <w:t xml:space="preserve"> D. </w:t>
      </w:r>
      <w:r w:rsidRPr="00D328FA">
        <w:rPr>
          <w:color w:val="000000"/>
        </w:rPr>
        <w:t xml:space="preserve">and Rind </w:t>
      </w:r>
      <w:r>
        <w:rPr>
          <w:color w:val="000000"/>
        </w:rPr>
        <w:t>(</w:t>
      </w:r>
      <w:r w:rsidRPr="00D328FA">
        <w:rPr>
          <w:color w:val="000000"/>
        </w:rPr>
        <w:t>2008</w:t>
      </w:r>
      <w:r>
        <w:rPr>
          <w:color w:val="000000"/>
        </w:rPr>
        <w:t>),</w:t>
      </w:r>
      <w:r w:rsidRPr="00D328FA">
        <w:rPr>
          <w:color w:val="000000"/>
        </w:rPr>
        <w:t xml:space="preserve"> Trends in Antarctic annual sea ice retreat and advance and their relation to El Niño–Southern Oscillation and Southern Annular Mode variability</w:t>
      </w:r>
      <w:r>
        <w:rPr>
          <w:color w:val="000000"/>
        </w:rPr>
        <w:t>,</w:t>
      </w:r>
      <w:r w:rsidRPr="00D328FA">
        <w:rPr>
          <w:color w:val="000000"/>
        </w:rPr>
        <w:t xml:space="preserve"> </w:t>
      </w:r>
      <w:r w:rsidRPr="00D328FA">
        <w:rPr>
          <w:i/>
          <w:color w:val="000000"/>
        </w:rPr>
        <w:t xml:space="preserve">J. </w:t>
      </w:r>
      <w:proofErr w:type="spellStart"/>
      <w:r w:rsidRPr="00D328FA">
        <w:rPr>
          <w:i/>
          <w:color w:val="000000"/>
        </w:rPr>
        <w:t>Geophys</w:t>
      </w:r>
      <w:proofErr w:type="spellEnd"/>
      <w:r w:rsidRPr="00D328FA">
        <w:rPr>
          <w:i/>
          <w:color w:val="000000"/>
        </w:rPr>
        <w:t>. Res.</w:t>
      </w:r>
      <w:r>
        <w:rPr>
          <w:color w:val="000000"/>
        </w:rPr>
        <w:t>,</w:t>
      </w:r>
      <w:r w:rsidRPr="00D328FA">
        <w:rPr>
          <w:color w:val="000000"/>
        </w:rPr>
        <w:t xml:space="preserve"> </w:t>
      </w:r>
      <w:r w:rsidRPr="00D328FA">
        <w:rPr>
          <w:i/>
          <w:color w:val="000000"/>
        </w:rPr>
        <w:t>113</w:t>
      </w:r>
      <w:r>
        <w:rPr>
          <w:color w:val="000000"/>
        </w:rPr>
        <w:t xml:space="preserve">, </w:t>
      </w:r>
      <w:r w:rsidRPr="00D328FA">
        <w:rPr>
          <w:color w:val="000000"/>
        </w:rPr>
        <w:t>C03S90, doi</w:t>
      </w:r>
      <w:proofErr w:type="gramStart"/>
      <w:r w:rsidRPr="00D328FA">
        <w:rPr>
          <w:color w:val="000000"/>
        </w:rPr>
        <w:t>:10.1029</w:t>
      </w:r>
      <w:proofErr w:type="gramEnd"/>
      <w:r w:rsidRPr="00D328FA">
        <w:rPr>
          <w:color w:val="000000"/>
        </w:rPr>
        <w:t>/2007JC004269.</w:t>
      </w:r>
    </w:p>
    <w:p w14:paraId="4E1272B3" w14:textId="6129BEC8" w:rsidR="00FD327D" w:rsidRDefault="00C15E56" w:rsidP="00FD327D">
      <w:pPr>
        <w:spacing w:line="480" w:lineRule="auto"/>
        <w:ind w:left="360" w:hanging="360"/>
        <w:jc w:val="both"/>
        <w:rPr>
          <w:color w:val="000000"/>
        </w:rPr>
      </w:pPr>
      <w:r>
        <w:rPr>
          <w:color w:val="000000"/>
        </w:rPr>
        <w:lastRenderedPageBreak/>
        <w:t>Steele, M., R. Morley, and</w:t>
      </w:r>
      <w:r w:rsidRPr="00C15E56">
        <w:rPr>
          <w:color w:val="000000"/>
        </w:rPr>
        <w:t xml:space="preserve"> </w:t>
      </w:r>
      <w:r>
        <w:rPr>
          <w:color w:val="000000"/>
        </w:rPr>
        <w:t xml:space="preserve">W. </w:t>
      </w:r>
      <w:proofErr w:type="spellStart"/>
      <w:r w:rsidRPr="00C15E56">
        <w:rPr>
          <w:color w:val="000000"/>
        </w:rPr>
        <w:t>Ermold</w:t>
      </w:r>
      <w:proofErr w:type="spellEnd"/>
      <w:r>
        <w:rPr>
          <w:color w:val="000000"/>
        </w:rPr>
        <w:t xml:space="preserve"> (2001),</w:t>
      </w:r>
      <w:r w:rsidRPr="00C15E56">
        <w:rPr>
          <w:color w:val="000000"/>
        </w:rPr>
        <w:t xml:space="preserve"> A global ocean hydrography with a</w:t>
      </w:r>
      <w:r>
        <w:rPr>
          <w:color w:val="000000"/>
        </w:rPr>
        <w:t xml:space="preserve"> </w:t>
      </w:r>
      <w:r w:rsidRPr="00C15E56">
        <w:rPr>
          <w:color w:val="000000"/>
        </w:rPr>
        <w:t>high-quality Arctic Ocean</w:t>
      </w:r>
      <w:r w:rsidR="00245EE8">
        <w:rPr>
          <w:color w:val="000000"/>
        </w:rPr>
        <w:t>,</w:t>
      </w:r>
      <w:r w:rsidRPr="00C15E56">
        <w:rPr>
          <w:color w:val="000000"/>
        </w:rPr>
        <w:t xml:space="preserve"> </w:t>
      </w:r>
      <w:r w:rsidRPr="00C15E56">
        <w:rPr>
          <w:i/>
          <w:color w:val="000000"/>
        </w:rPr>
        <w:t xml:space="preserve">J. </w:t>
      </w:r>
      <w:proofErr w:type="spellStart"/>
      <w:r w:rsidRPr="00C15E56">
        <w:rPr>
          <w:i/>
          <w:color w:val="000000"/>
        </w:rPr>
        <w:t>Clim</w:t>
      </w:r>
      <w:proofErr w:type="spellEnd"/>
      <w:r w:rsidRPr="00C15E56">
        <w:rPr>
          <w:color w:val="000000"/>
        </w:rPr>
        <w:t>.</w:t>
      </w:r>
      <w:r w:rsidR="00B842D8">
        <w:rPr>
          <w:color w:val="000000"/>
        </w:rPr>
        <w:t>,</w:t>
      </w:r>
      <w:r w:rsidRPr="00C15E56">
        <w:rPr>
          <w:color w:val="000000"/>
        </w:rPr>
        <w:t xml:space="preserve"> </w:t>
      </w:r>
      <w:r w:rsidRPr="00C15E56">
        <w:rPr>
          <w:i/>
          <w:color w:val="000000"/>
        </w:rPr>
        <w:t>14</w:t>
      </w:r>
      <w:r w:rsidRPr="00C15E56">
        <w:rPr>
          <w:color w:val="000000"/>
        </w:rPr>
        <w:t>, 2079–2087.</w:t>
      </w:r>
    </w:p>
    <w:p w14:paraId="43304E84" w14:textId="445E828E" w:rsidR="002268EC" w:rsidRDefault="00FD327D" w:rsidP="00FD327D">
      <w:pPr>
        <w:spacing w:line="480" w:lineRule="auto"/>
        <w:ind w:left="360" w:hanging="360"/>
        <w:jc w:val="both"/>
        <w:rPr>
          <w:color w:val="000000"/>
        </w:rPr>
      </w:pPr>
      <w:proofErr w:type="spellStart"/>
      <w:r w:rsidRPr="00FD327D">
        <w:rPr>
          <w:color w:val="000000"/>
        </w:rPr>
        <w:t>Stroeve</w:t>
      </w:r>
      <w:proofErr w:type="spellEnd"/>
      <w:r w:rsidRPr="00FD327D">
        <w:rPr>
          <w:color w:val="000000"/>
        </w:rPr>
        <w:t>, J.</w:t>
      </w:r>
      <w:r>
        <w:rPr>
          <w:color w:val="000000"/>
        </w:rPr>
        <w:t xml:space="preserve"> </w:t>
      </w:r>
      <w:r w:rsidRPr="00FD327D">
        <w:rPr>
          <w:color w:val="000000"/>
        </w:rPr>
        <w:t xml:space="preserve">C., </w:t>
      </w:r>
      <w:r>
        <w:rPr>
          <w:color w:val="000000"/>
        </w:rPr>
        <w:t xml:space="preserve">V. </w:t>
      </w:r>
      <w:proofErr w:type="spellStart"/>
      <w:r w:rsidRPr="00FD327D">
        <w:rPr>
          <w:color w:val="000000"/>
        </w:rPr>
        <w:t>Kattsov</w:t>
      </w:r>
      <w:proofErr w:type="spellEnd"/>
      <w:r w:rsidRPr="00FD327D">
        <w:rPr>
          <w:color w:val="000000"/>
        </w:rPr>
        <w:t xml:space="preserve">, </w:t>
      </w:r>
      <w:r>
        <w:rPr>
          <w:color w:val="000000"/>
        </w:rPr>
        <w:t>A</w:t>
      </w:r>
      <w:r w:rsidRPr="00FD327D">
        <w:rPr>
          <w:color w:val="000000"/>
        </w:rPr>
        <w:t xml:space="preserve">. Barrett, </w:t>
      </w:r>
      <w:r>
        <w:rPr>
          <w:color w:val="000000"/>
        </w:rPr>
        <w:t xml:space="preserve">M. </w:t>
      </w:r>
      <w:proofErr w:type="spellStart"/>
      <w:r w:rsidRPr="00FD327D">
        <w:rPr>
          <w:color w:val="000000"/>
        </w:rPr>
        <w:t>Serreze</w:t>
      </w:r>
      <w:proofErr w:type="spellEnd"/>
      <w:r w:rsidRPr="00FD327D">
        <w:rPr>
          <w:color w:val="000000"/>
        </w:rPr>
        <w:t xml:space="preserve">, </w:t>
      </w:r>
      <w:r>
        <w:rPr>
          <w:color w:val="000000"/>
        </w:rPr>
        <w:t>T.</w:t>
      </w:r>
      <w:r w:rsidRPr="00FD327D">
        <w:rPr>
          <w:color w:val="000000"/>
        </w:rPr>
        <w:t xml:space="preserve"> </w:t>
      </w:r>
      <w:proofErr w:type="spellStart"/>
      <w:r w:rsidRPr="00FD327D">
        <w:rPr>
          <w:color w:val="000000"/>
        </w:rPr>
        <w:t>Pavlova</w:t>
      </w:r>
      <w:proofErr w:type="spellEnd"/>
      <w:r w:rsidRPr="00FD327D">
        <w:rPr>
          <w:color w:val="000000"/>
        </w:rPr>
        <w:t xml:space="preserve">, </w:t>
      </w:r>
      <w:r>
        <w:rPr>
          <w:color w:val="000000"/>
        </w:rPr>
        <w:t>M.</w:t>
      </w:r>
      <w:r w:rsidRPr="00FD327D">
        <w:rPr>
          <w:color w:val="000000"/>
        </w:rPr>
        <w:t xml:space="preserve"> Holland, and </w:t>
      </w:r>
      <w:r>
        <w:rPr>
          <w:color w:val="000000"/>
        </w:rPr>
        <w:t>W. N. Meier (</w:t>
      </w:r>
      <w:r w:rsidRPr="00FD327D">
        <w:rPr>
          <w:color w:val="000000"/>
        </w:rPr>
        <w:t>2012</w:t>
      </w:r>
      <w:r>
        <w:rPr>
          <w:color w:val="000000"/>
        </w:rPr>
        <w:t>),</w:t>
      </w:r>
      <w:r w:rsidRPr="00FD327D">
        <w:rPr>
          <w:color w:val="000000"/>
        </w:rPr>
        <w:t xml:space="preserve"> Trends in Arctic sea ice extent from CMIP5, CMIP3 and observations</w:t>
      </w:r>
      <w:r w:rsidR="00245EE8">
        <w:rPr>
          <w:color w:val="000000"/>
        </w:rPr>
        <w:t>,</w:t>
      </w:r>
      <w:r w:rsidRPr="00FD327D">
        <w:rPr>
          <w:color w:val="000000"/>
        </w:rPr>
        <w:t xml:space="preserve"> </w:t>
      </w:r>
      <w:proofErr w:type="spellStart"/>
      <w:r w:rsidRPr="00FD327D">
        <w:rPr>
          <w:i/>
          <w:color w:val="000000"/>
        </w:rPr>
        <w:t>Geophys</w:t>
      </w:r>
      <w:proofErr w:type="spellEnd"/>
      <w:r w:rsidRPr="00FD327D">
        <w:rPr>
          <w:i/>
          <w:color w:val="000000"/>
        </w:rPr>
        <w:t xml:space="preserve">. Res. </w:t>
      </w:r>
      <w:proofErr w:type="spellStart"/>
      <w:r w:rsidRPr="00FD327D">
        <w:rPr>
          <w:i/>
          <w:color w:val="000000"/>
        </w:rPr>
        <w:t>Lett</w:t>
      </w:r>
      <w:proofErr w:type="spellEnd"/>
      <w:r>
        <w:rPr>
          <w:color w:val="000000"/>
        </w:rPr>
        <w:t>.,</w:t>
      </w:r>
      <w:r w:rsidRPr="00FD327D">
        <w:rPr>
          <w:i/>
          <w:color w:val="000000"/>
        </w:rPr>
        <w:t xml:space="preserve"> 39</w:t>
      </w:r>
      <w:r>
        <w:rPr>
          <w:color w:val="000000"/>
        </w:rPr>
        <w:t>,</w:t>
      </w:r>
      <w:r w:rsidRPr="00FD327D">
        <w:t xml:space="preserve"> </w:t>
      </w:r>
      <w:r w:rsidRPr="00FD327D">
        <w:rPr>
          <w:color w:val="000000"/>
        </w:rPr>
        <w:t>L16502, doi</w:t>
      </w:r>
      <w:proofErr w:type="gramStart"/>
      <w:r w:rsidRPr="00FD327D">
        <w:rPr>
          <w:color w:val="000000"/>
        </w:rPr>
        <w:t>:10.1029</w:t>
      </w:r>
      <w:proofErr w:type="gramEnd"/>
      <w:r w:rsidRPr="00FD327D">
        <w:rPr>
          <w:color w:val="000000"/>
        </w:rPr>
        <w:t>/2012GL052676.</w:t>
      </w:r>
    </w:p>
    <w:p w14:paraId="46D8CC4C" w14:textId="3C323E99" w:rsidR="00DE365E" w:rsidRDefault="00DE365E" w:rsidP="00DE365E">
      <w:pPr>
        <w:spacing w:line="480" w:lineRule="auto"/>
        <w:ind w:left="360" w:hanging="360"/>
        <w:jc w:val="both"/>
        <w:rPr>
          <w:color w:val="000000"/>
        </w:rPr>
      </w:pPr>
      <w:r w:rsidRPr="00DE365E">
        <w:rPr>
          <w:color w:val="000000"/>
        </w:rPr>
        <w:t>Takahashi, T.</w:t>
      </w:r>
      <w:r>
        <w:rPr>
          <w:color w:val="000000"/>
        </w:rPr>
        <w:t xml:space="preserve"> et al., </w:t>
      </w:r>
      <w:r w:rsidRPr="00DE365E">
        <w:rPr>
          <w:color w:val="000000"/>
        </w:rPr>
        <w:t xml:space="preserve">, Sutherland, S. C., </w:t>
      </w:r>
      <w:proofErr w:type="spellStart"/>
      <w:r w:rsidRPr="00DE365E">
        <w:rPr>
          <w:color w:val="000000"/>
        </w:rPr>
        <w:t>Wanninkhof</w:t>
      </w:r>
      <w:proofErr w:type="spellEnd"/>
      <w:r w:rsidRPr="00DE365E">
        <w:rPr>
          <w:color w:val="000000"/>
        </w:rPr>
        <w:t>, R., Sweeney, C.,</w:t>
      </w:r>
      <w:r>
        <w:rPr>
          <w:color w:val="000000"/>
        </w:rPr>
        <w:t xml:space="preserve"> </w:t>
      </w:r>
      <w:r w:rsidRPr="00DE365E">
        <w:rPr>
          <w:color w:val="000000"/>
        </w:rPr>
        <w:t xml:space="preserve">Feely, R. A., </w:t>
      </w:r>
      <w:proofErr w:type="spellStart"/>
      <w:r w:rsidRPr="00DE365E">
        <w:rPr>
          <w:color w:val="000000"/>
        </w:rPr>
        <w:t>Chipman</w:t>
      </w:r>
      <w:proofErr w:type="spellEnd"/>
      <w:r w:rsidRPr="00DE365E">
        <w:rPr>
          <w:color w:val="000000"/>
        </w:rPr>
        <w:t xml:space="preserve">, D. W., Hales, B., </w:t>
      </w:r>
      <w:proofErr w:type="spellStart"/>
      <w:r w:rsidRPr="00DE365E">
        <w:rPr>
          <w:color w:val="000000"/>
        </w:rPr>
        <w:t>Friederich</w:t>
      </w:r>
      <w:proofErr w:type="spellEnd"/>
      <w:r w:rsidRPr="00DE365E">
        <w:rPr>
          <w:color w:val="000000"/>
        </w:rPr>
        <w:t>, G., Chavez,</w:t>
      </w:r>
      <w:r>
        <w:rPr>
          <w:color w:val="000000"/>
        </w:rPr>
        <w:t xml:space="preserve"> </w:t>
      </w:r>
      <w:r w:rsidRPr="00DE365E">
        <w:rPr>
          <w:color w:val="000000"/>
        </w:rPr>
        <w:t xml:space="preserve">F., Sabine, C., Watson, A., Bakker, D. C. E., Schuster, U., </w:t>
      </w:r>
      <w:proofErr w:type="spellStart"/>
      <w:r w:rsidRPr="00DE365E">
        <w:rPr>
          <w:color w:val="000000"/>
        </w:rPr>
        <w:t>Metzl</w:t>
      </w:r>
      <w:proofErr w:type="spellEnd"/>
      <w:r w:rsidRPr="00DE365E">
        <w:rPr>
          <w:color w:val="000000"/>
        </w:rPr>
        <w:t>,</w:t>
      </w:r>
      <w:r>
        <w:rPr>
          <w:color w:val="000000"/>
        </w:rPr>
        <w:t xml:space="preserve"> </w:t>
      </w:r>
      <w:r w:rsidRPr="00DE365E">
        <w:rPr>
          <w:color w:val="000000"/>
        </w:rPr>
        <w:t xml:space="preserve">N., Inoue, H. Y., Ishii, M., </w:t>
      </w:r>
      <w:proofErr w:type="spellStart"/>
      <w:r w:rsidRPr="00DE365E">
        <w:rPr>
          <w:color w:val="000000"/>
        </w:rPr>
        <w:t>Midorikawa</w:t>
      </w:r>
      <w:proofErr w:type="spellEnd"/>
      <w:r w:rsidRPr="00DE365E">
        <w:rPr>
          <w:color w:val="000000"/>
        </w:rPr>
        <w:t xml:space="preserve">, T., </w:t>
      </w:r>
      <w:proofErr w:type="spellStart"/>
      <w:r w:rsidRPr="00DE365E">
        <w:rPr>
          <w:color w:val="000000"/>
        </w:rPr>
        <w:t>Nojiri</w:t>
      </w:r>
      <w:proofErr w:type="spellEnd"/>
      <w:r w:rsidRPr="00DE365E">
        <w:rPr>
          <w:color w:val="000000"/>
        </w:rPr>
        <w:t xml:space="preserve">, Y., </w:t>
      </w:r>
      <w:proofErr w:type="spellStart"/>
      <w:r w:rsidRPr="00DE365E">
        <w:rPr>
          <w:color w:val="000000"/>
        </w:rPr>
        <w:t>Ko</w:t>
      </w:r>
      <w:proofErr w:type="spellEnd"/>
      <w:r w:rsidRPr="00DE365E">
        <w:rPr>
          <w:color w:val="000000"/>
        </w:rPr>
        <w:t>-</w:t>
      </w:r>
      <w:r>
        <w:rPr>
          <w:color w:val="000000"/>
        </w:rPr>
        <w:t xml:space="preserve"> </w:t>
      </w:r>
      <w:proofErr w:type="spellStart"/>
      <w:r w:rsidRPr="00DE365E">
        <w:rPr>
          <w:color w:val="000000"/>
        </w:rPr>
        <w:t>ertzinger</w:t>
      </w:r>
      <w:proofErr w:type="spellEnd"/>
      <w:r w:rsidRPr="00DE365E">
        <w:rPr>
          <w:color w:val="000000"/>
        </w:rPr>
        <w:t xml:space="preserve">, A., Steinhoff, T., </w:t>
      </w:r>
      <w:proofErr w:type="spellStart"/>
      <w:r w:rsidRPr="00DE365E">
        <w:rPr>
          <w:color w:val="000000"/>
        </w:rPr>
        <w:t>Hoppema</w:t>
      </w:r>
      <w:proofErr w:type="spellEnd"/>
      <w:r w:rsidRPr="00DE365E">
        <w:rPr>
          <w:color w:val="000000"/>
        </w:rPr>
        <w:t xml:space="preserve">, M., </w:t>
      </w:r>
      <w:proofErr w:type="spellStart"/>
      <w:r w:rsidRPr="00DE365E">
        <w:rPr>
          <w:color w:val="000000"/>
        </w:rPr>
        <w:t>Olafsson</w:t>
      </w:r>
      <w:proofErr w:type="spellEnd"/>
      <w:r w:rsidRPr="00DE365E">
        <w:rPr>
          <w:color w:val="000000"/>
        </w:rPr>
        <w:t xml:space="preserve">, J., </w:t>
      </w:r>
      <w:proofErr w:type="spellStart"/>
      <w:r w:rsidRPr="00DE365E">
        <w:rPr>
          <w:color w:val="000000"/>
        </w:rPr>
        <w:t>Arnar</w:t>
      </w:r>
      <w:proofErr w:type="spellEnd"/>
      <w:r w:rsidRPr="00DE365E">
        <w:rPr>
          <w:color w:val="000000"/>
        </w:rPr>
        <w:t>-</w:t>
      </w:r>
      <w:r>
        <w:rPr>
          <w:color w:val="000000"/>
        </w:rPr>
        <w:t xml:space="preserve"> </w:t>
      </w:r>
      <w:r w:rsidRPr="00DE365E">
        <w:rPr>
          <w:color w:val="000000"/>
        </w:rPr>
        <w:t xml:space="preserve">son, T. S., </w:t>
      </w:r>
      <w:proofErr w:type="spellStart"/>
      <w:r w:rsidRPr="00DE365E">
        <w:rPr>
          <w:color w:val="000000"/>
        </w:rPr>
        <w:t>Tilbrook</w:t>
      </w:r>
      <w:proofErr w:type="spellEnd"/>
      <w:r w:rsidRPr="00DE365E">
        <w:rPr>
          <w:color w:val="000000"/>
        </w:rPr>
        <w:t xml:space="preserve">, B., </w:t>
      </w:r>
      <w:proofErr w:type="spellStart"/>
      <w:r w:rsidRPr="00DE365E">
        <w:rPr>
          <w:color w:val="000000"/>
        </w:rPr>
        <w:t>Johannessen</w:t>
      </w:r>
      <w:proofErr w:type="spellEnd"/>
      <w:r w:rsidRPr="00DE365E">
        <w:rPr>
          <w:color w:val="000000"/>
        </w:rPr>
        <w:t xml:space="preserve">, T., Olsen, A., </w:t>
      </w:r>
      <w:proofErr w:type="spellStart"/>
      <w:r w:rsidRPr="00DE365E">
        <w:rPr>
          <w:color w:val="000000"/>
        </w:rPr>
        <w:t>Bellerby</w:t>
      </w:r>
      <w:proofErr w:type="spellEnd"/>
      <w:r w:rsidRPr="00DE365E">
        <w:rPr>
          <w:color w:val="000000"/>
        </w:rPr>
        <w:t>, R.,</w:t>
      </w:r>
      <w:r>
        <w:rPr>
          <w:color w:val="000000"/>
        </w:rPr>
        <w:t xml:space="preserve"> </w:t>
      </w:r>
      <w:r w:rsidRPr="00DE365E">
        <w:rPr>
          <w:color w:val="000000"/>
        </w:rPr>
        <w:t xml:space="preserve">Wong, C. S., </w:t>
      </w:r>
      <w:proofErr w:type="spellStart"/>
      <w:r w:rsidRPr="00DE365E">
        <w:rPr>
          <w:color w:val="000000"/>
        </w:rPr>
        <w:t>Delille</w:t>
      </w:r>
      <w:proofErr w:type="spellEnd"/>
      <w:r w:rsidRPr="00DE365E">
        <w:rPr>
          <w:color w:val="000000"/>
        </w:rPr>
        <w:t xml:space="preserve">, B., Bates, N. R., and de </w:t>
      </w:r>
      <w:proofErr w:type="spellStart"/>
      <w:r w:rsidRPr="00DE365E">
        <w:rPr>
          <w:color w:val="000000"/>
        </w:rPr>
        <w:t>Baar</w:t>
      </w:r>
      <w:proofErr w:type="spellEnd"/>
      <w:r w:rsidRPr="00DE365E">
        <w:rPr>
          <w:color w:val="000000"/>
        </w:rPr>
        <w:t xml:space="preserve">, H. J. W.: </w:t>
      </w:r>
      <w:proofErr w:type="spellStart"/>
      <w:r w:rsidRPr="00DE365E">
        <w:rPr>
          <w:color w:val="000000"/>
        </w:rPr>
        <w:t>Cli</w:t>
      </w:r>
      <w:proofErr w:type="spellEnd"/>
      <w:r w:rsidRPr="00DE365E">
        <w:rPr>
          <w:color w:val="000000"/>
        </w:rPr>
        <w:t>-</w:t>
      </w:r>
      <w:r>
        <w:rPr>
          <w:color w:val="000000"/>
        </w:rPr>
        <w:t xml:space="preserve"> </w:t>
      </w:r>
      <w:proofErr w:type="spellStart"/>
      <w:r w:rsidRPr="00DE365E">
        <w:rPr>
          <w:color w:val="000000"/>
        </w:rPr>
        <w:t>matological</w:t>
      </w:r>
      <w:proofErr w:type="spellEnd"/>
      <w:r w:rsidRPr="00DE365E">
        <w:rPr>
          <w:color w:val="000000"/>
        </w:rPr>
        <w:t xml:space="preserve"> mean and decadal change in surface ocean pCO</w:t>
      </w:r>
      <w:r w:rsidRPr="004E0A5C">
        <w:rPr>
          <w:color w:val="000000"/>
          <w:vertAlign w:val="subscript"/>
        </w:rPr>
        <w:t>2</w:t>
      </w:r>
      <w:r w:rsidRPr="00DE365E">
        <w:rPr>
          <w:color w:val="000000"/>
        </w:rPr>
        <w:t>,</w:t>
      </w:r>
      <w:r>
        <w:rPr>
          <w:color w:val="000000"/>
        </w:rPr>
        <w:t xml:space="preserve"> </w:t>
      </w:r>
      <w:r w:rsidRPr="00DE365E">
        <w:rPr>
          <w:color w:val="000000"/>
        </w:rPr>
        <w:t>and net sea-air CO</w:t>
      </w:r>
      <w:r w:rsidRPr="004E0A5C">
        <w:rPr>
          <w:color w:val="000000"/>
          <w:vertAlign w:val="subscript"/>
        </w:rPr>
        <w:t>2</w:t>
      </w:r>
      <w:r w:rsidRPr="00DE365E">
        <w:rPr>
          <w:color w:val="000000"/>
        </w:rPr>
        <w:t xml:space="preserve"> flux over the global oceans, </w:t>
      </w:r>
      <w:r w:rsidRPr="00C11365">
        <w:rPr>
          <w:i/>
          <w:color w:val="000000"/>
        </w:rPr>
        <w:t>Deep-Sea Res. II</w:t>
      </w:r>
      <w:r w:rsidRPr="00DE365E">
        <w:rPr>
          <w:color w:val="000000"/>
        </w:rPr>
        <w:t xml:space="preserve">, </w:t>
      </w:r>
      <w:r w:rsidRPr="00C11365">
        <w:rPr>
          <w:i/>
          <w:color w:val="000000"/>
        </w:rPr>
        <w:t>56</w:t>
      </w:r>
      <w:r w:rsidRPr="00DE365E">
        <w:rPr>
          <w:color w:val="000000"/>
        </w:rPr>
        <w:t>, 554–577, doi:10.1016/j.dsr2.2008.12.009, 2009.</w:t>
      </w:r>
    </w:p>
    <w:p w14:paraId="0F5AA7D3" w14:textId="052601C3" w:rsidR="00E32D46" w:rsidRPr="00574AB8" w:rsidRDefault="00574AB8" w:rsidP="00E32D46">
      <w:pPr>
        <w:spacing w:line="480" w:lineRule="auto"/>
        <w:ind w:left="360" w:hanging="360"/>
        <w:jc w:val="both"/>
        <w:rPr>
          <w:color w:val="000000"/>
        </w:rPr>
      </w:pPr>
      <w:r w:rsidRPr="00574AB8">
        <w:rPr>
          <w:color w:val="000000"/>
        </w:rPr>
        <w:t>Talley L.</w:t>
      </w:r>
      <w:r w:rsidR="00E32D46">
        <w:rPr>
          <w:color w:val="000000"/>
        </w:rPr>
        <w:t xml:space="preserve"> </w:t>
      </w:r>
      <w:r w:rsidRPr="00574AB8">
        <w:rPr>
          <w:color w:val="000000"/>
        </w:rPr>
        <w:t xml:space="preserve">D., </w:t>
      </w:r>
      <w:r w:rsidR="00E32D46">
        <w:rPr>
          <w:color w:val="000000"/>
        </w:rPr>
        <w:t xml:space="preserve">G. L. </w:t>
      </w:r>
      <w:r w:rsidRPr="00574AB8">
        <w:rPr>
          <w:color w:val="000000"/>
        </w:rPr>
        <w:t xml:space="preserve">Pickard, </w:t>
      </w:r>
      <w:r w:rsidR="00E32D46">
        <w:rPr>
          <w:color w:val="000000"/>
        </w:rPr>
        <w:t xml:space="preserve">W. J. </w:t>
      </w:r>
      <w:r w:rsidRPr="00574AB8">
        <w:rPr>
          <w:color w:val="000000"/>
        </w:rPr>
        <w:t xml:space="preserve">Emery, </w:t>
      </w:r>
      <w:r w:rsidR="00E32D46">
        <w:rPr>
          <w:color w:val="000000"/>
        </w:rPr>
        <w:t xml:space="preserve">J. H. </w:t>
      </w:r>
      <w:r w:rsidRPr="00574AB8">
        <w:rPr>
          <w:color w:val="000000"/>
        </w:rPr>
        <w:t xml:space="preserve">Swift </w:t>
      </w:r>
      <w:r w:rsidR="00E32D46">
        <w:rPr>
          <w:color w:val="000000"/>
        </w:rPr>
        <w:t>(</w:t>
      </w:r>
      <w:r w:rsidRPr="00574AB8">
        <w:rPr>
          <w:color w:val="000000"/>
        </w:rPr>
        <w:t>2011</w:t>
      </w:r>
      <w:r w:rsidR="00E32D46">
        <w:rPr>
          <w:color w:val="000000"/>
        </w:rPr>
        <w:t>),</w:t>
      </w:r>
      <w:r w:rsidRPr="00574AB8">
        <w:rPr>
          <w:color w:val="000000"/>
        </w:rPr>
        <w:t xml:space="preserve"> Descriptive </w:t>
      </w:r>
      <w:r w:rsidR="00E32D46">
        <w:rPr>
          <w:color w:val="000000"/>
        </w:rPr>
        <w:t>p</w:t>
      </w:r>
      <w:r w:rsidRPr="00574AB8">
        <w:rPr>
          <w:color w:val="000000"/>
        </w:rPr>
        <w:t xml:space="preserve">hysical </w:t>
      </w:r>
      <w:r w:rsidR="00E32D46">
        <w:rPr>
          <w:color w:val="000000"/>
        </w:rPr>
        <w:t>o</w:t>
      </w:r>
      <w:r w:rsidRPr="00574AB8">
        <w:rPr>
          <w:color w:val="000000"/>
        </w:rPr>
        <w:t xml:space="preserve">ceanography: </w:t>
      </w:r>
      <w:r w:rsidR="004E0A5C">
        <w:rPr>
          <w:color w:val="000000"/>
        </w:rPr>
        <w:t>A</w:t>
      </w:r>
      <w:r w:rsidRPr="00574AB8">
        <w:rPr>
          <w:color w:val="000000"/>
        </w:rPr>
        <w:t xml:space="preserve">n </w:t>
      </w:r>
      <w:r w:rsidR="00E32D46">
        <w:rPr>
          <w:color w:val="000000"/>
        </w:rPr>
        <w:t>i</w:t>
      </w:r>
      <w:r w:rsidRPr="00574AB8">
        <w:rPr>
          <w:color w:val="000000"/>
        </w:rPr>
        <w:t>ntroduction (Sixth Edition), Elsevier, Boston, 560 pp.</w:t>
      </w:r>
    </w:p>
    <w:p w14:paraId="785C6BFF" w14:textId="560CCB1C" w:rsidR="00C471EE" w:rsidRDefault="00C471EE" w:rsidP="00C471EE">
      <w:pPr>
        <w:spacing w:line="480" w:lineRule="auto"/>
        <w:ind w:left="360" w:hanging="360"/>
        <w:jc w:val="both"/>
        <w:rPr>
          <w:color w:val="000000"/>
        </w:rPr>
      </w:pPr>
      <w:r w:rsidRPr="00C471EE">
        <w:rPr>
          <w:color w:val="000000"/>
        </w:rPr>
        <w:t>Thompson, D. W. J.</w:t>
      </w:r>
      <w:r>
        <w:rPr>
          <w:color w:val="000000"/>
        </w:rPr>
        <w:t>,</w:t>
      </w:r>
      <w:r w:rsidRPr="00C471EE">
        <w:rPr>
          <w:color w:val="000000"/>
        </w:rPr>
        <w:t xml:space="preserve"> and </w:t>
      </w:r>
      <w:r>
        <w:rPr>
          <w:color w:val="000000"/>
        </w:rPr>
        <w:t xml:space="preserve">S. </w:t>
      </w:r>
      <w:r w:rsidRPr="00C471EE">
        <w:rPr>
          <w:color w:val="000000"/>
        </w:rPr>
        <w:t>Solomon</w:t>
      </w:r>
      <w:r>
        <w:rPr>
          <w:color w:val="000000"/>
        </w:rPr>
        <w:t xml:space="preserve"> (2002),</w:t>
      </w:r>
      <w:r w:rsidRPr="00C471EE">
        <w:rPr>
          <w:color w:val="000000"/>
        </w:rPr>
        <w:t xml:space="preserve"> Interpretation of recent Southern Hemisphere climate change, </w:t>
      </w:r>
      <w:r w:rsidRPr="00F574B1">
        <w:rPr>
          <w:i/>
          <w:color w:val="000000"/>
        </w:rPr>
        <w:t>Science</w:t>
      </w:r>
      <w:r w:rsidRPr="00C471EE">
        <w:rPr>
          <w:color w:val="000000"/>
        </w:rPr>
        <w:t>, 296, 895-899</w:t>
      </w:r>
      <w:r w:rsidR="0099795C">
        <w:rPr>
          <w:color w:val="000000"/>
        </w:rPr>
        <w:t>.</w:t>
      </w:r>
    </w:p>
    <w:p w14:paraId="468410C2" w14:textId="3A5A0C4D" w:rsidR="007B2A8A" w:rsidRDefault="007B2A8A" w:rsidP="00FD327D">
      <w:pPr>
        <w:spacing w:line="480" w:lineRule="auto"/>
        <w:ind w:left="360" w:hanging="360"/>
        <w:jc w:val="both"/>
        <w:rPr>
          <w:color w:val="000000"/>
        </w:rPr>
      </w:pPr>
      <w:r w:rsidRPr="007B2A8A">
        <w:rPr>
          <w:color w:val="000000"/>
        </w:rPr>
        <w:t>Turner, J.</w:t>
      </w:r>
      <w:r>
        <w:rPr>
          <w:color w:val="000000"/>
        </w:rPr>
        <w:t>,</w:t>
      </w:r>
      <w:r w:rsidRPr="007B2A8A">
        <w:rPr>
          <w:color w:val="000000"/>
        </w:rPr>
        <w:t xml:space="preserve"> and </w:t>
      </w:r>
      <w:r>
        <w:rPr>
          <w:color w:val="000000"/>
        </w:rPr>
        <w:t xml:space="preserve">J. </w:t>
      </w:r>
      <w:r w:rsidRPr="007B2A8A">
        <w:rPr>
          <w:color w:val="000000"/>
        </w:rPr>
        <w:t xml:space="preserve">Overland (2009), Contrasting climate change in the two </w:t>
      </w:r>
      <w:proofErr w:type="gramStart"/>
      <w:r w:rsidRPr="007B2A8A">
        <w:rPr>
          <w:color w:val="000000"/>
        </w:rPr>
        <w:t>polar regions</w:t>
      </w:r>
      <w:proofErr w:type="gramEnd"/>
      <w:r w:rsidR="00245EE8">
        <w:rPr>
          <w:color w:val="000000"/>
        </w:rPr>
        <w:t>,</w:t>
      </w:r>
      <w:r w:rsidRPr="007B2A8A">
        <w:rPr>
          <w:color w:val="000000"/>
        </w:rPr>
        <w:t xml:space="preserve"> </w:t>
      </w:r>
      <w:r w:rsidRPr="007B2A8A">
        <w:rPr>
          <w:i/>
          <w:color w:val="000000"/>
        </w:rPr>
        <w:t>Polar Res</w:t>
      </w:r>
      <w:r>
        <w:rPr>
          <w:i/>
          <w:color w:val="000000"/>
        </w:rPr>
        <w:t>.</w:t>
      </w:r>
      <w:r w:rsidRPr="007B2A8A">
        <w:rPr>
          <w:color w:val="000000"/>
        </w:rPr>
        <w:t xml:space="preserve">, </w:t>
      </w:r>
      <w:r w:rsidRPr="007B2A8A">
        <w:rPr>
          <w:i/>
          <w:color w:val="000000"/>
        </w:rPr>
        <w:t>28</w:t>
      </w:r>
      <w:r>
        <w:rPr>
          <w:color w:val="000000"/>
        </w:rPr>
        <w:t>,</w:t>
      </w:r>
      <w:r w:rsidRPr="007B2A8A">
        <w:rPr>
          <w:color w:val="000000"/>
        </w:rPr>
        <w:t xml:space="preserve"> 146–164</w:t>
      </w:r>
      <w:r>
        <w:rPr>
          <w:color w:val="000000"/>
        </w:rPr>
        <w:t>.</w:t>
      </w:r>
    </w:p>
    <w:p w14:paraId="0ED06F79" w14:textId="293AE554" w:rsidR="00D84CB7" w:rsidRDefault="00D84CB7" w:rsidP="00FD327D">
      <w:pPr>
        <w:spacing w:line="480" w:lineRule="auto"/>
        <w:ind w:left="360" w:hanging="360"/>
        <w:jc w:val="both"/>
        <w:rPr>
          <w:color w:val="000000"/>
        </w:rPr>
      </w:pPr>
      <w:r w:rsidRPr="00D84CB7">
        <w:rPr>
          <w:color w:val="000000"/>
        </w:rPr>
        <w:t>Walsh, J.</w:t>
      </w:r>
      <w:r>
        <w:rPr>
          <w:color w:val="000000"/>
        </w:rPr>
        <w:t xml:space="preserve"> </w:t>
      </w:r>
      <w:r w:rsidRPr="00D84CB7">
        <w:rPr>
          <w:color w:val="000000"/>
        </w:rPr>
        <w:t xml:space="preserve">E. </w:t>
      </w:r>
      <w:r>
        <w:rPr>
          <w:color w:val="000000"/>
        </w:rPr>
        <w:t>(</w:t>
      </w:r>
      <w:r w:rsidRPr="00D84CB7">
        <w:rPr>
          <w:color w:val="000000"/>
        </w:rPr>
        <w:t>1983</w:t>
      </w:r>
      <w:r>
        <w:rPr>
          <w:color w:val="000000"/>
        </w:rPr>
        <w:t>),</w:t>
      </w:r>
      <w:r w:rsidRPr="00D84CB7">
        <w:rPr>
          <w:color w:val="000000"/>
        </w:rPr>
        <w:t xml:space="preserve"> </w:t>
      </w:r>
      <w:proofErr w:type="gramStart"/>
      <w:r w:rsidRPr="00D84CB7">
        <w:rPr>
          <w:color w:val="000000"/>
        </w:rPr>
        <w:t>The</w:t>
      </w:r>
      <w:proofErr w:type="gramEnd"/>
      <w:r w:rsidRPr="00D84CB7">
        <w:rPr>
          <w:color w:val="000000"/>
        </w:rPr>
        <w:t xml:space="preserve"> role of sea ice in climatic variability: Theories and evidence</w:t>
      </w:r>
      <w:r w:rsidR="00245EE8">
        <w:rPr>
          <w:color w:val="000000"/>
        </w:rPr>
        <w:t>,</w:t>
      </w:r>
      <w:r w:rsidRPr="00D84CB7">
        <w:rPr>
          <w:color w:val="000000"/>
        </w:rPr>
        <w:t xml:space="preserve"> </w:t>
      </w:r>
      <w:r w:rsidRPr="00245EE8">
        <w:rPr>
          <w:i/>
          <w:color w:val="000000"/>
        </w:rPr>
        <w:t>Atmos.-Ocean</w:t>
      </w:r>
      <w:r w:rsidRPr="00D84CB7">
        <w:rPr>
          <w:color w:val="000000"/>
        </w:rPr>
        <w:t xml:space="preserve">, </w:t>
      </w:r>
      <w:r w:rsidRPr="00245EE8">
        <w:rPr>
          <w:i/>
          <w:color w:val="000000"/>
        </w:rPr>
        <w:t>21</w:t>
      </w:r>
      <w:r w:rsidRPr="00D84CB7">
        <w:rPr>
          <w:color w:val="000000"/>
        </w:rPr>
        <w:t>, 229</w:t>
      </w:r>
      <w:r>
        <w:rPr>
          <w:color w:val="000000"/>
        </w:rPr>
        <w:t xml:space="preserve"> </w:t>
      </w:r>
      <w:r w:rsidRPr="00D84CB7">
        <w:rPr>
          <w:color w:val="000000"/>
        </w:rPr>
        <w:t>-</w:t>
      </w:r>
      <w:r>
        <w:rPr>
          <w:color w:val="000000"/>
        </w:rPr>
        <w:t xml:space="preserve"> </w:t>
      </w:r>
      <w:r w:rsidRPr="00D84CB7">
        <w:rPr>
          <w:color w:val="000000"/>
        </w:rPr>
        <w:t>242.</w:t>
      </w:r>
    </w:p>
    <w:p w14:paraId="6E3A1854" w14:textId="0B0688C0" w:rsidR="008463CF" w:rsidRDefault="008463CF" w:rsidP="00FD327D">
      <w:pPr>
        <w:spacing w:line="480" w:lineRule="auto"/>
        <w:ind w:left="360" w:hanging="360"/>
        <w:jc w:val="both"/>
        <w:rPr>
          <w:color w:val="000000"/>
        </w:rPr>
      </w:pPr>
      <w:proofErr w:type="gramStart"/>
      <w:r w:rsidRPr="008463CF">
        <w:rPr>
          <w:color w:val="000000"/>
        </w:rPr>
        <w:t>Wang, C., S.-K.</w:t>
      </w:r>
      <w:proofErr w:type="gramEnd"/>
      <w:r w:rsidRPr="008463CF">
        <w:rPr>
          <w:color w:val="000000"/>
        </w:rPr>
        <w:t xml:space="preserve"> </w:t>
      </w:r>
      <w:proofErr w:type="gramStart"/>
      <w:r w:rsidRPr="008463CF">
        <w:rPr>
          <w:color w:val="000000"/>
        </w:rPr>
        <w:t>Lee</w:t>
      </w:r>
      <w:r>
        <w:rPr>
          <w:color w:val="000000"/>
        </w:rPr>
        <w:t>,</w:t>
      </w:r>
      <w:r w:rsidRPr="008463CF">
        <w:rPr>
          <w:color w:val="000000"/>
        </w:rPr>
        <w:t xml:space="preserve"> and C. R. </w:t>
      </w:r>
      <w:proofErr w:type="spellStart"/>
      <w:r w:rsidRPr="008463CF">
        <w:rPr>
          <w:color w:val="000000"/>
        </w:rPr>
        <w:t>Mechoso</w:t>
      </w:r>
      <w:proofErr w:type="spellEnd"/>
      <w:r w:rsidRPr="008463CF">
        <w:rPr>
          <w:color w:val="000000"/>
        </w:rPr>
        <w:t xml:space="preserve"> </w:t>
      </w:r>
      <w:r>
        <w:rPr>
          <w:color w:val="000000"/>
        </w:rPr>
        <w:t>(</w:t>
      </w:r>
      <w:r w:rsidRPr="008463CF">
        <w:rPr>
          <w:color w:val="000000"/>
        </w:rPr>
        <w:t>2010</w:t>
      </w:r>
      <w:r>
        <w:rPr>
          <w:color w:val="000000"/>
        </w:rPr>
        <w:t>),</w:t>
      </w:r>
      <w:r w:rsidRPr="008463CF">
        <w:rPr>
          <w:color w:val="000000"/>
        </w:rPr>
        <w:t xml:space="preserve"> Inter-hemispheric influence of the Atlantic warm pool on the southeastern Pacific</w:t>
      </w:r>
      <w:r>
        <w:rPr>
          <w:color w:val="000000"/>
        </w:rPr>
        <w:t>,</w:t>
      </w:r>
      <w:r w:rsidRPr="008463CF">
        <w:rPr>
          <w:color w:val="000000"/>
        </w:rPr>
        <w:t xml:space="preserve"> </w:t>
      </w:r>
      <w:r w:rsidRPr="008463CF">
        <w:rPr>
          <w:i/>
          <w:color w:val="000000"/>
        </w:rPr>
        <w:t xml:space="preserve">J. </w:t>
      </w:r>
      <w:proofErr w:type="spellStart"/>
      <w:r w:rsidRPr="008463CF">
        <w:rPr>
          <w:i/>
          <w:color w:val="000000"/>
        </w:rPr>
        <w:t>Clim</w:t>
      </w:r>
      <w:proofErr w:type="spellEnd"/>
      <w:r w:rsidR="00F574B1">
        <w:rPr>
          <w:i/>
          <w:color w:val="000000"/>
        </w:rPr>
        <w:t>.</w:t>
      </w:r>
      <w:r w:rsidRPr="008463CF">
        <w:rPr>
          <w:color w:val="000000"/>
        </w:rPr>
        <w:t xml:space="preserve">, </w:t>
      </w:r>
      <w:r w:rsidRPr="008463CF">
        <w:rPr>
          <w:i/>
          <w:color w:val="000000"/>
        </w:rPr>
        <w:t>23</w:t>
      </w:r>
      <w:r w:rsidRPr="008463CF">
        <w:rPr>
          <w:color w:val="000000"/>
        </w:rPr>
        <w:t>, 404-418.</w:t>
      </w:r>
      <w:proofErr w:type="gramEnd"/>
    </w:p>
    <w:p w14:paraId="7ECAF097" w14:textId="25445AF6" w:rsidR="00EB6672" w:rsidRDefault="00EB6672" w:rsidP="00FD327D">
      <w:pPr>
        <w:spacing w:line="480" w:lineRule="auto"/>
        <w:ind w:left="360" w:hanging="360"/>
        <w:jc w:val="both"/>
        <w:rPr>
          <w:color w:val="000000"/>
        </w:rPr>
      </w:pPr>
      <w:proofErr w:type="spellStart"/>
      <w:proofErr w:type="gramStart"/>
      <w:r w:rsidRPr="00EB6672">
        <w:rPr>
          <w:color w:val="000000"/>
        </w:rPr>
        <w:lastRenderedPageBreak/>
        <w:t>Wanninkhof</w:t>
      </w:r>
      <w:proofErr w:type="spellEnd"/>
      <w:r w:rsidRPr="00EB6672">
        <w:rPr>
          <w:color w:val="000000"/>
        </w:rPr>
        <w:t>, R., G.-H.</w:t>
      </w:r>
      <w:proofErr w:type="gramEnd"/>
      <w:r w:rsidRPr="00EB6672">
        <w:rPr>
          <w:color w:val="000000"/>
        </w:rPr>
        <w:t xml:space="preserve"> Park, T. Takahashi, C. Sweeney, R. Feely, Y. </w:t>
      </w:r>
      <w:proofErr w:type="spellStart"/>
      <w:r w:rsidRPr="00EB6672">
        <w:rPr>
          <w:color w:val="000000"/>
        </w:rPr>
        <w:t>Nojiri</w:t>
      </w:r>
      <w:proofErr w:type="spellEnd"/>
      <w:r w:rsidRPr="00EB6672">
        <w:rPr>
          <w:color w:val="000000"/>
        </w:rPr>
        <w:t xml:space="preserve">, N. Gruber, S. C. </w:t>
      </w:r>
      <w:proofErr w:type="spellStart"/>
      <w:r w:rsidRPr="00EB6672">
        <w:rPr>
          <w:color w:val="000000"/>
        </w:rPr>
        <w:t>Doney</w:t>
      </w:r>
      <w:proofErr w:type="spellEnd"/>
      <w:r w:rsidRPr="00EB6672">
        <w:rPr>
          <w:color w:val="000000"/>
        </w:rPr>
        <w:t xml:space="preserve">, G. A. McKinley, A. </w:t>
      </w:r>
      <w:proofErr w:type="spellStart"/>
      <w:r w:rsidRPr="00EB6672">
        <w:rPr>
          <w:color w:val="000000"/>
        </w:rPr>
        <w:t>Lenton</w:t>
      </w:r>
      <w:proofErr w:type="spellEnd"/>
      <w:r w:rsidRPr="00EB6672">
        <w:rPr>
          <w:color w:val="000000"/>
        </w:rPr>
        <w:t xml:space="preserve">, C. Le </w:t>
      </w:r>
      <w:proofErr w:type="spellStart"/>
      <w:r w:rsidRPr="00EB6672">
        <w:rPr>
          <w:color w:val="000000"/>
        </w:rPr>
        <w:t>Quéré</w:t>
      </w:r>
      <w:proofErr w:type="spellEnd"/>
      <w:r w:rsidRPr="00EB6672">
        <w:rPr>
          <w:color w:val="000000"/>
        </w:rPr>
        <w:t xml:space="preserve">, C. </w:t>
      </w:r>
      <w:proofErr w:type="spellStart"/>
      <w:r w:rsidRPr="00EB6672">
        <w:rPr>
          <w:color w:val="000000"/>
        </w:rPr>
        <w:t>Heinze</w:t>
      </w:r>
      <w:proofErr w:type="spellEnd"/>
      <w:r w:rsidRPr="00EB6672">
        <w:rPr>
          <w:color w:val="000000"/>
        </w:rPr>
        <w:t xml:space="preserve">, J. Schwinger, H. Graven and S. </w:t>
      </w:r>
      <w:proofErr w:type="spellStart"/>
      <w:r w:rsidRPr="00EB6672">
        <w:rPr>
          <w:color w:val="000000"/>
        </w:rPr>
        <w:t>Khatiwala</w:t>
      </w:r>
      <w:proofErr w:type="spellEnd"/>
      <w:r w:rsidRPr="00EB6672">
        <w:rPr>
          <w:color w:val="000000"/>
        </w:rPr>
        <w:t xml:space="preserve"> (2013)</w:t>
      </w:r>
      <w:r>
        <w:rPr>
          <w:color w:val="000000"/>
        </w:rPr>
        <w:t>,</w:t>
      </w:r>
      <w:r w:rsidRPr="00EB6672">
        <w:rPr>
          <w:color w:val="000000"/>
        </w:rPr>
        <w:t xml:space="preserve"> Global ocean carbon uptake: ma</w:t>
      </w:r>
      <w:r>
        <w:rPr>
          <w:color w:val="000000"/>
        </w:rPr>
        <w:t>gnitude, variability and trends,</w:t>
      </w:r>
      <w:r w:rsidRPr="00EB6672">
        <w:rPr>
          <w:color w:val="000000"/>
        </w:rPr>
        <w:t xml:space="preserve"> </w:t>
      </w:r>
      <w:proofErr w:type="spellStart"/>
      <w:r w:rsidRPr="00EB6672">
        <w:rPr>
          <w:i/>
          <w:color w:val="000000"/>
        </w:rPr>
        <w:t>Biogeosciences</w:t>
      </w:r>
      <w:proofErr w:type="spellEnd"/>
      <w:r>
        <w:rPr>
          <w:color w:val="000000"/>
        </w:rPr>
        <w:t>,</w:t>
      </w:r>
      <w:r w:rsidRPr="00EB6672">
        <w:rPr>
          <w:color w:val="000000"/>
        </w:rPr>
        <w:t xml:space="preserve"> </w:t>
      </w:r>
      <w:r w:rsidRPr="00EB6672">
        <w:rPr>
          <w:i/>
          <w:color w:val="000000"/>
        </w:rPr>
        <w:t>10</w:t>
      </w:r>
      <w:r>
        <w:rPr>
          <w:color w:val="000000"/>
        </w:rPr>
        <w:t>,</w:t>
      </w:r>
      <w:r w:rsidRPr="00EB6672">
        <w:rPr>
          <w:color w:val="000000"/>
        </w:rPr>
        <w:t xml:space="preserve"> 1983-2000.</w:t>
      </w:r>
    </w:p>
    <w:p w14:paraId="58142879" w14:textId="351E9629" w:rsidR="00236EA9" w:rsidRDefault="00236EA9" w:rsidP="00FD327D">
      <w:pPr>
        <w:spacing w:line="480" w:lineRule="auto"/>
        <w:ind w:left="360" w:hanging="360"/>
        <w:jc w:val="both"/>
        <w:rPr>
          <w:color w:val="000000"/>
        </w:rPr>
      </w:pPr>
      <w:r w:rsidRPr="00FD327D">
        <w:rPr>
          <w:color w:val="000000"/>
        </w:rPr>
        <w:t xml:space="preserve">Wu, Y., </w:t>
      </w:r>
      <w:r w:rsidR="00B91019">
        <w:rPr>
          <w:color w:val="000000"/>
        </w:rPr>
        <w:t xml:space="preserve">X. </w:t>
      </w:r>
      <w:proofErr w:type="spellStart"/>
      <w:r w:rsidRPr="00FD327D">
        <w:rPr>
          <w:color w:val="000000"/>
        </w:rPr>
        <w:t>Zhai</w:t>
      </w:r>
      <w:proofErr w:type="spellEnd"/>
      <w:r w:rsidRPr="00FD327D">
        <w:rPr>
          <w:color w:val="000000"/>
        </w:rPr>
        <w:t>, X</w:t>
      </w:r>
      <w:r w:rsidR="00B91019">
        <w:rPr>
          <w:color w:val="000000"/>
        </w:rPr>
        <w:t>,</w:t>
      </w:r>
      <w:r w:rsidRPr="00FD327D">
        <w:rPr>
          <w:color w:val="000000"/>
        </w:rPr>
        <w:t xml:space="preserve"> and </w:t>
      </w:r>
      <w:r w:rsidR="00B91019">
        <w:rPr>
          <w:color w:val="000000"/>
        </w:rPr>
        <w:t xml:space="preserve">Z. </w:t>
      </w:r>
      <w:r w:rsidRPr="00FD327D">
        <w:rPr>
          <w:color w:val="000000"/>
        </w:rPr>
        <w:t xml:space="preserve">Wang </w:t>
      </w:r>
      <w:r w:rsidR="00B91019">
        <w:rPr>
          <w:color w:val="000000"/>
        </w:rPr>
        <w:t>(</w:t>
      </w:r>
      <w:r w:rsidRPr="00FD327D">
        <w:rPr>
          <w:color w:val="000000"/>
        </w:rPr>
        <w:t>2016</w:t>
      </w:r>
      <w:r w:rsidR="00B91019">
        <w:rPr>
          <w:color w:val="000000"/>
        </w:rPr>
        <w:t>),</w:t>
      </w:r>
      <w:r w:rsidRPr="00FD327D">
        <w:rPr>
          <w:color w:val="000000"/>
        </w:rPr>
        <w:t xml:space="preserve"> Impact of synoptic atmospheric forcing on the mean ocean circulation</w:t>
      </w:r>
      <w:r w:rsidR="00245EE8">
        <w:rPr>
          <w:color w:val="000000"/>
        </w:rPr>
        <w:t>,</w:t>
      </w:r>
      <w:r w:rsidRPr="00FD327D">
        <w:rPr>
          <w:color w:val="000000"/>
        </w:rPr>
        <w:t xml:space="preserve"> </w:t>
      </w:r>
      <w:r w:rsidRPr="00B842D8">
        <w:rPr>
          <w:i/>
          <w:color w:val="000000"/>
        </w:rPr>
        <w:t xml:space="preserve">J. </w:t>
      </w:r>
      <w:proofErr w:type="spellStart"/>
      <w:r w:rsidRPr="00B842D8">
        <w:rPr>
          <w:i/>
          <w:color w:val="000000"/>
        </w:rPr>
        <w:t>Clim</w:t>
      </w:r>
      <w:proofErr w:type="spellEnd"/>
      <w:r>
        <w:rPr>
          <w:color w:val="000000"/>
        </w:rPr>
        <w:t xml:space="preserve">., </w:t>
      </w:r>
      <w:r w:rsidRPr="00B842D8">
        <w:rPr>
          <w:i/>
          <w:color w:val="000000"/>
        </w:rPr>
        <w:t>29</w:t>
      </w:r>
      <w:r>
        <w:rPr>
          <w:color w:val="000000"/>
        </w:rPr>
        <w:t xml:space="preserve">, 5709 - 5724. </w:t>
      </w:r>
    </w:p>
    <w:p w14:paraId="745E561C" w14:textId="2039BB84" w:rsidR="00874DE6" w:rsidRDefault="00874DE6" w:rsidP="00FD327D">
      <w:pPr>
        <w:spacing w:line="480" w:lineRule="auto"/>
        <w:ind w:left="360" w:hanging="360"/>
        <w:jc w:val="both"/>
        <w:rPr>
          <w:color w:val="000000"/>
        </w:rPr>
      </w:pPr>
      <w:r w:rsidRPr="00874DE6">
        <w:rPr>
          <w:color w:val="000000"/>
        </w:rPr>
        <w:t>Yuan</w:t>
      </w:r>
      <w:r>
        <w:rPr>
          <w:color w:val="000000"/>
        </w:rPr>
        <w:t>,</w:t>
      </w:r>
      <w:r w:rsidRPr="00874DE6">
        <w:rPr>
          <w:color w:val="000000"/>
        </w:rPr>
        <w:t xml:space="preserve"> X. </w:t>
      </w:r>
      <w:r>
        <w:rPr>
          <w:color w:val="000000"/>
        </w:rPr>
        <w:t xml:space="preserve">(2004), </w:t>
      </w:r>
      <w:r w:rsidRPr="00874DE6">
        <w:rPr>
          <w:color w:val="000000"/>
        </w:rPr>
        <w:t xml:space="preserve">ENSO-related impacts on Antarctic sea ice: a synthesis of phenomenon and </w:t>
      </w:r>
      <w:r>
        <w:rPr>
          <w:color w:val="000000"/>
        </w:rPr>
        <w:t>mechanisms,</w:t>
      </w:r>
      <w:r w:rsidRPr="00874DE6">
        <w:rPr>
          <w:color w:val="000000"/>
        </w:rPr>
        <w:t xml:space="preserve"> </w:t>
      </w:r>
      <w:proofErr w:type="spellStart"/>
      <w:r w:rsidRPr="00874DE6">
        <w:rPr>
          <w:i/>
          <w:color w:val="000000"/>
        </w:rPr>
        <w:t>Antarct</w:t>
      </w:r>
      <w:proofErr w:type="spellEnd"/>
      <w:r w:rsidRPr="00874DE6">
        <w:rPr>
          <w:i/>
          <w:color w:val="000000"/>
        </w:rPr>
        <w:t xml:space="preserve">. </w:t>
      </w:r>
      <w:proofErr w:type="gramStart"/>
      <w:r w:rsidRPr="00874DE6">
        <w:rPr>
          <w:i/>
          <w:color w:val="000000"/>
        </w:rPr>
        <w:t>Sci</w:t>
      </w:r>
      <w:r w:rsidRPr="00874DE6">
        <w:rPr>
          <w:color w:val="000000"/>
        </w:rPr>
        <w:t>.</w:t>
      </w:r>
      <w:r>
        <w:rPr>
          <w:color w:val="000000"/>
        </w:rPr>
        <w:t>,</w:t>
      </w:r>
      <w:r w:rsidRPr="00874DE6">
        <w:rPr>
          <w:color w:val="000000"/>
        </w:rPr>
        <w:t xml:space="preserve"> </w:t>
      </w:r>
      <w:r w:rsidRPr="00F574B1">
        <w:rPr>
          <w:i/>
          <w:color w:val="000000"/>
        </w:rPr>
        <w:t>16</w:t>
      </w:r>
      <w:r>
        <w:rPr>
          <w:color w:val="000000"/>
        </w:rPr>
        <w:t xml:space="preserve">, </w:t>
      </w:r>
      <w:r w:rsidRPr="00874DE6">
        <w:rPr>
          <w:color w:val="000000"/>
        </w:rPr>
        <w:t>415-25.</w:t>
      </w:r>
      <w:proofErr w:type="gramEnd"/>
    </w:p>
    <w:p w14:paraId="7C01DCA3" w14:textId="42C946FD" w:rsidR="00874DE6" w:rsidRDefault="00874DE6" w:rsidP="00FD327D">
      <w:pPr>
        <w:spacing w:line="480" w:lineRule="auto"/>
        <w:ind w:left="360" w:hanging="360"/>
        <w:jc w:val="both"/>
        <w:rPr>
          <w:color w:val="000000"/>
        </w:rPr>
      </w:pPr>
      <w:proofErr w:type="gramStart"/>
      <w:r w:rsidRPr="00874DE6">
        <w:rPr>
          <w:color w:val="000000"/>
        </w:rPr>
        <w:t xml:space="preserve">Yuan, X., and C. Li (2008), Climate </w:t>
      </w:r>
      <w:proofErr w:type="spellStart"/>
      <w:r w:rsidRPr="00874DE6">
        <w:rPr>
          <w:color w:val="000000"/>
        </w:rPr>
        <w:t>modes</w:t>
      </w:r>
      <w:proofErr w:type="spellEnd"/>
      <w:r w:rsidRPr="00874DE6">
        <w:rPr>
          <w:color w:val="000000"/>
        </w:rPr>
        <w:t xml:space="preserve"> in southern high latitudes and their impacts on Antarctic sea ice, </w:t>
      </w:r>
      <w:r w:rsidRPr="00874DE6">
        <w:rPr>
          <w:i/>
          <w:color w:val="000000"/>
        </w:rPr>
        <w:t xml:space="preserve">J. </w:t>
      </w:r>
      <w:proofErr w:type="spellStart"/>
      <w:r w:rsidRPr="00874DE6">
        <w:rPr>
          <w:i/>
          <w:color w:val="000000"/>
        </w:rPr>
        <w:t>Geophys</w:t>
      </w:r>
      <w:proofErr w:type="spellEnd"/>
      <w:r w:rsidRPr="00874DE6">
        <w:rPr>
          <w:i/>
          <w:color w:val="000000"/>
        </w:rPr>
        <w:t>.</w:t>
      </w:r>
      <w:proofErr w:type="gramEnd"/>
      <w:r w:rsidRPr="00874DE6">
        <w:rPr>
          <w:i/>
          <w:color w:val="000000"/>
        </w:rPr>
        <w:t xml:space="preserve"> Res.</w:t>
      </w:r>
      <w:r w:rsidRPr="00874DE6">
        <w:rPr>
          <w:color w:val="000000"/>
        </w:rPr>
        <w:t xml:space="preserve">, </w:t>
      </w:r>
      <w:r w:rsidRPr="00874DE6">
        <w:rPr>
          <w:i/>
          <w:color w:val="000000"/>
        </w:rPr>
        <w:t>113</w:t>
      </w:r>
      <w:r w:rsidRPr="00874DE6">
        <w:rPr>
          <w:color w:val="000000"/>
        </w:rPr>
        <w:t>, C06S91, doi</w:t>
      </w:r>
      <w:proofErr w:type="gramStart"/>
      <w:r w:rsidRPr="00874DE6">
        <w:rPr>
          <w:color w:val="000000"/>
        </w:rPr>
        <w:t>:10.1029</w:t>
      </w:r>
      <w:proofErr w:type="gramEnd"/>
      <w:r w:rsidRPr="00874DE6">
        <w:rPr>
          <w:color w:val="000000"/>
        </w:rPr>
        <w:t>/2006JC004067.</w:t>
      </w:r>
    </w:p>
    <w:p w14:paraId="608156B9" w14:textId="59FF8591" w:rsidR="00653AC5" w:rsidRDefault="00653AC5" w:rsidP="00FD327D">
      <w:pPr>
        <w:spacing w:line="480" w:lineRule="auto"/>
        <w:ind w:left="360" w:hanging="360"/>
        <w:jc w:val="both"/>
        <w:rPr>
          <w:color w:val="000000"/>
        </w:rPr>
      </w:pPr>
      <w:r w:rsidRPr="00653AC5">
        <w:rPr>
          <w:color w:val="000000"/>
        </w:rPr>
        <w:t xml:space="preserve">Zhang, J. </w:t>
      </w:r>
      <w:r>
        <w:rPr>
          <w:color w:val="000000"/>
        </w:rPr>
        <w:t>(</w:t>
      </w:r>
      <w:r w:rsidRPr="00653AC5">
        <w:rPr>
          <w:color w:val="000000"/>
        </w:rPr>
        <w:t>2007</w:t>
      </w:r>
      <w:r>
        <w:rPr>
          <w:color w:val="000000"/>
        </w:rPr>
        <w:t>),</w:t>
      </w:r>
      <w:r w:rsidRPr="00653AC5">
        <w:rPr>
          <w:color w:val="000000"/>
        </w:rPr>
        <w:t xml:space="preserve"> Increasing Antarctic </w:t>
      </w:r>
      <w:proofErr w:type="gramStart"/>
      <w:r w:rsidRPr="00653AC5">
        <w:rPr>
          <w:color w:val="000000"/>
        </w:rPr>
        <w:t>sea</w:t>
      </w:r>
      <w:proofErr w:type="gramEnd"/>
      <w:r w:rsidRPr="00653AC5">
        <w:rPr>
          <w:color w:val="000000"/>
        </w:rPr>
        <w:t xml:space="preserve"> ice under warming atmospheric and oceanic conditions</w:t>
      </w:r>
      <w:r w:rsidR="00245EE8">
        <w:rPr>
          <w:color w:val="000000"/>
        </w:rPr>
        <w:t>,</w:t>
      </w:r>
      <w:r w:rsidRPr="00653AC5">
        <w:rPr>
          <w:color w:val="000000"/>
        </w:rPr>
        <w:t xml:space="preserve"> </w:t>
      </w:r>
      <w:r w:rsidRPr="00653AC5">
        <w:rPr>
          <w:i/>
          <w:color w:val="000000"/>
        </w:rPr>
        <w:t xml:space="preserve">J. </w:t>
      </w:r>
      <w:proofErr w:type="spellStart"/>
      <w:r w:rsidRPr="00653AC5">
        <w:rPr>
          <w:i/>
          <w:color w:val="000000"/>
        </w:rPr>
        <w:t>Clim</w:t>
      </w:r>
      <w:proofErr w:type="spellEnd"/>
      <w:r>
        <w:rPr>
          <w:color w:val="000000"/>
        </w:rPr>
        <w:t>.</w:t>
      </w:r>
      <w:r w:rsidRPr="00653AC5">
        <w:rPr>
          <w:color w:val="000000"/>
        </w:rPr>
        <w:t xml:space="preserve">, </w:t>
      </w:r>
      <w:r w:rsidRPr="00245EE8">
        <w:rPr>
          <w:i/>
          <w:color w:val="000000"/>
        </w:rPr>
        <w:t>20</w:t>
      </w:r>
      <w:r w:rsidRPr="00653AC5">
        <w:rPr>
          <w:color w:val="000000"/>
        </w:rPr>
        <w:t>, 2515</w:t>
      </w:r>
      <w:r>
        <w:rPr>
          <w:color w:val="000000"/>
        </w:rPr>
        <w:t xml:space="preserve"> </w:t>
      </w:r>
      <w:r w:rsidRPr="00653AC5">
        <w:rPr>
          <w:color w:val="000000"/>
        </w:rPr>
        <w:t>-</w:t>
      </w:r>
      <w:r>
        <w:rPr>
          <w:color w:val="000000"/>
        </w:rPr>
        <w:t xml:space="preserve"> </w:t>
      </w:r>
      <w:r w:rsidRPr="00653AC5">
        <w:rPr>
          <w:color w:val="000000"/>
        </w:rPr>
        <w:t>2529.</w:t>
      </w:r>
    </w:p>
    <w:p w14:paraId="1992BD62" w14:textId="3A2AE056" w:rsidR="00887FC6" w:rsidRDefault="00887FC6" w:rsidP="00FD327D">
      <w:pPr>
        <w:spacing w:line="480" w:lineRule="auto"/>
        <w:ind w:left="360" w:hanging="360"/>
        <w:jc w:val="both"/>
        <w:rPr>
          <w:color w:val="000000"/>
        </w:rPr>
      </w:pPr>
      <w:r w:rsidRPr="00887FC6">
        <w:rPr>
          <w:color w:val="000000"/>
        </w:rPr>
        <w:t>Zhang, L</w:t>
      </w:r>
      <w:r>
        <w:rPr>
          <w:color w:val="000000"/>
        </w:rPr>
        <w:t>.</w:t>
      </w:r>
      <w:r w:rsidRPr="00887FC6">
        <w:rPr>
          <w:color w:val="000000"/>
        </w:rPr>
        <w:t>, T</w:t>
      </w:r>
      <w:r>
        <w:rPr>
          <w:color w:val="000000"/>
        </w:rPr>
        <w:t>.</w:t>
      </w:r>
      <w:r w:rsidRPr="00887FC6">
        <w:rPr>
          <w:color w:val="000000"/>
        </w:rPr>
        <w:t xml:space="preserve"> L. </w:t>
      </w:r>
      <w:proofErr w:type="spellStart"/>
      <w:r w:rsidRPr="00887FC6">
        <w:rPr>
          <w:color w:val="000000"/>
        </w:rPr>
        <w:t>Delworth</w:t>
      </w:r>
      <w:proofErr w:type="spellEnd"/>
      <w:r w:rsidRPr="00887FC6">
        <w:rPr>
          <w:color w:val="000000"/>
        </w:rPr>
        <w:t>, and F</w:t>
      </w:r>
      <w:r>
        <w:rPr>
          <w:color w:val="000000"/>
        </w:rPr>
        <w:t>.</w:t>
      </w:r>
      <w:r w:rsidRPr="00887FC6">
        <w:rPr>
          <w:color w:val="000000"/>
        </w:rPr>
        <w:t xml:space="preserve"> </w:t>
      </w:r>
      <w:proofErr w:type="spellStart"/>
      <w:r w:rsidRPr="00887FC6">
        <w:rPr>
          <w:color w:val="000000"/>
        </w:rPr>
        <w:t>Zeng</w:t>
      </w:r>
      <w:proofErr w:type="spellEnd"/>
      <w:r>
        <w:rPr>
          <w:color w:val="000000"/>
        </w:rPr>
        <w:t xml:space="preserve"> (2016),</w:t>
      </w:r>
      <w:r w:rsidRPr="00887FC6">
        <w:rPr>
          <w:color w:val="000000"/>
        </w:rPr>
        <w:t xml:space="preserve"> </w:t>
      </w:r>
      <w:proofErr w:type="gramStart"/>
      <w:r w:rsidRPr="00887FC6">
        <w:rPr>
          <w:color w:val="000000"/>
        </w:rPr>
        <w:t>The</w:t>
      </w:r>
      <w:proofErr w:type="gramEnd"/>
      <w:r w:rsidRPr="00887FC6">
        <w:rPr>
          <w:color w:val="000000"/>
        </w:rPr>
        <w:t xml:space="preserve"> impact of </w:t>
      </w:r>
      <w:proofErr w:type="spellStart"/>
      <w:r w:rsidRPr="00887FC6">
        <w:rPr>
          <w:color w:val="000000"/>
        </w:rPr>
        <w:t>multidecadal</w:t>
      </w:r>
      <w:proofErr w:type="spellEnd"/>
      <w:r w:rsidRPr="00887FC6">
        <w:rPr>
          <w:color w:val="000000"/>
        </w:rPr>
        <w:t xml:space="preserve"> Atlantic meridional overturning circulation variations on the Southern Ocean</w:t>
      </w:r>
      <w:r>
        <w:rPr>
          <w:color w:val="000000"/>
        </w:rPr>
        <w:t xml:space="preserve">, </w:t>
      </w:r>
      <w:proofErr w:type="spellStart"/>
      <w:r w:rsidRPr="00887FC6">
        <w:rPr>
          <w:i/>
          <w:color w:val="000000"/>
        </w:rPr>
        <w:t>Clim</w:t>
      </w:r>
      <w:proofErr w:type="spellEnd"/>
      <w:r w:rsidRPr="00887FC6">
        <w:rPr>
          <w:i/>
          <w:color w:val="000000"/>
        </w:rPr>
        <w:t xml:space="preserve">. </w:t>
      </w:r>
      <w:proofErr w:type="spellStart"/>
      <w:proofErr w:type="gramStart"/>
      <w:r w:rsidRPr="00887FC6">
        <w:rPr>
          <w:i/>
          <w:color w:val="000000"/>
        </w:rPr>
        <w:t>Dyn</w:t>
      </w:r>
      <w:proofErr w:type="spellEnd"/>
      <w:r>
        <w:rPr>
          <w:color w:val="000000"/>
        </w:rPr>
        <w:t>.,</w:t>
      </w:r>
      <w:proofErr w:type="gramEnd"/>
      <w:r w:rsidRPr="00887FC6">
        <w:t xml:space="preserve"> </w:t>
      </w:r>
      <w:r w:rsidRPr="00887FC6">
        <w:rPr>
          <w:color w:val="000000"/>
        </w:rPr>
        <w:t>doi:10.1007/s00382-016-3190-8</w:t>
      </w:r>
      <w:r w:rsidR="00261402">
        <w:rPr>
          <w:color w:val="000000"/>
        </w:rPr>
        <w:t>.</w:t>
      </w:r>
    </w:p>
    <w:p w14:paraId="234F0646" w14:textId="77777777" w:rsidR="006F0A8C" w:rsidRDefault="006F0A8C" w:rsidP="006F0A8C">
      <w:pPr>
        <w:spacing w:line="480" w:lineRule="auto"/>
        <w:ind w:left="360" w:hanging="360"/>
        <w:jc w:val="both"/>
        <w:rPr>
          <w:color w:val="000000"/>
        </w:rPr>
      </w:pPr>
    </w:p>
    <w:p w14:paraId="23424243" w14:textId="77777777" w:rsidR="006F0A8C" w:rsidRDefault="006F0A8C" w:rsidP="006F0A8C">
      <w:pPr>
        <w:spacing w:line="480" w:lineRule="auto"/>
        <w:jc w:val="both"/>
        <w:rPr>
          <w:szCs w:val="24"/>
        </w:rPr>
      </w:pPr>
      <w:proofErr w:type="gramStart"/>
      <w:r w:rsidRPr="00727B08">
        <w:rPr>
          <w:b/>
          <w:szCs w:val="24"/>
        </w:rPr>
        <w:t>Figure 1.</w:t>
      </w:r>
      <w:proofErr w:type="gramEnd"/>
      <w:r w:rsidRPr="00727B08">
        <w:rPr>
          <w:szCs w:val="24"/>
        </w:rPr>
        <w:t xml:space="preserve"> Linear trends of Antarctic sea-ice fraction during (</w:t>
      </w:r>
      <w:proofErr w:type="spellStart"/>
      <w:r w:rsidRPr="00727B08">
        <w:rPr>
          <w:szCs w:val="24"/>
        </w:rPr>
        <w:t>a,c</w:t>
      </w:r>
      <w:proofErr w:type="spellEnd"/>
      <w:r w:rsidRPr="00727B08">
        <w:rPr>
          <w:szCs w:val="24"/>
        </w:rPr>
        <w:t xml:space="preserve">) the warm (December </w:t>
      </w:r>
      <w:r>
        <w:rPr>
          <w:szCs w:val="24"/>
        </w:rPr>
        <w:t>-</w:t>
      </w:r>
      <w:r w:rsidRPr="00727B08">
        <w:rPr>
          <w:szCs w:val="24"/>
        </w:rPr>
        <w:t xml:space="preserve"> May) and (</w:t>
      </w:r>
      <w:proofErr w:type="spellStart"/>
      <w:r w:rsidRPr="00727B08">
        <w:rPr>
          <w:szCs w:val="24"/>
        </w:rPr>
        <w:t>b,d</w:t>
      </w:r>
      <w:proofErr w:type="spellEnd"/>
      <w:r w:rsidRPr="00727B08">
        <w:rPr>
          <w:szCs w:val="24"/>
        </w:rPr>
        <w:t xml:space="preserve">) cold (June </w:t>
      </w:r>
      <w:r>
        <w:rPr>
          <w:szCs w:val="24"/>
        </w:rPr>
        <w:t>-</w:t>
      </w:r>
      <w:r w:rsidRPr="00727B08">
        <w:rPr>
          <w:szCs w:val="24"/>
        </w:rPr>
        <w:t xml:space="preserve"> November) seasons, obtained from (</w:t>
      </w:r>
      <w:proofErr w:type="spellStart"/>
      <w:r w:rsidRPr="00727B08">
        <w:rPr>
          <w:szCs w:val="24"/>
        </w:rPr>
        <w:t>a,b</w:t>
      </w:r>
      <w:proofErr w:type="spellEnd"/>
      <w:r w:rsidRPr="00727B08">
        <w:rPr>
          <w:szCs w:val="24"/>
        </w:rPr>
        <w:t>) the Hadley Center sea-ice and sea surface temperature data sets over the period of 19</w:t>
      </w:r>
      <w:r>
        <w:rPr>
          <w:szCs w:val="24"/>
        </w:rPr>
        <w:t>79</w:t>
      </w:r>
      <w:r w:rsidRPr="00727B08">
        <w:rPr>
          <w:szCs w:val="24"/>
        </w:rPr>
        <w:t xml:space="preserve"> </w:t>
      </w:r>
      <w:r>
        <w:rPr>
          <w:szCs w:val="24"/>
        </w:rPr>
        <w:t>-</w:t>
      </w:r>
      <w:r w:rsidRPr="00727B08">
        <w:rPr>
          <w:szCs w:val="24"/>
        </w:rPr>
        <w:t xml:space="preserve"> 2014</w:t>
      </w:r>
      <w:r>
        <w:rPr>
          <w:szCs w:val="24"/>
        </w:rPr>
        <w:t xml:space="preserve"> </w:t>
      </w:r>
      <w:r w:rsidRPr="00727B08">
        <w:rPr>
          <w:szCs w:val="24"/>
        </w:rPr>
        <w:t>and (</w:t>
      </w:r>
      <w:proofErr w:type="spellStart"/>
      <w:r w:rsidRPr="00727B08">
        <w:rPr>
          <w:szCs w:val="24"/>
        </w:rPr>
        <w:t>c,d</w:t>
      </w:r>
      <w:proofErr w:type="spellEnd"/>
      <w:r w:rsidRPr="00727B08">
        <w:rPr>
          <w:szCs w:val="24"/>
        </w:rPr>
        <w:t xml:space="preserve">) </w:t>
      </w:r>
      <w:r>
        <w:rPr>
          <w:szCs w:val="24"/>
        </w:rPr>
        <w:t xml:space="preserve">the </w:t>
      </w:r>
      <w:r w:rsidRPr="00727B08">
        <w:rPr>
          <w:szCs w:val="24"/>
        </w:rPr>
        <w:t>CESM1 control simulation</w:t>
      </w:r>
      <w:r w:rsidRPr="000E4BAD">
        <w:rPr>
          <w:szCs w:val="24"/>
        </w:rPr>
        <w:t xml:space="preserve"> </w:t>
      </w:r>
      <w:r w:rsidRPr="00727B08">
        <w:rPr>
          <w:szCs w:val="24"/>
        </w:rPr>
        <w:t>over the period of 19</w:t>
      </w:r>
      <w:r>
        <w:rPr>
          <w:szCs w:val="24"/>
        </w:rPr>
        <w:t>85</w:t>
      </w:r>
      <w:r w:rsidRPr="00727B08">
        <w:rPr>
          <w:szCs w:val="24"/>
        </w:rPr>
        <w:t xml:space="preserve"> </w:t>
      </w:r>
      <w:r>
        <w:rPr>
          <w:szCs w:val="24"/>
        </w:rPr>
        <w:t>-</w:t>
      </w:r>
      <w:r w:rsidRPr="00727B08">
        <w:rPr>
          <w:szCs w:val="24"/>
        </w:rPr>
        <w:t xml:space="preserve"> 2014. </w:t>
      </w:r>
      <w:r>
        <w:rPr>
          <w:szCs w:val="24"/>
        </w:rPr>
        <w:t>T</w:t>
      </w:r>
      <w:r w:rsidRPr="00BB7038">
        <w:rPr>
          <w:szCs w:val="24"/>
        </w:rPr>
        <w:t>he first six years (1979 - 1984) of the model results were excluded to prevent any potential model drift in the beginning of the control simulation from affecting the modeled sea-ice trend</w:t>
      </w:r>
      <w:r>
        <w:rPr>
          <w:szCs w:val="24"/>
        </w:rPr>
        <w:t xml:space="preserve">. </w:t>
      </w:r>
      <w:r w:rsidRPr="00727B08">
        <w:rPr>
          <w:szCs w:val="24"/>
        </w:rPr>
        <w:t>The units are % in 3</w:t>
      </w:r>
      <w:r>
        <w:rPr>
          <w:szCs w:val="24"/>
        </w:rPr>
        <w:t>5</w:t>
      </w:r>
      <w:r w:rsidRPr="00727B08">
        <w:rPr>
          <w:szCs w:val="24"/>
        </w:rPr>
        <w:t xml:space="preserve"> years.</w:t>
      </w:r>
    </w:p>
    <w:p w14:paraId="0147AE10" w14:textId="77777777" w:rsidR="006F0A8C" w:rsidRDefault="006F0A8C" w:rsidP="006F0A8C">
      <w:pPr>
        <w:spacing w:line="480" w:lineRule="auto"/>
        <w:ind w:left="360" w:hanging="360"/>
        <w:jc w:val="both"/>
        <w:rPr>
          <w:color w:val="000000"/>
        </w:rPr>
      </w:pPr>
    </w:p>
    <w:p w14:paraId="2AD62218" w14:textId="77777777" w:rsidR="006F0A8C" w:rsidRDefault="006F0A8C" w:rsidP="006F0A8C">
      <w:pPr>
        <w:spacing w:line="480" w:lineRule="auto"/>
        <w:jc w:val="both"/>
        <w:rPr>
          <w:szCs w:val="24"/>
        </w:rPr>
      </w:pPr>
      <w:proofErr w:type="gramStart"/>
      <w:r w:rsidRPr="004751D8">
        <w:rPr>
          <w:b/>
          <w:szCs w:val="24"/>
        </w:rPr>
        <w:lastRenderedPageBreak/>
        <w:t xml:space="preserve">Figure </w:t>
      </w:r>
      <w:r>
        <w:rPr>
          <w:b/>
          <w:szCs w:val="24"/>
        </w:rPr>
        <w:t>2</w:t>
      </w:r>
      <w:r w:rsidRPr="004751D8">
        <w:rPr>
          <w:b/>
          <w:szCs w:val="24"/>
        </w:rPr>
        <w:t>.</w:t>
      </w:r>
      <w:proofErr w:type="gramEnd"/>
      <w:r w:rsidRPr="00727B08">
        <w:rPr>
          <w:szCs w:val="24"/>
        </w:rPr>
        <w:t xml:space="preserve"> </w:t>
      </w:r>
      <w:proofErr w:type="gramStart"/>
      <w:r w:rsidRPr="00727B08">
        <w:rPr>
          <w:szCs w:val="24"/>
        </w:rPr>
        <w:t>The oceans and regional seas around Antarctica</w:t>
      </w:r>
      <w:r>
        <w:rPr>
          <w:szCs w:val="24"/>
        </w:rPr>
        <w:t>.</w:t>
      </w:r>
      <w:proofErr w:type="gramEnd"/>
      <w:r>
        <w:rPr>
          <w:szCs w:val="24"/>
        </w:rPr>
        <w:t xml:space="preserve"> The thick red lines indicate the boundaries of the East </w:t>
      </w:r>
      <w:r w:rsidRPr="00727B08">
        <w:rPr>
          <w:szCs w:val="24"/>
        </w:rPr>
        <w:t xml:space="preserve">Pacific (150°W - 60°W) and Atlantic </w:t>
      </w:r>
      <w:r>
        <w:rPr>
          <w:szCs w:val="24"/>
        </w:rPr>
        <w:t>(60</w:t>
      </w:r>
      <w:r w:rsidRPr="00727B08">
        <w:rPr>
          <w:szCs w:val="24"/>
        </w:rPr>
        <w:t xml:space="preserve">°W - 0°) </w:t>
      </w:r>
      <w:r>
        <w:rPr>
          <w:szCs w:val="24"/>
        </w:rPr>
        <w:t xml:space="preserve">used in this study. </w:t>
      </w:r>
    </w:p>
    <w:p w14:paraId="448BB146" w14:textId="77777777" w:rsidR="006F0A8C" w:rsidRDefault="006F0A8C" w:rsidP="006F0A8C">
      <w:pPr>
        <w:spacing w:line="480" w:lineRule="auto"/>
        <w:ind w:left="360" w:hanging="360"/>
        <w:jc w:val="both"/>
        <w:rPr>
          <w:color w:val="000000"/>
        </w:rPr>
      </w:pPr>
    </w:p>
    <w:p w14:paraId="528D4DB9" w14:textId="5909D88C" w:rsidR="006F0A8C" w:rsidRPr="00727B08" w:rsidRDefault="006F0A8C" w:rsidP="006F0A8C">
      <w:pPr>
        <w:spacing w:line="480" w:lineRule="auto"/>
        <w:jc w:val="both"/>
        <w:rPr>
          <w:szCs w:val="24"/>
        </w:rPr>
      </w:pPr>
      <w:proofErr w:type="gramStart"/>
      <w:r w:rsidRPr="004751D8">
        <w:rPr>
          <w:b/>
          <w:szCs w:val="24"/>
        </w:rPr>
        <w:t xml:space="preserve">Figure </w:t>
      </w:r>
      <w:r>
        <w:rPr>
          <w:b/>
          <w:szCs w:val="24"/>
        </w:rPr>
        <w:t>3</w:t>
      </w:r>
      <w:r w:rsidRPr="004751D8">
        <w:rPr>
          <w:b/>
          <w:szCs w:val="24"/>
        </w:rPr>
        <w:t>.</w:t>
      </w:r>
      <w:proofErr w:type="gramEnd"/>
      <w:r w:rsidRPr="004751D8">
        <w:rPr>
          <w:b/>
          <w:szCs w:val="24"/>
        </w:rPr>
        <w:t xml:space="preserve"> </w:t>
      </w:r>
      <w:r>
        <w:rPr>
          <w:szCs w:val="24"/>
        </w:rPr>
        <w:t>Linear trends of Antarctic sea-ice fraction averaged in (</w:t>
      </w:r>
      <w:proofErr w:type="spellStart"/>
      <w:r>
        <w:rPr>
          <w:szCs w:val="24"/>
        </w:rPr>
        <w:t>a</w:t>
      </w:r>
      <w:proofErr w:type="gramStart"/>
      <w:r>
        <w:rPr>
          <w:szCs w:val="24"/>
        </w:rPr>
        <w:t>,b</w:t>
      </w:r>
      <w:proofErr w:type="spellEnd"/>
      <w:proofErr w:type="gramEnd"/>
      <w:r>
        <w:rPr>
          <w:szCs w:val="24"/>
        </w:rPr>
        <w:t>) the East Pacific (150°W - 60°W) and (</w:t>
      </w:r>
      <w:proofErr w:type="spellStart"/>
      <w:r>
        <w:rPr>
          <w:szCs w:val="24"/>
        </w:rPr>
        <w:t>c,d</w:t>
      </w:r>
      <w:proofErr w:type="spellEnd"/>
      <w:r>
        <w:rPr>
          <w:szCs w:val="24"/>
        </w:rPr>
        <w:t>) Atlantic (60°W - 0°) for each calendar month, obtained from (</w:t>
      </w:r>
      <w:proofErr w:type="spellStart"/>
      <w:r>
        <w:rPr>
          <w:szCs w:val="24"/>
        </w:rPr>
        <w:t>a,c</w:t>
      </w:r>
      <w:proofErr w:type="spellEnd"/>
      <w:r>
        <w:rPr>
          <w:szCs w:val="24"/>
        </w:rPr>
        <w:t>) the CESM1 control simulation over the period of 1984 - 2014 and (</w:t>
      </w:r>
      <w:proofErr w:type="spellStart"/>
      <w:r>
        <w:rPr>
          <w:szCs w:val="24"/>
        </w:rPr>
        <w:t>b,d</w:t>
      </w:r>
      <w:proofErr w:type="spellEnd"/>
      <w:r>
        <w:rPr>
          <w:szCs w:val="24"/>
        </w:rPr>
        <w:t xml:space="preserve">) the Hadley Center sea-ice and sea surface temperature data sets over the period of 1979 - 2014. </w:t>
      </w:r>
      <w:r w:rsidR="00BA40C9">
        <w:rPr>
          <w:szCs w:val="24"/>
        </w:rPr>
        <w:t>The t</w:t>
      </w:r>
      <w:r>
        <w:rPr>
          <w:szCs w:val="24"/>
        </w:rPr>
        <w:t xml:space="preserve">wo green lines in each panel represent 5 and 90% climatological sea-ice fractions. </w:t>
      </w:r>
      <w:r w:rsidRPr="00727B08">
        <w:rPr>
          <w:szCs w:val="24"/>
        </w:rPr>
        <w:t>The units are % in 3</w:t>
      </w:r>
      <w:r>
        <w:rPr>
          <w:szCs w:val="24"/>
        </w:rPr>
        <w:t>5</w:t>
      </w:r>
      <w:r w:rsidRPr="00727B08">
        <w:rPr>
          <w:szCs w:val="24"/>
        </w:rPr>
        <w:t xml:space="preserve"> years.</w:t>
      </w:r>
    </w:p>
    <w:p w14:paraId="7F785D0A" w14:textId="7A7E6D48" w:rsidR="006F0A8C" w:rsidRDefault="006F0A8C" w:rsidP="006F0A8C">
      <w:pPr>
        <w:spacing w:line="480" w:lineRule="auto"/>
        <w:jc w:val="both"/>
        <w:rPr>
          <w:szCs w:val="24"/>
        </w:rPr>
      </w:pPr>
    </w:p>
    <w:p w14:paraId="4796581F" w14:textId="6AE9FC6C" w:rsidR="006F0A8C" w:rsidRDefault="006F0A8C" w:rsidP="006F0A8C">
      <w:pPr>
        <w:spacing w:line="480" w:lineRule="auto"/>
        <w:jc w:val="both"/>
        <w:rPr>
          <w:szCs w:val="24"/>
        </w:rPr>
      </w:pPr>
      <w:proofErr w:type="gramStart"/>
      <w:r w:rsidRPr="004751D8">
        <w:rPr>
          <w:b/>
          <w:szCs w:val="24"/>
        </w:rPr>
        <w:t xml:space="preserve">Figure </w:t>
      </w:r>
      <w:r>
        <w:rPr>
          <w:b/>
          <w:szCs w:val="24"/>
        </w:rPr>
        <w:t>4</w:t>
      </w:r>
      <w:r w:rsidRPr="004751D8">
        <w:rPr>
          <w:b/>
          <w:szCs w:val="24"/>
        </w:rPr>
        <w:t>.</w:t>
      </w:r>
      <w:proofErr w:type="gramEnd"/>
      <w:r w:rsidRPr="004751D8">
        <w:rPr>
          <w:b/>
          <w:szCs w:val="24"/>
        </w:rPr>
        <w:t xml:space="preserve"> </w:t>
      </w:r>
      <w:r>
        <w:rPr>
          <w:szCs w:val="24"/>
        </w:rPr>
        <w:t>Linear trends of (</w:t>
      </w:r>
      <w:proofErr w:type="spellStart"/>
      <w:r>
        <w:rPr>
          <w:szCs w:val="24"/>
        </w:rPr>
        <w:t>a,b</w:t>
      </w:r>
      <w:proofErr w:type="spellEnd"/>
      <w:r>
        <w:rPr>
          <w:szCs w:val="24"/>
        </w:rPr>
        <w:t>) Antarctic sea-ice fraction and (</w:t>
      </w:r>
      <w:proofErr w:type="spellStart"/>
      <w:r>
        <w:rPr>
          <w:szCs w:val="24"/>
        </w:rPr>
        <w:t>c,d</w:t>
      </w:r>
      <w:proofErr w:type="spellEnd"/>
      <w:r>
        <w:rPr>
          <w:szCs w:val="24"/>
        </w:rPr>
        <w:t>) ocean temperatures averaged in the East Pacific (150°W - 60°W) for (</w:t>
      </w:r>
      <w:proofErr w:type="spellStart"/>
      <w:r>
        <w:rPr>
          <w:szCs w:val="24"/>
        </w:rPr>
        <w:t>a,c</w:t>
      </w:r>
      <w:proofErr w:type="spellEnd"/>
      <w:r>
        <w:rPr>
          <w:szCs w:val="24"/>
        </w:rPr>
        <w:t>) the warm and (</w:t>
      </w:r>
      <w:proofErr w:type="spellStart"/>
      <w:r>
        <w:rPr>
          <w:szCs w:val="24"/>
        </w:rPr>
        <w:t>b,d</w:t>
      </w:r>
      <w:proofErr w:type="spellEnd"/>
      <w:r>
        <w:rPr>
          <w:szCs w:val="24"/>
        </w:rPr>
        <w:t>) cold seasons</w:t>
      </w:r>
      <w:r w:rsidRPr="00620AF1">
        <w:rPr>
          <w:szCs w:val="24"/>
        </w:rPr>
        <w:t xml:space="preserve"> </w:t>
      </w:r>
      <w:r w:rsidRPr="00727B08">
        <w:rPr>
          <w:szCs w:val="24"/>
        </w:rPr>
        <w:t>over the period of 19</w:t>
      </w:r>
      <w:r>
        <w:rPr>
          <w:szCs w:val="24"/>
        </w:rPr>
        <w:t>85</w:t>
      </w:r>
      <w:r w:rsidRPr="00727B08">
        <w:rPr>
          <w:szCs w:val="24"/>
        </w:rPr>
        <w:t xml:space="preserve"> </w:t>
      </w:r>
      <w:r>
        <w:rPr>
          <w:szCs w:val="24"/>
        </w:rPr>
        <w:t>-</w:t>
      </w:r>
      <w:r w:rsidRPr="00727B08">
        <w:rPr>
          <w:szCs w:val="24"/>
        </w:rPr>
        <w:t xml:space="preserve"> 2014</w:t>
      </w:r>
      <w:r>
        <w:rPr>
          <w:szCs w:val="24"/>
        </w:rPr>
        <w:t xml:space="preserve">, obtained from the CESM1 control simulation. Linear trends of observed Antarctic sea-ice fraction </w:t>
      </w:r>
      <w:r w:rsidRPr="00727B08">
        <w:rPr>
          <w:szCs w:val="24"/>
        </w:rPr>
        <w:t>over the period of 19</w:t>
      </w:r>
      <w:r>
        <w:rPr>
          <w:szCs w:val="24"/>
        </w:rPr>
        <w:t>79</w:t>
      </w:r>
      <w:r w:rsidRPr="00727B08">
        <w:rPr>
          <w:szCs w:val="24"/>
        </w:rPr>
        <w:t xml:space="preserve"> </w:t>
      </w:r>
      <w:r w:rsidR="005D59B0">
        <w:rPr>
          <w:szCs w:val="24"/>
        </w:rPr>
        <w:t>-</w:t>
      </w:r>
      <w:r w:rsidRPr="00727B08">
        <w:rPr>
          <w:szCs w:val="24"/>
        </w:rPr>
        <w:t xml:space="preserve"> 2014</w:t>
      </w:r>
      <w:r>
        <w:rPr>
          <w:szCs w:val="24"/>
        </w:rPr>
        <w:t xml:space="preserve"> averaged in the East Pacific are also shown in (</w:t>
      </w:r>
      <w:proofErr w:type="spellStart"/>
      <w:r>
        <w:rPr>
          <w:szCs w:val="24"/>
        </w:rPr>
        <w:t>a</w:t>
      </w:r>
      <w:proofErr w:type="gramStart"/>
      <w:r>
        <w:rPr>
          <w:szCs w:val="24"/>
        </w:rPr>
        <w:t>,b</w:t>
      </w:r>
      <w:proofErr w:type="spellEnd"/>
      <w:proofErr w:type="gramEnd"/>
      <w:r>
        <w:rPr>
          <w:szCs w:val="24"/>
        </w:rPr>
        <w:t>). The black lines in (</w:t>
      </w:r>
      <w:proofErr w:type="spellStart"/>
      <w:r>
        <w:rPr>
          <w:szCs w:val="24"/>
        </w:rPr>
        <w:t>c</w:t>
      </w:r>
      <w:proofErr w:type="gramStart"/>
      <w:r>
        <w:rPr>
          <w:szCs w:val="24"/>
        </w:rPr>
        <w:t>,d</w:t>
      </w:r>
      <w:proofErr w:type="spellEnd"/>
      <w:proofErr w:type="gramEnd"/>
      <w:r>
        <w:rPr>
          <w:szCs w:val="24"/>
        </w:rPr>
        <w:t>) indicate the climatological temperatures. The units are % in 35 years for sea-ice fraction and °C in 35 years for ocean temperature.</w:t>
      </w:r>
    </w:p>
    <w:p w14:paraId="0073DDBD" w14:textId="77777777" w:rsidR="006F0A8C" w:rsidRDefault="006F0A8C" w:rsidP="006F0A8C">
      <w:pPr>
        <w:spacing w:line="480" w:lineRule="auto"/>
        <w:ind w:left="360" w:hanging="360"/>
        <w:jc w:val="both"/>
        <w:rPr>
          <w:color w:val="000000"/>
        </w:rPr>
      </w:pPr>
    </w:p>
    <w:p w14:paraId="0CCA941B" w14:textId="1CD0B906" w:rsidR="006F0A8C" w:rsidRDefault="006F0A8C" w:rsidP="006F0A8C">
      <w:pPr>
        <w:spacing w:line="480" w:lineRule="auto"/>
        <w:jc w:val="both"/>
        <w:rPr>
          <w:szCs w:val="24"/>
        </w:rPr>
      </w:pPr>
      <w:proofErr w:type="gramStart"/>
      <w:r w:rsidRPr="004751D8">
        <w:rPr>
          <w:b/>
          <w:szCs w:val="24"/>
        </w:rPr>
        <w:t xml:space="preserve">Figure </w:t>
      </w:r>
      <w:r>
        <w:rPr>
          <w:b/>
          <w:szCs w:val="24"/>
        </w:rPr>
        <w:t>5</w:t>
      </w:r>
      <w:r w:rsidRPr="004751D8">
        <w:rPr>
          <w:b/>
          <w:szCs w:val="24"/>
        </w:rPr>
        <w:t>.</w:t>
      </w:r>
      <w:proofErr w:type="gramEnd"/>
      <w:r w:rsidRPr="004751D8">
        <w:rPr>
          <w:b/>
          <w:szCs w:val="24"/>
        </w:rPr>
        <w:t xml:space="preserve"> </w:t>
      </w:r>
      <w:r>
        <w:rPr>
          <w:szCs w:val="24"/>
        </w:rPr>
        <w:t>Linear trends of (a) meridional velocity averaged in the upper 100 m (shades) and zonal wind stress (contours), (b) vertical velocity at 100 m (shades) and wind stress curl (contours), and (c) sea-ice fraction (shades) and net air-sea heat flux (contours)</w:t>
      </w:r>
      <w:r w:rsidRPr="000E4BAD">
        <w:rPr>
          <w:szCs w:val="24"/>
        </w:rPr>
        <w:t xml:space="preserve"> </w:t>
      </w:r>
      <w:r w:rsidRPr="00727B08">
        <w:rPr>
          <w:szCs w:val="24"/>
        </w:rPr>
        <w:t>over the period of 19</w:t>
      </w:r>
      <w:r>
        <w:rPr>
          <w:szCs w:val="24"/>
        </w:rPr>
        <w:t>85</w:t>
      </w:r>
      <w:r w:rsidRPr="00727B08">
        <w:rPr>
          <w:szCs w:val="24"/>
        </w:rPr>
        <w:t xml:space="preserve"> </w:t>
      </w:r>
      <w:r>
        <w:rPr>
          <w:szCs w:val="24"/>
        </w:rPr>
        <w:t>-</w:t>
      </w:r>
      <w:r w:rsidRPr="00727B08">
        <w:rPr>
          <w:szCs w:val="24"/>
        </w:rPr>
        <w:t xml:space="preserve"> 2014</w:t>
      </w:r>
      <w:r>
        <w:rPr>
          <w:szCs w:val="24"/>
        </w:rPr>
        <w:t xml:space="preserve"> averaged in the East Pacific (150°W - 60°W) for each of calendar month, obtained from the CESM1 control simulation. These fields are not shown for the inner edge of climatological sea-ice extent (i.e., above 90% sea-ice fraction). The units are 10</w:t>
      </w:r>
      <w:r w:rsidRPr="00184FDB">
        <w:rPr>
          <w:szCs w:val="24"/>
          <w:vertAlign w:val="superscript"/>
        </w:rPr>
        <w:t>-2</w:t>
      </w:r>
      <w:r w:rsidRPr="002C3B2E">
        <w:rPr>
          <w:szCs w:val="24"/>
        </w:rPr>
        <w:t xml:space="preserve"> </w:t>
      </w:r>
      <w:r>
        <w:rPr>
          <w:szCs w:val="24"/>
        </w:rPr>
        <w:t>ms</w:t>
      </w:r>
      <w:r w:rsidRPr="00184FDB">
        <w:rPr>
          <w:szCs w:val="24"/>
          <w:vertAlign w:val="superscript"/>
        </w:rPr>
        <w:t>-1</w:t>
      </w:r>
      <w:r>
        <w:rPr>
          <w:szCs w:val="24"/>
        </w:rPr>
        <w:t xml:space="preserve"> in 35 </w:t>
      </w:r>
      <w:r>
        <w:rPr>
          <w:szCs w:val="24"/>
        </w:rPr>
        <w:lastRenderedPageBreak/>
        <w:t>years for meridional velocity, 10</w:t>
      </w:r>
      <w:r w:rsidRPr="00184FDB">
        <w:rPr>
          <w:szCs w:val="24"/>
          <w:vertAlign w:val="superscript"/>
        </w:rPr>
        <w:t>-4</w:t>
      </w:r>
      <w:r>
        <w:rPr>
          <w:szCs w:val="24"/>
          <w:vertAlign w:val="superscript"/>
        </w:rPr>
        <w:t xml:space="preserve"> </w:t>
      </w:r>
      <w:r>
        <w:rPr>
          <w:szCs w:val="24"/>
        </w:rPr>
        <w:t>ms</w:t>
      </w:r>
      <w:r w:rsidRPr="00184FDB">
        <w:rPr>
          <w:szCs w:val="24"/>
          <w:vertAlign w:val="superscript"/>
        </w:rPr>
        <w:t>-1</w:t>
      </w:r>
      <w:r>
        <w:rPr>
          <w:szCs w:val="24"/>
        </w:rPr>
        <w:t xml:space="preserve"> in 35 years for vertical velocity and 10</w:t>
      </w:r>
      <w:r w:rsidRPr="00184FDB">
        <w:rPr>
          <w:szCs w:val="24"/>
          <w:vertAlign w:val="superscript"/>
        </w:rPr>
        <w:t>-6</w:t>
      </w:r>
      <w:r>
        <w:rPr>
          <w:szCs w:val="24"/>
        </w:rPr>
        <w:t xml:space="preserve"> Nm</w:t>
      </w:r>
      <w:r w:rsidRPr="00184FDB">
        <w:rPr>
          <w:szCs w:val="24"/>
          <w:vertAlign w:val="superscript"/>
        </w:rPr>
        <w:t>-3</w:t>
      </w:r>
      <w:r>
        <w:rPr>
          <w:szCs w:val="24"/>
        </w:rPr>
        <w:t xml:space="preserve"> in 35 years for wind stress curl, % in 35 years for sea-ice fraction, and Wm</w:t>
      </w:r>
      <w:r>
        <w:rPr>
          <w:szCs w:val="24"/>
          <w:vertAlign w:val="superscript"/>
        </w:rPr>
        <w:t>-2</w:t>
      </w:r>
      <w:r>
        <w:rPr>
          <w:szCs w:val="24"/>
        </w:rPr>
        <w:t xml:space="preserve"> in 35 years for air-sea heat flux. </w:t>
      </w:r>
    </w:p>
    <w:p w14:paraId="3A240567" w14:textId="77777777" w:rsidR="006F0A8C" w:rsidRDefault="006F0A8C" w:rsidP="006F0A8C">
      <w:pPr>
        <w:spacing w:line="480" w:lineRule="auto"/>
        <w:ind w:left="360" w:hanging="360"/>
        <w:jc w:val="both"/>
        <w:rPr>
          <w:color w:val="000000"/>
        </w:rPr>
      </w:pPr>
    </w:p>
    <w:p w14:paraId="48A7E448" w14:textId="50EF187F" w:rsidR="006F0A8C" w:rsidRDefault="006F0A8C" w:rsidP="006F0A8C">
      <w:pPr>
        <w:spacing w:line="480" w:lineRule="auto"/>
        <w:jc w:val="both"/>
        <w:rPr>
          <w:szCs w:val="24"/>
        </w:rPr>
      </w:pPr>
      <w:proofErr w:type="gramStart"/>
      <w:r w:rsidRPr="00727B08">
        <w:rPr>
          <w:b/>
          <w:szCs w:val="24"/>
        </w:rPr>
        <w:t xml:space="preserve">Figure </w:t>
      </w:r>
      <w:r>
        <w:rPr>
          <w:b/>
          <w:szCs w:val="24"/>
        </w:rPr>
        <w:t>6</w:t>
      </w:r>
      <w:r w:rsidRPr="00727B08">
        <w:rPr>
          <w:b/>
          <w:szCs w:val="24"/>
        </w:rPr>
        <w:t>.</w:t>
      </w:r>
      <w:proofErr w:type="gramEnd"/>
      <w:r w:rsidRPr="00727B08">
        <w:rPr>
          <w:szCs w:val="24"/>
        </w:rPr>
        <w:t xml:space="preserve"> Linear trends of </w:t>
      </w:r>
      <w:r>
        <w:rPr>
          <w:szCs w:val="24"/>
        </w:rPr>
        <w:t>sea level pressure (shades) derived from MERRA and surface wind stress vectors (arrows)</w:t>
      </w:r>
      <w:r w:rsidRPr="00727B08">
        <w:rPr>
          <w:szCs w:val="24"/>
        </w:rPr>
        <w:t xml:space="preserve"> </w:t>
      </w:r>
      <w:r>
        <w:rPr>
          <w:szCs w:val="24"/>
        </w:rPr>
        <w:t>derived from the CESM1 control simulation over the period of 1985</w:t>
      </w:r>
      <w:r w:rsidRPr="00727B08">
        <w:rPr>
          <w:szCs w:val="24"/>
        </w:rPr>
        <w:t xml:space="preserve"> - 2014 during (a) the warm and (b) cold seasons. </w:t>
      </w:r>
      <w:r>
        <w:rPr>
          <w:szCs w:val="24"/>
        </w:rPr>
        <w:t>T</w:t>
      </w:r>
      <w:r w:rsidRPr="00727B08">
        <w:rPr>
          <w:szCs w:val="24"/>
        </w:rPr>
        <w:t xml:space="preserve">he units are </w:t>
      </w:r>
      <w:proofErr w:type="spellStart"/>
      <w:r>
        <w:rPr>
          <w:szCs w:val="24"/>
        </w:rPr>
        <w:t>hPa</w:t>
      </w:r>
      <w:proofErr w:type="spellEnd"/>
      <w:r>
        <w:rPr>
          <w:szCs w:val="24"/>
        </w:rPr>
        <w:t xml:space="preserve"> in 35 years for sea level pressure, and 10</w:t>
      </w:r>
      <w:r w:rsidRPr="00117B66">
        <w:rPr>
          <w:szCs w:val="24"/>
          <w:vertAlign w:val="superscript"/>
        </w:rPr>
        <w:t>-</w:t>
      </w:r>
      <w:r w:rsidRPr="005D59B0">
        <w:rPr>
          <w:szCs w:val="24"/>
          <w:vertAlign w:val="superscript"/>
        </w:rPr>
        <w:t>1</w:t>
      </w:r>
      <w:r w:rsidR="005D59B0">
        <w:rPr>
          <w:szCs w:val="24"/>
        </w:rPr>
        <w:t xml:space="preserve"> </w:t>
      </w:r>
      <w:r w:rsidRPr="005D59B0">
        <w:rPr>
          <w:szCs w:val="24"/>
        </w:rPr>
        <w:t>Nm</w:t>
      </w:r>
      <w:r w:rsidRPr="005D59B0">
        <w:rPr>
          <w:szCs w:val="24"/>
          <w:vertAlign w:val="superscript"/>
        </w:rPr>
        <w:t>2</w:t>
      </w:r>
      <w:r>
        <w:rPr>
          <w:szCs w:val="24"/>
        </w:rPr>
        <w:t xml:space="preserve"> in 35 years for wind stress vectors</w:t>
      </w:r>
      <w:r w:rsidRPr="00727B08">
        <w:rPr>
          <w:szCs w:val="24"/>
        </w:rPr>
        <w:t>.</w:t>
      </w:r>
    </w:p>
    <w:p w14:paraId="6B8EAE5B" w14:textId="77777777" w:rsidR="006F0A8C" w:rsidRDefault="006F0A8C" w:rsidP="006F0A8C">
      <w:pPr>
        <w:spacing w:line="480" w:lineRule="auto"/>
        <w:ind w:left="360" w:hanging="360"/>
        <w:jc w:val="both"/>
        <w:rPr>
          <w:color w:val="000000"/>
        </w:rPr>
      </w:pPr>
    </w:p>
    <w:p w14:paraId="2F2EB4C7" w14:textId="72328E74" w:rsidR="006F0A8C" w:rsidRDefault="006F0A8C" w:rsidP="006F0A8C">
      <w:pPr>
        <w:spacing w:line="480" w:lineRule="auto"/>
        <w:jc w:val="both"/>
        <w:rPr>
          <w:szCs w:val="24"/>
        </w:rPr>
      </w:pPr>
      <w:proofErr w:type="gramStart"/>
      <w:r w:rsidRPr="004751D8">
        <w:rPr>
          <w:b/>
          <w:szCs w:val="24"/>
        </w:rPr>
        <w:t xml:space="preserve">Figure </w:t>
      </w:r>
      <w:r>
        <w:rPr>
          <w:b/>
          <w:szCs w:val="24"/>
        </w:rPr>
        <w:t>7</w:t>
      </w:r>
      <w:r w:rsidRPr="004751D8">
        <w:rPr>
          <w:b/>
          <w:szCs w:val="24"/>
        </w:rPr>
        <w:t>.</w:t>
      </w:r>
      <w:proofErr w:type="gramEnd"/>
      <w:r w:rsidRPr="004751D8">
        <w:rPr>
          <w:b/>
          <w:szCs w:val="24"/>
        </w:rPr>
        <w:t xml:space="preserve"> </w:t>
      </w:r>
      <w:r>
        <w:rPr>
          <w:szCs w:val="24"/>
        </w:rPr>
        <w:t>Linear trends of (</w:t>
      </w:r>
      <w:proofErr w:type="spellStart"/>
      <w:r>
        <w:rPr>
          <w:szCs w:val="24"/>
        </w:rPr>
        <w:t>a</w:t>
      </w:r>
      <w:proofErr w:type="gramStart"/>
      <w:r>
        <w:rPr>
          <w:szCs w:val="24"/>
        </w:rPr>
        <w:t>,b</w:t>
      </w:r>
      <w:proofErr w:type="spellEnd"/>
      <w:proofErr w:type="gramEnd"/>
      <w:r>
        <w:rPr>
          <w:szCs w:val="24"/>
        </w:rPr>
        <w:t>) Antarctic sea-ice fraction, (</w:t>
      </w:r>
      <w:proofErr w:type="spellStart"/>
      <w:r>
        <w:rPr>
          <w:szCs w:val="24"/>
        </w:rPr>
        <w:t>c,d</w:t>
      </w:r>
      <w:proofErr w:type="spellEnd"/>
      <w:r>
        <w:rPr>
          <w:szCs w:val="24"/>
        </w:rPr>
        <w:t>) ocean temperatures, and (</w:t>
      </w:r>
      <w:proofErr w:type="spellStart"/>
      <w:r>
        <w:rPr>
          <w:szCs w:val="24"/>
        </w:rPr>
        <w:t>e,f</w:t>
      </w:r>
      <w:proofErr w:type="spellEnd"/>
      <w:r>
        <w:rPr>
          <w:szCs w:val="24"/>
        </w:rPr>
        <w:t>) zonal velocity averaged in the Atlantic (60°W - 0°) for (</w:t>
      </w:r>
      <w:proofErr w:type="spellStart"/>
      <w:r>
        <w:rPr>
          <w:szCs w:val="24"/>
        </w:rPr>
        <w:t>a,c,e</w:t>
      </w:r>
      <w:proofErr w:type="spellEnd"/>
      <w:r>
        <w:rPr>
          <w:szCs w:val="24"/>
        </w:rPr>
        <w:t>)</w:t>
      </w:r>
      <w:r w:rsidR="00FF7C37">
        <w:rPr>
          <w:szCs w:val="24"/>
        </w:rPr>
        <w:t xml:space="preserve"> the warm and (</w:t>
      </w:r>
      <w:proofErr w:type="spellStart"/>
      <w:r w:rsidR="00FF7C37">
        <w:rPr>
          <w:szCs w:val="24"/>
        </w:rPr>
        <w:t>b,d,</w:t>
      </w:r>
      <w:r>
        <w:rPr>
          <w:szCs w:val="24"/>
        </w:rPr>
        <w:t>e</w:t>
      </w:r>
      <w:proofErr w:type="spellEnd"/>
      <w:r>
        <w:rPr>
          <w:szCs w:val="24"/>
        </w:rPr>
        <w:t xml:space="preserve">) cold seasons </w:t>
      </w:r>
      <w:r w:rsidRPr="00727B08">
        <w:rPr>
          <w:szCs w:val="24"/>
        </w:rPr>
        <w:t>over the period of 19</w:t>
      </w:r>
      <w:r>
        <w:rPr>
          <w:szCs w:val="24"/>
        </w:rPr>
        <w:t>85</w:t>
      </w:r>
      <w:r w:rsidRPr="00727B08">
        <w:rPr>
          <w:szCs w:val="24"/>
        </w:rPr>
        <w:t xml:space="preserve"> </w:t>
      </w:r>
      <w:r>
        <w:rPr>
          <w:szCs w:val="24"/>
        </w:rPr>
        <w:t>-</w:t>
      </w:r>
      <w:r w:rsidRPr="00727B08">
        <w:rPr>
          <w:szCs w:val="24"/>
        </w:rPr>
        <w:t xml:space="preserve"> 2014</w:t>
      </w:r>
      <w:r>
        <w:rPr>
          <w:szCs w:val="24"/>
        </w:rPr>
        <w:t xml:space="preserve">, obtained from the CESM1 control simulation. Linear trends of observed Antarctic sea-ice fraction </w:t>
      </w:r>
      <w:r w:rsidRPr="00727B08">
        <w:rPr>
          <w:szCs w:val="24"/>
        </w:rPr>
        <w:t>over the period of 19</w:t>
      </w:r>
      <w:r>
        <w:rPr>
          <w:szCs w:val="24"/>
        </w:rPr>
        <w:t>79</w:t>
      </w:r>
      <w:r w:rsidRPr="00727B08">
        <w:rPr>
          <w:szCs w:val="24"/>
        </w:rPr>
        <w:t xml:space="preserve"> </w:t>
      </w:r>
      <w:r>
        <w:rPr>
          <w:szCs w:val="24"/>
        </w:rPr>
        <w:t>–</w:t>
      </w:r>
      <w:r w:rsidRPr="00727B08">
        <w:rPr>
          <w:szCs w:val="24"/>
        </w:rPr>
        <w:t xml:space="preserve"> 2014</w:t>
      </w:r>
      <w:r>
        <w:rPr>
          <w:szCs w:val="24"/>
        </w:rPr>
        <w:t xml:space="preserve"> averaged in the Atlantic are also shown in (</w:t>
      </w:r>
      <w:proofErr w:type="spellStart"/>
      <w:r>
        <w:rPr>
          <w:szCs w:val="24"/>
        </w:rPr>
        <w:t>a</w:t>
      </w:r>
      <w:proofErr w:type="gramStart"/>
      <w:r>
        <w:rPr>
          <w:szCs w:val="24"/>
        </w:rPr>
        <w:t>,b</w:t>
      </w:r>
      <w:proofErr w:type="spellEnd"/>
      <w:proofErr w:type="gramEnd"/>
      <w:r>
        <w:rPr>
          <w:szCs w:val="24"/>
        </w:rPr>
        <w:t>). The black lines in (</w:t>
      </w:r>
      <w:proofErr w:type="spellStart"/>
      <w:r>
        <w:rPr>
          <w:szCs w:val="24"/>
        </w:rPr>
        <w:t>c</w:t>
      </w:r>
      <w:proofErr w:type="gramStart"/>
      <w:r>
        <w:rPr>
          <w:szCs w:val="24"/>
        </w:rPr>
        <w:t>,d</w:t>
      </w:r>
      <w:proofErr w:type="spellEnd"/>
      <w:proofErr w:type="gramEnd"/>
      <w:r>
        <w:rPr>
          <w:szCs w:val="24"/>
        </w:rPr>
        <w:t>) and (</w:t>
      </w:r>
      <w:proofErr w:type="spellStart"/>
      <w:r>
        <w:rPr>
          <w:szCs w:val="24"/>
        </w:rPr>
        <w:t>e,f</w:t>
      </w:r>
      <w:proofErr w:type="spellEnd"/>
      <w:r>
        <w:rPr>
          <w:szCs w:val="24"/>
        </w:rPr>
        <w:t>) indicate the climatological temperatures and zonal velocity, respectively. The units are % in 35 years for sea-ice fraction, °C in 35 years for ocean temperature and cms</w:t>
      </w:r>
      <w:r w:rsidRPr="009A0877">
        <w:rPr>
          <w:szCs w:val="24"/>
          <w:vertAlign w:val="superscript"/>
        </w:rPr>
        <w:t>-1</w:t>
      </w:r>
      <w:r>
        <w:rPr>
          <w:szCs w:val="24"/>
        </w:rPr>
        <w:t xml:space="preserve"> in 35 years for zonal velocity. </w:t>
      </w:r>
    </w:p>
    <w:p w14:paraId="5F801584" w14:textId="77777777" w:rsidR="006F0A8C" w:rsidRDefault="006F0A8C" w:rsidP="006F0A8C">
      <w:pPr>
        <w:spacing w:line="480" w:lineRule="auto"/>
        <w:ind w:left="360" w:hanging="360"/>
        <w:jc w:val="both"/>
        <w:rPr>
          <w:color w:val="000000"/>
        </w:rPr>
      </w:pPr>
    </w:p>
    <w:p w14:paraId="44F3C82A" w14:textId="77777777" w:rsidR="006F0A8C" w:rsidRDefault="006F0A8C" w:rsidP="006F0A8C">
      <w:pPr>
        <w:spacing w:line="480" w:lineRule="auto"/>
        <w:jc w:val="both"/>
        <w:rPr>
          <w:szCs w:val="24"/>
        </w:rPr>
      </w:pPr>
      <w:proofErr w:type="gramStart"/>
      <w:r w:rsidRPr="004751D8">
        <w:rPr>
          <w:b/>
          <w:szCs w:val="24"/>
        </w:rPr>
        <w:t xml:space="preserve">Figure </w:t>
      </w:r>
      <w:r>
        <w:rPr>
          <w:b/>
          <w:szCs w:val="24"/>
        </w:rPr>
        <w:t>8</w:t>
      </w:r>
      <w:r w:rsidRPr="004751D8">
        <w:rPr>
          <w:b/>
          <w:szCs w:val="24"/>
        </w:rPr>
        <w:t>.</w:t>
      </w:r>
      <w:proofErr w:type="gramEnd"/>
      <w:r w:rsidRPr="004751D8">
        <w:rPr>
          <w:b/>
          <w:szCs w:val="24"/>
        </w:rPr>
        <w:t xml:space="preserve"> </w:t>
      </w:r>
      <w:proofErr w:type="gramStart"/>
      <w:r>
        <w:rPr>
          <w:szCs w:val="24"/>
        </w:rPr>
        <w:t>As in Fi</w:t>
      </w:r>
      <w:r w:rsidRPr="009D4985">
        <w:rPr>
          <w:szCs w:val="24"/>
        </w:rPr>
        <w:t>gure 5, but for the Atlantic (60°W - 0°)</w:t>
      </w:r>
      <w:r>
        <w:rPr>
          <w:szCs w:val="24"/>
        </w:rPr>
        <w:t>.</w:t>
      </w:r>
      <w:proofErr w:type="gramEnd"/>
      <w:r>
        <w:rPr>
          <w:szCs w:val="24"/>
        </w:rPr>
        <w:t xml:space="preserve"> </w:t>
      </w:r>
    </w:p>
    <w:p w14:paraId="332C31C1" w14:textId="77777777" w:rsidR="006F0A8C" w:rsidRDefault="006F0A8C" w:rsidP="006F0A8C">
      <w:pPr>
        <w:spacing w:line="480" w:lineRule="auto"/>
        <w:ind w:left="360" w:hanging="360"/>
        <w:jc w:val="both"/>
        <w:rPr>
          <w:color w:val="000000"/>
        </w:rPr>
      </w:pPr>
    </w:p>
    <w:p w14:paraId="1BCA142D" w14:textId="0E5B395F" w:rsidR="006F0A8C" w:rsidRDefault="006F0A8C" w:rsidP="006F0A8C">
      <w:pPr>
        <w:spacing w:line="480" w:lineRule="auto"/>
        <w:jc w:val="both"/>
        <w:rPr>
          <w:szCs w:val="24"/>
        </w:rPr>
      </w:pPr>
      <w:proofErr w:type="gramStart"/>
      <w:r>
        <w:rPr>
          <w:b/>
          <w:szCs w:val="24"/>
        </w:rPr>
        <w:t>Figure 9</w:t>
      </w:r>
      <w:r w:rsidRPr="00727B08">
        <w:rPr>
          <w:b/>
          <w:szCs w:val="24"/>
        </w:rPr>
        <w:t>.</w:t>
      </w:r>
      <w:proofErr w:type="gramEnd"/>
      <w:r w:rsidRPr="00727B08">
        <w:rPr>
          <w:szCs w:val="24"/>
        </w:rPr>
        <w:t xml:space="preserve"> </w:t>
      </w:r>
      <w:r>
        <w:rPr>
          <w:szCs w:val="24"/>
        </w:rPr>
        <w:t xml:space="preserve">Leading </w:t>
      </w:r>
      <w:r w:rsidRPr="009F0F73">
        <w:rPr>
          <w:szCs w:val="24"/>
        </w:rPr>
        <w:t>Empirical Orthogonal Function</w:t>
      </w:r>
      <w:r>
        <w:rPr>
          <w:szCs w:val="24"/>
        </w:rPr>
        <w:t xml:space="preserve"> (EOF) modes of </w:t>
      </w:r>
      <w:r w:rsidR="00FF7C37">
        <w:rPr>
          <w:szCs w:val="24"/>
        </w:rPr>
        <w:t xml:space="preserve">detrended </w:t>
      </w:r>
      <w:r w:rsidRPr="00727B08">
        <w:rPr>
          <w:szCs w:val="24"/>
        </w:rPr>
        <w:t xml:space="preserve">Antarctic sea-ice </w:t>
      </w:r>
      <w:r>
        <w:rPr>
          <w:szCs w:val="24"/>
        </w:rPr>
        <w:t>fraction variability during (</w:t>
      </w:r>
      <w:proofErr w:type="spellStart"/>
      <w:r>
        <w:rPr>
          <w:szCs w:val="24"/>
        </w:rPr>
        <w:t>a,c</w:t>
      </w:r>
      <w:proofErr w:type="spellEnd"/>
      <w:r>
        <w:rPr>
          <w:szCs w:val="24"/>
        </w:rPr>
        <w:t xml:space="preserve">) the warm </w:t>
      </w:r>
      <w:r w:rsidRPr="00727B08">
        <w:rPr>
          <w:szCs w:val="24"/>
        </w:rPr>
        <w:t>and (</w:t>
      </w:r>
      <w:proofErr w:type="spellStart"/>
      <w:r w:rsidRPr="00727B08">
        <w:rPr>
          <w:szCs w:val="24"/>
        </w:rPr>
        <w:t>b,d</w:t>
      </w:r>
      <w:proofErr w:type="spellEnd"/>
      <w:r w:rsidRPr="00727B08">
        <w:rPr>
          <w:szCs w:val="24"/>
        </w:rPr>
        <w:t>) cold seasons, obtained from (</w:t>
      </w:r>
      <w:proofErr w:type="spellStart"/>
      <w:r w:rsidRPr="00727B08">
        <w:rPr>
          <w:szCs w:val="24"/>
        </w:rPr>
        <w:t>a,b</w:t>
      </w:r>
      <w:proofErr w:type="spellEnd"/>
      <w:r w:rsidRPr="00727B08">
        <w:rPr>
          <w:szCs w:val="24"/>
        </w:rPr>
        <w:t xml:space="preserve">) the Hadley Center sea-ice and sea surface temperature data sets </w:t>
      </w:r>
      <w:r>
        <w:rPr>
          <w:szCs w:val="24"/>
        </w:rPr>
        <w:t xml:space="preserve">over the period of 1979 - 2014 </w:t>
      </w:r>
      <w:r w:rsidRPr="00727B08">
        <w:rPr>
          <w:szCs w:val="24"/>
        </w:rPr>
        <w:t>and (</w:t>
      </w:r>
      <w:proofErr w:type="spellStart"/>
      <w:r w:rsidRPr="00727B08">
        <w:rPr>
          <w:szCs w:val="24"/>
        </w:rPr>
        <w:t>c,d</w:t>
      </w:r>
      <w:proofErr w:type="spellEnd"/>
      <w:r w:rsidRPr="00727B08">
        <w:rPr>
          <w:szCs w:val="24"/>
        </w:rPr>
        <w:t xml:space="preserve">) </w:t>
      </w:r>
      <w:r>
        <w:rPr>
          <w:szCs w:val="24"/>
        </w:rPr>
        <w:t xml:space="preserve">the </w:t>
      </w:r>
      <w:r w:rsidRPr="00727B08">
        <w:rPr>
          <w:szCs w:val="24"/>
        </w:rPr>
        <w:t>CESM1 control simulation</w:t>
      </w:r>
      <w:r>
        <w:rPr>
          <w:szCs w:val="24"/>
        </w:rPr>
        <w:t xml:space="preserve"> over the period of 1985 - 2014</w:t>
      </w:r>
      <w:r w:rsidRPr="00727B08">
        <w:rPr>
          <w:szCs w:val="24"/>
        </w:rPr>
        <w:t xml:space="preserve">. </w:t>
      </w:r>
      <w:r>
        <w:rPr>
          <w:szCs w:val="24"/>
        </w:rPr>
        <w:t>The normalized principal components (PCs) of the leading modes are also shown in (</w:t>
      </w:r>
      <w:proofErr w:type="spellStart"/>
      <w:r>
        <w:rPr>
          <w:szCs w:val="24"/>
        </w:rPr>
        <w:t>e</w:t>
      </w:r>
      <w:proofErr w:type="gramStart"/>
      <w:r>
        <w:rPr>
          <w:szCs w:val="24"/>
        </w:rPr>
        <w:t>,f</w:t>
      </w:r>
      <w:proofErr w:type="spellEnd"/>
      <w:proofErr w:type="gramEnd"/>
      <w:r>
        <w:rPr>
          <w:szCs w:val="24"/>
        </w:rPr>
        <w:t>). T</w:t>
      </w:r>
      <w:r w:rsidRPr="003130E3">
        <w:rPr>
          <w:szCs w:val="24"/>
        </w:rPr>
        <w:t>he percentage variance</w:t>
      </w:r>
      <w:r>
        <w:rPr>
          <w:szCs w:val="24"/>
        </w:rPr>
        <w:t xml:space="preserve"> </w:t>
      </w:r>
      <w:r w:rsidRPr="003130E3">
        <w:rPr>
          <w:szCs w:val="24"/>
        </w:rPr>
        <w:t xml:space="preserve">explained by </w:t>
      </w:r>
      <w:r>
        <w:rPr>
          <w:szCs w:val="24"/>
        </w:rPr>
        <w:t xml:space="preserve">each of </w:t>
      </w:r>
      <w:r>
        <w:rPr>
          <w:szCs w:val="24"/>
        </w:rPr>
        <w:lastRenderedPageBreak/>
        <w:t>the leading modes, and the correlations between the PCs derived from the observation</w:t>
      </w:r>
      <w:r w:rsidR="00FF7C37">
        <w:rPr>
          <w:szCs w:val="24"/>
        </w:rPr>
        <w:t>s</w:t>
      </w:r>
      <w:r>
        <w:rPr>
          <w:szCs w:val="24"/>
        </w:rPr>
        <w:t xml:space="preserve"> and the</w:t>
      </w:r>
      <w:r w:rsidR="00FF7C37">
        <w:rPr>
          <w:szCs w:val="24"/>
        </w:rPr>
        <w:t xml:space="preserve"> control</w:t>
      </w:r>
      <w:r>
        <w:rPr>
          <w:szCs w:val="24"/>
        </w:rPr>
        <w:t xml:space="preserve"> </w:t>
      </w:r>
      <w:r w:rsidR="00FF7C37">
        <w:rPr>
          <w:szCs w:val="24"/>
        </w:rPr>
        <w:t xml:space="preserve">simulation </w:t>
      </w:r>
      <w:r>
        <w:rPr>
          <w:szCs w:val="24"/>
        </w:rPr>
        <w:t>are indicated in (</w:t>
      </w:r>
      <w:proofErr w:type="spellStart"/>
      <w:r>
        <w:rPr>
          <w:szCs w:val="24"/>
        </w:rPr>
        <w:t>e</w:t>
      </w:r>
      <w:proofErr w:type="gramStart"/>
      <w:r>
        <w:rPr>
          <w:szCs w:val="24"/>
        </w:rPr>
        <w:t>,f</w:t>
      </w:r>
      <w:proofErr w:type="spellEnd"/>
      <w:proofErr w:type="gramEnd"/>
      <w:r>
        <w:rPr>
          <w:szCs w:val="24"/>
        </w:rPr>
        <w:t xml:space="preserve">). The units in (a-d) </w:t>
      </w:r>
      <w:r w:rsidRPr="00727B08">
        <w:rPr>
          <w:szCs w:val="24"/>
        </w:rPr>
        <w:t>are</w:t>
      </w:r>
      <w:r>
        <w:rPr>
          <w:szCs w:val="24"/>
        </w:rPr>
        <w:t xml:space="preserve"> % per two units of the normalized PCs. </w:t>
      </w:r>
    </w:p>
    <w:p w14:paraId="50228686" w14:textId="77777777" w:rsidR="006F0A8C" w:rsidRDefault="006F0A8C" w:rsidP="006F0A8C">
      <w:pPr>
        <w:spacing w:line="480" w:lineRule="auto"/>
        <w:ind w:left="360" w:hanging="360"/>
        <w:jc w:val="both"/>
        <w:rPr>
          <w:color w:val="000000"/>
        </w:rPr>
      </w:pPr>
    </w:p>
    <w:p w14:paraId="371449FD" w14:textId="77E0B950" w:rsidR="006F0A8C" w:rsidRDefault="006F0A8C" w:rsidP="006F0A8C">
      <w:pPr>
        <w:spacing w:line="480" w:lineRule="auto"/>
        <w:jc w:val="both"/>
        <w:rPr>
          <w:color w:val="000000"/>
        </w:rPr>
      </w:pPr>
      <w:proofErr w:type="gramStart"/>
      <w:r>
        <w:rPr>
          <w:b/>
          <w:szCs w:val="24"/>
        </w:rPr>
        <w:t>Figure 10</w:t>
      </w:r>
      <w:r w:rsidRPr="00727B08">
        <w:rPr>
          <w:b/>
          <w:szCs w:val="24"/>
        </w:rPr>
        <w:t>.</w:t>
      </w:r>
      <w:proofErr w:type="gramEnd"/>
      <w:r w:rsidRPr="00727B08">
        <w:rPr>
          <w:szCs w:val="24"/>
        </w:rPr>
        <w:t xml:space="preserve"> </w:t>
      </w:r>
      <w:proofErr w:type="gramStart"/>
      <w:r w:rsidRPr="00D8648B">
        <w:rPr>
          <w:szCs w:val="24"/>
        </w:rPr>
        <w:t xml:space="preserve">Sketch of the </w:t>
      </w:r>
      <w:r>
        <w:rPr>
          <w:szCs w:val="24"/>
        </w:rPr>
        <w:t xml:space="preserve">physical mechanisms linking the wind-driven ocean dynamics and </w:t>
      </w:r>
      <w:r w:rsidR="00FF7C37">
        <w:rPr>
          <w:szCs w:val="24"/>
        </w:rPr>
        <w:t xml:space="preserve">the </w:t>
      </w:r>
      <w:r>
        <w:rPr>
          <w:szCs w:val="24"/>
        </w:rPr>
        <w:t>Antarctic sea-ice trend</w:t>
      </w:r>
      <w:r w:rsidR="00FF7C37">
        <w:rPr>
          <w:szCs w:val="24"/>
        </w:rPr>
        <w:t>s</w:t>
      </w:r>
      <w:r>
        <w:rPr>
          <w:szCs w:val="24"/>
        </w:rPr>
        <w:t xml:space="preserve"> in (a) the East Pacific and (b) Atlantic.</w:t>
      </w:r>
      <w:proofErr w:type="gramEnd"/>
      <w:r>
        <w:rPr>
          <w:szCs w:val="24"/>
        </w:rPr>
        <w:t xml:space="preserve"> </w:t>
      </w:r>
      <w:r w:rsidRPr="00DB4073">
        <w:rPr>
          <w:szCs w:val="24"/>
        </w:rPr>
        <w:t>In the East Pacific, the strengthening</w:t>
      </w:r>
      <w:r>
        <w:rPr>
          <w:szCs w:val="24"/>
        </w:rPr>
        <w:t xml:space="preserve"> </w:t>
      </w:r>
      <w:r w:rsidRPr="00DB4073">
        <w:rPr>
          <w:szCs w:val="24"/>
        </w:rPr>
        <w:t xml:space="preserve">SH westerlies enhanced Ekman upwelling of </w:t>
      </w:r>
      <w:r>
        <w:rPr>
          <w:szCs w:val="24"/>
        </w:rPr>
        <w:t xml:space="preserve">the warm upper CDW </w:t>
      </w:r>
      <w:r w:rsidRPr="00DB4073">
        <w:rPr>
          <w:szCs w:val="24"/>
        </w:rPr>
        <w:t xml:space="preserve">and increased </w:t>
      </w:r>
      <w:r w:rsidR="00ED5CFE">
        <w:rPr>
          <w:szCs w:val="24"/>
        </w:rPr>
        <w:t xml:space="preserve">the </w:t>
      </w:r>
      <w:r w:rsidRPr="00DB4073">
        <w:rPr>
          <w:szCs w:val="24"/>
        </w:rPr>
        <w:t xml:space="preserve">northward Ekman transport of cold Antarctic </w:t>
      </w:r>
      <w:r>
        <w:rPr>
          <w:szCs w:val="24"/>
        </w:rPr>
        <w:t xml:space="preserve">surface </w:t>
      </w:r>
      <w:r w:rsidRPr="00DB4073">
        <w:rPr>
          <w:szCs w:val="24"/>
        </w:rPr>
        <w:t>water</w:t>
      </w:r>
      <w:r>
        <w:rPr>
          <w:szCs w:val="24"/>
        </w:rPr>
        <w:t xml:space="preserve">, thus contributing to </w:t>
      </w:r>
      <w:r w:rsidRPr="00DB4073">
        <w:rPr>
          <w:szCs w:val="24"/>
        </w:rPr>
        <w:t xml:space="preserve">the expansion of sea-ice in </w:t>
      </w:r>
      <w:r>
        <w:rPr>
          <w:szCs w:val="24"/>
        </w:rPr>
        <w:t xml:space="preserve">the </w:t>
      </w:r>
      <w:r w:rsidRPr="00DB4073">
        <w:rPr>
          <w:szCs w:val="24"/>
        </w:rPr>
        <w:t>cold seasons</w:t>
      </w:r>
      <w:r>
        <w:rPr>
          <w:szCs w:val="24"/>
        </w:rPr>
        <w:t xml:space="preserve"> and to </w:t>
      </w:r>
      <w:r w:rsidRPr="00DB4073">
        <w:rPr>
          <w:szCs w:val="24"/>
        </w:rPr>
        <w:t xml:space="preserve">the retreat in </w:t>
      </w:r>
      <w:r>
        <w:rPr>
          <w:szCs w:val="24"/>
        </w:rPr>
        <w:t xml:space="preserve">the warm seasons. </w:t>
      </w:r>
      <w:r w:rsidRPr="00DB4073">
        <w:rPr>
          <w:szCs w:val="24"/>
        </w:rPr>
        <w:t>In the Atlantic, the poleward intensification of SH westerlies</w:t>
      </w:r>
      <w:r>
        <w:rPr>
          <w:szCs w:val="24"/>
        </w:rPr>
        <w:t xml:space="preserve"> strengthened t</w:t>
      </w:r>
      <w:r w:rsidRPr="00DB4073">
        <w:rPr>
          <w:szCs w:val="24"/>
        </w:rPr>
        <w:t>he northern branch of the Weddell Gyre</w:t>
      </w:r>
      <w:r>
        <w:rPr>
          <w:szCs w:val="24"/>
        </w:rPr>
        <w:t>. C</w:t>
      </w:r>
      <w:r w:rsidRPr="00DB4073">
        <w:rPr>
          <w:szCs w:val="24"/>
        </w:rPr>
        <w:t xml:space="preserve">onstrained by the thermal wind balance, the </w:t>
      </w:r>
      <w:r w:rsidRPr="00DB4073">
        <w:rPr>
          <w:color w:val="000000"/>
          <w:szCs w:val="24"/>
        </w:rPr>
        <w:t xml:space="preserve">meridional thermal gradient </w:t>
      </w:r>
      <w:r>
        <w:rPr>
          <w:color w:val="000000"/>
          <w:szCs w:val="24"/>
        </w:rPr>
        <w:t xml:space="preserve">increased </w:t>
      </w:r>
      <w:r w:rsidRPr="00DB4073">
        <w:rPr>
          <w:color w:val="000000"/>
          <w:szCs w:val="24"/>
        </w:rPr>
        <w:t xml:space="preserve">across </w:t>
      </w:r>
      <w:r>
        <w:rPr>
          <w:szCs w:val="24"/>
        </w:rPr>
        <w:t>t</w:t>
      </w:r>
      <w:r w:rsidRPr="00DB4073">
        <w:rPr>
          <w:szCs w:val="24"/>
        </w:rPr>
        <w:t>he northern branch of the Weddell Gyre</w:t>
      </w:r>
      <w:r>
        <w:rPr>
          <w:szCs w:val="24"/>
        </w:rPr>
        <w:t xml:space="preserve">, cooling the water column </w:t>
      </w:r>
      <w:r w:rsidRPr="00DB4073">
        <w:rPr>
          <w:color w:val="000000"/>
          <w:szCs w:val="24"/>
        </w:rPr>
        <w:t xml:space="preserve">within the Weddell Gyre and warming </w:t>
      </w:r>
      <w:r>
        <w:rPr>
          <w:color w:val="000000"/>
          <w:szCs w:val="24"/>
        </w:rPr>
        <w:t xml:space="preserve">the water column </w:t>
      </w:r>
      <w:r w:rsidRPr="00DB4073">
        <w:rPr>
          <w:color w:val="000000"/>
          <w:szCs w:val="24"/>
        </w:rPr>
        <w:t>to the north of the Weddell Gyre</w:t>
      </w:r>
      <w:r>
        <w:rPr>
          <w:color w:val="000000"/>
          <w:szCs w:val="24"/>
        </w:rPr>
        <w:t xml:space="preserve">, thus contributing to </w:t>
      </w:r>
      <w:r w:rsidRPr="00DB4073">
        <w:rPr>
          <w:szCs w:val="24"/>
        </w:rPr>
        <w:t xml:space="preserve">the expansion of sea-ice within the Weddell Gyre in </w:t>
      </w:r>
      <w:r>
        <w:rPr>
          <w:szCs w:val="24"/>
        </w:rPr>
        <w:t xml:space="preserve">the </w:t>
      </w:r>
      <w:r w:rsidRPr="00DB4073">
        <w:rPr>
          <w:szCs w:val="24"/>
        </w:rPr>
        <w:t xml:space="preserve">warm seasons, and </w:t>
      </w:r>
      <w:r>
        <w:rPr>
          <w:szCs w:val="24"/>
        </w:rPr>
        <w:t xml:space="preserve">to </w:t>
      </w:r>
      <w:r w:rsidRPr="00DB4073">
        <w:rPr>
          <w:szCs w:val="24"/>
        </w:rPr>
        <w:t xml:space="preserve">the retreat north of the Weddell Gyre in </w:t>
      </w:r>
      <w:r>
        <w:rPr>
          <w:szCs w:val="24"/>
        </w:rPr>
        <w:t xml:space="preserve">the </w:t>
      </w:r>
      <w:r w:rsidRPr="00DB4073">
        <w:rPr>
          <w:szCs w:val="24"/>
        </w:rPr>
        <w:t>cold seasons.</w:t>
      </w:r>
    </w:p>
    <w:sectPr w:rsidR="006F0A8C" w:rsidSect="0032794D">
      <w:headerReference w:type="default" r:id="rId14"/>
      <w:footerReference w:type="even" r:id="rId15"/>
      <w:footerReference w:type="default" r:id="rId16"/>
      <w:footnotePr>
        <w:pos w:val="beneathText"/>
      </w:footnotePr>
      <w:pgSz w:w="12240" w:h="15840" w:code="1"/>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2CBE" w14:textId="77777777" w:rsidR="00A87DCA" w:rsidRDefault="00A87DCA">
      <w:r>
        <w:separator/>
      </w:r>
    </w:p>
  </w:endnote>
  <w:endnote w:type="continuationSeparator" w:id="0">
    <w:p w14:paraId="4F606A5B" w14:textId="77777777" w:rsidR="00A87DCA" w:rsidRDefault="00A87DCA">
      <w:r>
        <w:continuationSeparator/>
      </w:r>
    </w:p>
  </w:endnote>
  <w:endnote w:type="continuationNotice" w:id="1">
    <w:p w14:paraId="7A36E332" w14:textId="77777777" w:rsidR="00A87DCA" w:rsidRDefault="00A8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NanumMyeongjo"/>
    <w:panose1 w:val="02030600000101010101"/>
    <w:charset w:val="81"/>
    <w:family w:val="auto"/>
    <w:notTrueType/>
    <w:pitch w:val="fixed"/>
    <w:sig w:usb0="00000000" w:usb1="09060000" w:usb2="00000010" w:usb3="00000000" w:csb0="00080000" w:csb1="00000000"/>
  </w:font>
  <w:font w:name="Wingdings">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uxi Sans">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Liberation Serif">
    <w:panose1 w:val="02020603050405020304"/>
    <w:charset w:val="00"/>
    <w:family w:val="roman"/>
    <w:pitch w:val="variable"/>
    <w:sig w:usb0="A00002AF" w:usb1="500078FB" w:usb2="00000000" w:usb3="00000000" w:csb0="0000009F" w:csb1="00000000"/>
  </w:font>
  <w:font w:name="DejaVu LGC Sans">
    <w:altName w:val="Times New Roman"/>
    <w:charset w:val="00"/>
    <w:family w:val="swiss"/>
    <w:pitch w:val="variable"/>
    <w:sig w:usb0="20000287" w:usb1="10000000" w:usb2="00000000" w:usb3="00000000" w:csb0="8000019F" w:csb1="00000000"/>
  </w:font>
  <w:font w:name="Cambria Math">
    <w:panose1 w:val="02040503050406030204"/>
    <w:charset w:val="00"/>
    <w:family w:val="roman"/>
    <w:pitch w:val="variable"/>
    <w:sig w:usb0="E00002FF" w:usb1="420024FF" w:usb2="00000000" w:usb3="00000000" w:csb0="0000019F" w:csb1="00000000"/>
  </w:font>
  <w:font w:name="Malgun Gothic">
    <w:altName w:val="Baekmuk Batang"/>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D01A" w14:textId="77777777" w:rsidR="00265EDD" w:rsidRDefault="00265E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833B5" w14:textId="77777777" w:rsidR="00265EDD" w:rsidRDefault="00265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7A94" w14:textId="77777777" w:rsidR="00265EDD" w:rsidRDefault="00265E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132">
      <w:rPr>
        <w:rStyle w:val="PageNumber"/>
        <w:noProof/>
      </w:rPr>
      <w:t>22</w:t>
    </w:r>
    <w:r>
      <w:rPr>
        <w:rStyle w:val="PageNumber"/>
      </w:rPr>
      <w:fldChar w:fldCharType="end"/>
    </w:r>
  </w:p>
  <w:p w14:paraId="14854527" w14:textId="77777777" w:rsidR="00265EDD" w:rsidRDefault="00265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3C45D" w14:textId="77777777" w:rsidR="00A87DCA" w:rsidRDefault="00A87DCA">
      <w:r>
        <w:separator/>
      </w:r>
    </w:p>
  </w:footnote>
  <w:footnote w:type="continuationSeparator" w:id="0">
    <w:p w14:paraId="1F4010E1" w14:textId="77777777" w:rsidR="00A87DCA" w:rsidRDefault="00A87DCA">
      <w:r>
        <w:continuationSeparator/>
      </w:r>
    </w:p>
  </w:footnote>
  <w:footnote w:type="continuationNotice" w:id="1">
    <w:p w14:paraId="26A81F5B" w14:textId="77777777" w:rsidR="00A87DCA" w:rsidRDefault="00A87D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FE86" w14:textId="77777777" w:rsidR="00265EDD" w:rsidRDefault="00265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881BA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0DD5D3E"/>
    <w:multiLevelType w:val="hybridMultilevel"/>
    <w:tmpl w:val="A3DCDBCA"/>
    <w:lvl w:ilvl="0" w:tplc="FF20F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D308E5"/>
    <w:multiLevelType w:val="hybridMultilevel"/>
    <w:tmpl w:val="26DC3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2E5FD1"/>
    <w:multiLevelType w:val="hybridMultilevel"/>
    <w:tmpl w:val="C854D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52710"/>
    <w:multiLevelType w:val="hybridMultilevel"/>
    <w:tmpl w:val="E0BAC1AA"/>
    <w:lvl w:ilvl="0" w:tplc="A9AE0B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D15CB5"/>
    <w:multiLevelType w:val="hybridMultilevel"/>
    <w:tmpl w:val="A5844F26"/>
    <w:lvl w:ilvl="0" w:tplc="FF4E0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629AF"/>
    <w:multiLevelType w:val="hybridMultilevel"/>
    <w:tmpl w:val="2E829E52"/>
    <w:lvl w:ilvl="0" w:tplc="C052BE8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127BAE"/>
    <w:multiLevelType w:val="hybridMultilevel"/>
    <w:tmpl w:val="28C6A586"/>
    <w:lvl w:ilvl="0" w:tplc="94529D64">
      <w:start w:val="1"/>
      <w:numFmt w:val="decimal"/>
      <w:lvlText w:val="Step-%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F7B27"/>
    <w:multiLevelType w:val="hybridMultilevel"/>
    <w:tmpl w:val="8FD8F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544341"/>
    <w:multiLevelType w:val="hybridMultilevel"/>
    <w:tmpl w:val="7166D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54256"/>
    <w:multiLevelType w:val="hybridMultilevel"/>
    <w:tmpl w:val="C5EEC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F1EE7"/>
    <w:multiLevelType w:val="hybridMultilevel"/>
    <w:tmpl w:val="A9FA6FE2"/>
    <w:lvl w:ilvl="0" w:tplc="9008EAC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7470A"/>
    <w:multiLevelType w:val="hybridMultilevel"/>
    <w:tmpl w:val="6102E4EC"/>
    <w:lvl w:ilvl="0" w:tplc="EDE4C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3"/>
  </w:num>
  <w:num w:numId="4">
    <w:abstractNumId w:val="0"/>
  </w:num>
  <w:num w:numId="5">
    <w:abstractNumId w:val="9"/>
  </w:num>
  <w:num w:numId="6">
    <w:abstractNumId w:val="8"/>
  </w:num>
  <w:num w:numId="7">
    <w:abstractNumId w:val="2"/>
  </w:num>
  <w:num w:numId="8">
    <w:abstractNumId w:val="5"/>
  </w:num>
  <w:num w:numId="9">
    <w:abstractNumId w:val="11"/>
  </w:num>
  <w:num w:numId="10">
    <w:abstractNumId w:val="4"/>
  </w:num>
  <w:num w:numId="11">
    <w:abstractNumId w:val="7"/>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8B3A8F-4FC5-4106-A4D8-779E4F20DF87}"/>
    <w:docVar w:name="dgnword-eventsink" w:val="168086496"/>
  </w:docVars>
  <w:rsids>
    <w:rsidRoot w:val="00FE3F8C"/>
    <w:rsid w:val="000014D8"/>
    <w:rsid w:val="0000228D"/>
    <w:rsid w:val="000023E0"/>
    <w:rsid w:val="00003BD4"/>
    <w:rsid w:val="00004578"/>
    <w:rsid w:val="00005DA7"/>
    <w:rsid w:val="00006E90"/>
    <w:rsid w:val="000127DA"/>
    <w:rsid w:val="000133B0"/>
    <w:rsid w:val="00013FEE"/>
    <w:rsid w:val="000149F4"/>
    <w:rsid w:val="000154BC"/>
    <w:rsid w:val="00015824"/>
    <w:rsid w:val="00015B3A"/>
    <w:rsid w:val="00015DA7"/>
    <w:rsid w:val="000175EC"/>
    <w:rsid w:val="00020327"/>
    <w:rsid w:val="00024A7E"/>
    <w:rsid w:val="0002666D"/>
    <w:rsid w:val="00026C95"/>
    <w:rsid w:val="000275AA"/>
    <w:rsid w:val="00027BE2"/>
    <w:rsid w:val="00030E10"/>
    <w:rsid w:val="00032D00"/>
    <w:rsid w:val="00033AE0"/>
    <w:rsid w:val="00033F0D"/>
    <w:rsid w:val="00033F69"/>
    <w:rsid w:val="00034508"/>
    <w:rsid w:val="00035AB6"/>
    <w:rsid w:val="00035CFF"/>
    <w:rsid w:val="000364D8"/>
    <w:rsid w:val="0003725A"/>
    <w:rsid w:val="00037BDB"/>
    <w:rsid w:val="0004007B"/>
    <w:rsid w:val="0004019A"/>
    <w:rsid w:val="00040A14"/>
    <w:rsid w:val="00040AFF"/>
    <w:rsid w:val="0004175C"/>
    <w:rsid w:val="00043E89"/>
    <w:rsid w:val="00044294"/>
    <w:rsid w:val="000453FC"/>
    <w:rsid w:val="00045E91"/>
    <w:rsid w:val="00047D23"/>
    <w:rsid w:val="00047F42"/>
    <w:rsid w:val="00050287"/>
    <w:rsid w:val="000507AF"/>
    <w:rsid w:val="00050EE6"/>
    <w:rsid w:val="00052522"/>
    <w:rsid w:val="00052675"/>
    <w:rsid w:val="00053B54"/>
    <w:rsid w:val="000540B7"/>
    <w:rsid w:val="00057031"/>
    <w:rsid w:val="0005797F"/>
    <w:rsid w:val="00057B7A"/>
    <w:rsid w:val="000601F8"/>
    <w:rsid w:val="00061050"/>
    <w:rsid w:val="00061633"/>
    <w:rsid w:val="00062161"/>
    <w:rsid w:val="00062F9B"/>
    <w:rsid w:val="00063279"/>
    <w:rsid w:val="000632E1"/>
    <w:rsid w:val="00063827"/>
    <w:rsid w:val="00065A86"/>
    <w:rsid w:val="000663E5"/>
    <w:rsid w:val="00066C10"/>
    <w:rsid w:val="00067B82"/>
    <w:rsid w:val="0007066C"/>
    <w:rsid w:val="00070EF2"/>
    <w:rsid w:val="00071014"/>
    <w:rsid w:val="00071528"/>
    <w:rsid w:val="00071AF4"/>
    <w:rsid w:val="00074C1D"/>
    <w:rsid w:val="0007770D"/>
    <w:rsid w:val="0008023E"/>
    <w:rsid w:val="00081174"/>
    <w:rsid w:val="00082513"/>
    <w:rsid w:val="00082B79"/>
    <w:rsid w:val="00083C58"/>
    <w:rsid w:val="00083D9F"/>
    <w:rsid w:val="00083E61"/>
    <w:rsid w:val="00084EB0"/>
    <w:rsid w:val="0008678C"/>
    <w:rsid w:val="00087923"/>
    <w:rsid w:val="00092752"/>
    <w:rsid w:val="00092CDE"/>
    <w:rsid w:val="00093779"/>
    <w:rsid w:val="00095C0B"/>
    <w:rsid w:val="00096A75"/>
    <w:rsid w:val="000A09C2"/>
    <w:rsid w:val="000A0C92"/>
    <w:rsid w:val="000A10EB"/>
    <w:rsid w:val="000A2F5F"/>
    <w:rsid w:val="000A4CDE"/>
    <w:rsid w:val="000A5CE1"/>
    <w:rsid w:val="000A614A"/>
    <w:rsid w:val="000A63AC"/>
    <w:rsid w:val="000A6C36"/>
    <w:rsid w:val="000A7112"/>
    <w:rsid w:val="000A79AB"/>
    <w:rsid w:val="000A7C59"/>
    <w:rsid w:val="000B0494"/>
    <w:rsid w:val="000B0C23"/>
    <w:rsid w:val="000B0CFC"/>
    <w:rsid w:val="000B1047"/>
    <w:rsid w:val="000B15DB"/>
    <w:rsid w:val="000B375A"/>
    <w:rsid w:val="000B478B"/>
    <w:rsid w:val="000B5175"/>
    <w:rsid w:val="000B5A21"/>
    <w:rsid w:val="000C09D0"/>
    <w:rsid w:val="000C1062"/>
    <w:rsid w:val="000C29B7"/>
    <w:rsid w:val="000C2F23"/>
    <w:rsid w:val="000C2F70"/>
    <w:rsid w:val="000C31D4"/>
    <w:rsid w:val="000C3AAA"/>
    <w:rsid w:val="000C4452"/>
    <w:rsid w:val="000C536B"/>
    <w:rsid w:val="000C5470"/>
    <w:rsid w:val="000C5955"/>
    <w:rsid w:val="000C63E0"/>
    <w:rsid w:val="000C6980"/>
    <w:rsid w:val="000C726D"/>
    <w:rsid w:val="000C74F0"/>
    <w:rsid w:val="000C7697"/>
    <w:rsid w:val="000D0525"/>
    <w:rsid w:val="000D0B19"/>
    <w:rsid w:val="000D1566"/>
    <w:rsid w:val="000D265B"/>
    <w:rsid w:val="000D39A1"/>
    <w:rsid w:val="000D3B67"/>
    <w:rsid w:val="000D4C93"/>
    <w:rsid w:val="000D5504"/>
    <w:rsid w:val="000D5742"/>
    <w:rsid w:val="000D5C6F"/>
    <w:rsid w:val="000D5F03"/>
    <w:rsid w:val="000D61CA"/>
    <w:rsid w:val="000D6844"/>
    <w:rsid w:val="000D6E95"/>
    <w:rsid w:val="000D7E46"/>
    <w:rsid w:val="000E086C"/>
    <w:rsid w:val="000E1154"/>
    <w:rsid w:val="000E16AE"/>
    <w:rsid w:val="000E1867"/>
    <w:rsid w:val="000E2BD2"/>
    <w:rsid w:val="000E322D"/>
    <w:rsid w:val="000E57FB"/>
    <w:rsid w:val="000E68F1"/>
    <w:rsid w:val="000E7C60"/>
    <w:rsid w:val="000F05FB"/>
    <w:rsid w:val="000F0A48"/>
    <w:rsid w:val="000F15F4"/>
    <w:rsid w:val="000F1D1D"/>
    <w:rsid w:val="000F469C"/>
    <w:rsid w:val="000F4855"/>
    <w:rsid w:val="000F7F00"/>
    <w:rsid w:val="00100561"/>
    <w:rsid w:val="001006AC"/>
    <w:rsid w:val="001012D1"/>
    <w:rsid w:val="0010143E"/>
    <w:rsid w:val="0010253E"/>
    <w:rsid w:val="00102AC3"/>
    <w:rsid w:val="00102DC5"/>
    <w:rsid w:val="00103515"/>
    <w:rsid w:val="00103D7A"/>
    <w:rsid w:val="0010645B"/>
    <w:rsid w:val="00107575"/>
    <w:rsid w:val="0010790A"/>
    <w:rsid w:val="0011074D"/>
    <w:rsid w:val="0011091C"/>
    <w:rsid w:val="0011236D"/>
    <w:rsid w:val="00112DE0"/>
    <w:rsid w:val="00113B29"/>
    <w:rsid w:val="00113E6A"/>
    <w:rsid w:val="00114E81"/>
    <w:rsid w:val="00116BC1"/>
    <w:rsid w:val="001176B9"/>
    <w:rsid w:val="00117EDF"/>
    <w:rsid w:val="00120FAE"/>
    <w:rsid w:val="00121DBF"/>
    <w:rsid w:val="00121DD8"/>
    <w:rsid w:val="001253DD"/>
    <w:rsid w:val="0012641A"/>
    <w:rsid w:val="00126FFD"/>
    <w:rsid w:val="00127FEE"/>
    <w:rsid w:val="00132BB6"/>
    <w:rsid w:val="00133207"/>
    <w:rsid w:val="001335DC"/>
    <w:rsid w:val="00135BB6"/>
    <w:rsid w:val="00136AB1"/>
    <w:rsid w:val="001374AB"/>
    <w:rsid w:val="00137B70"/>
    <w:rsid w:val="00137CCD"/>
    <w:rsid w:val="00141C90"/>
    <w:rsid w:val="00141F8E"/>
    <w:rsid w:val="00142D3F"/>
    <w:rsid w:val="00143AC0"/>
    <w:rsid w:val="00143D9F"/>
    <w:rsid w:val="00144439"/>
    <w:rsid w:val="00144621"/>
    <w:rsid w:val="00144875"/>
    <w:rsid w:val="0014649C"/>
    <w:rsid w:val="00146748"/>
    <w:rsid w:val="00146898"/>
    <w:rsid w:val="00146936"/>
    <w:rsid w:val="001504EB"/>
    <w:rsid w:val="001508D4"/>
    <w:rsid w:val="00152B72"/>
    <w:rsid w:val="00152EA5"/>
    <w:rsid w:val="001534A7"/>
    <w:rsid w:val="0015380D"/>
    <w:rsid w:val="00153BA0"/>
    <w:rsid w:val="0015435C"/>
    <w:rsid w:val="001557C0"/>
    <w:rsid w:val="001564E6"/>
    <w:rsid w:val="00156F87"/>
    <w:rsid w:val="00157EF7"/>
    <w:rsid w:val="00160A4D"/>
    <w:rsid w:val="00160CDE"/>
    <w:rsid w:val="00162102"/>
    <w:rsid w:val="00165453"/>
    <w:rsid w:val="00165546"/>
    <w:rsid w:val="001657EE"/>
    <w:rsid w:val="00165E35"/>
    <w:rsid w:val="00166072"/>
    <w:rsid w:val="0016620A"/>
    <w:rsid w:val="0016779A"/>
    <w:rsid w:val="00167BA6"/>
    <w:rsid w:val="0017040F"/>
    <w:rsid w:val="0017093F"/>
    <w:rsid w:val="00170DEE"/>
    <w:rsid w:val="00171407"/>
    <w:rsid w:val="00171A12"/>
    <w:rsid w:val="0017406D"/>
    <w:rsid w:val="001742B4"/>
    <w:rsid w:val="00177D46"/>
    <w:rsid w:val="00180132"/>
    <w:rsid w:val="001805A9"/>
    <w:rsid w:val="0018249E"/>
    <w:rsid w:val="00182924"/>
    <w:rsid w:val="00182A14"/>
    <w:rsid w:val="0018318E"/>
    <w:rsid w:val="0018433A"/>
    <w:rsid w:val="001855BD"/>
    <w:rsid w:val="001857FA"/>
    <w:rsid w:val="001862A4"/>
    <w:rsid w:val="00187045"/>
    <w:rsid w:val="001877CA"/>
    <w:rsid w:val="001879E7"/>
    <w:rsid w:val="00190E00"/>
    <w:rsid w:val="00192756"/>
    <w:rsid w:val="0019329A"/>
    <w:rsid w:val="001935F4"/>
    <w:rsid w:val="001938BB"/>
    <w:rsid w:val="00193933"/>
    <w:rsid w:val="00194718"/>
    <w:rsid w:val="00194BAD"/>
    <w:rsid w:val="00194C6C"/>
    <w:rsid w:val="001A0815"/>
    <w:rsid w:val="001A1C28"/>
    <w:rsid w:val="001A1EB9"/>
    <w:rsid w:val="001A2F63"/>
    <w:rsid w:val="001A392A"/>
    <w:rsid w:val="001A4174"/>
    <w:rsid w:val="001A4EF0"/>
    <w:rsid w:val="001A5B29"/>
    <w:rsid w:val="001A6972"/>
    <w:rsid w:val="001A77C6"/>
    <w:rsid w:val="001A7A75"/>
    <w:rsid w:val="001B1DED"/>
    <w:rsid w:val="001B47F1"/>
    <w:rsid w:val="001B4FE2"/>
    <w:rsid w:val="001B545A"/>
    <w:rsid w:val="001B5B9D"/>
    <w:rsid w:val="001B6723"/>
    <w:rsid w:val="001B7745"/>
    <w:rsid w:val="001C08EB"/>
    <w:rsid w:val="001C0FE8"/>
    <w:rsid w:val="001C16C8"/>
    <w:rsid w:val="001C1FBA"/>
    <w:rsid w:val="001C2539"/>
    <w:rsid w:val="001C25D9"/>
    <w:rsid w:val="001C37FA"/>
    <w:rsid w:val="001C3F5C"/>
    <w:rsid w:val="001C4DE7"/>
    <w:rsid w:val="001C5F4A"/>
    <w:rsid w:val="001C644B"/>
    <w:rsid w:val="001C7040"/>
    <w:rsid w:val="001C7464"/>
    <w:rsid w:val="001C7BB8"/>
    <w:rsid w:val="001D1062"/>
    <w:rsid w:val="001D3495"/>
    <w:rsid w:val="001D38EE"/>
    <w:rsid w:val="001D3D90"/>
    <w:rsid w:val="001D6476"/>
    <w:rsid w:val="001D7154"/>
    <w:rsid w:val="001D74D1"/>
    <w:rsid w:val="001D7ECA"/>
    <w:rsid w:val="001E0D80"/>
    <w:rsid w:val="001E3581"/>
    <w:rsid w:val="001E4AC1"/>
    <w:rsid w:val="001E52A0"/>
    <w:rsid w:val="001E5D60"/>
    <w:rsid w:val="001E5EC7"/>
    <w:rsid w:val="001E6A3C"/>
    <w:rsid w:val="001E795F"/>
    <w:rsid w:val="001F2278"/>
    <w:rsid w:val="001F2ADE"/>
    <w:rsid w:val="001F57C0"/>
    <w:rsid w:val="001F6367"/>
    <w:rsid w:val="002004B8"/>
    <w:rsid w:val="002021B3"/>
    <w:rsid w:val="0020288D"/>
    <w:rsid w:val="00202CCC"/>
    <w:rsid w:val="00203E4D"/>
    <w:rsid w:val="00204811"/>
    <w:rsid w:val="00204A05"/>
    <w:rsid w:val="00204C79"/>
    <w:rsid w:val="00204EB6"/>
    <w:rsid w:val="00205AE6"/>
    <w:rsid w:val="00210104"/>
    <w:rsid w:val="00211400"/>
    <w:rsid w:val="002127DF"/>
    <w:rsid w:val="00212811"/>
    <w:rsid w:val="00213C9D"/>
    <w:rsid w:val="00215317"/>
    <w:rsid w:val="0022184C"/>
    <w:rsid w:val="00223057"/>
    <w:rsid w:val="0022526E"/>
    <w:rsid w:val="002268EC"/>
    <w:rsid w:val="002309E4"/>
    <w:rsid w:val="00230E6E"/>
    <w:rsid w:val="00231674"/>
    <w:rsid w:val="00231B4C"/>
    <w:rsid w:val="002320CA"/>
    <w:rsid w:val="00233EE9"/>
    <w:rsid w:val="002341A9"/>
    <w:rsid w:val="00234AC2"/>
    <w:rsid w:val="00234E8B"/>
    <w:rsid w:val="00236EA9"/>
    <w:rsid w:val="00237692"/>
    <w:rsid w:val="00237EFB"/>
    <w:rsid w:val="00240609"/>
    <w:rsid w:val="00240E6F"/>
    <w:rsid w:val="00241122"/>
    <w:rsid w:val="00241139"/>
    <w:rsid w:val="002439FE"/>
    <w:rsid w:val="00244162"/>
    <w:rsid w:val="002446A4"/>
    <w:rsid w:val="002454CF"/>
    <w:rsid w:val="00245900"/>
    <w:rsid w:val="002459A4"/>
    <w:rsid w:val="00245EE8"/>
    <w:rsid w:val="00245F3B"/>
    <w:rsid w:val="00246041"/>
    <w:rsid w:val="00246741"/>
    <w:rsid w:val="0025037C"/>
    <w:rsid w:val="00250DF8"/>
    <w:rsid w:val="0025102D"/>
    <w:rsid w:val="00253095"/>
    <w:rsid w:val="002531FA"/>
    <w:rsid w:val="00253F83"/>
    <w:rsid w:val="00255D66"/>
    <w:rsid w:val="00257E7F"/>
    <w:rsid w:val="00260479"/>
    <w:rsid w:val="00261040"/>
    <w:rsid w:val="002610D4"/>
    <w:rsid w:val="002613E1"/>
    <w:rsid w:val="00261402"/>
    <w:rsid w:val="00262AEC"/>
    <w:rsid w:val="00264BAF"/>
    <w:rsid w:val="00265EDD"/>
    <w:rsid w:val="002660A0"/>
    <w:rsid w:val="00266204"/>
    <w:rsid w:val="00266B00"/>
    <w:rsid w:val="0026736D"/>
    <w:rsid w:val="00267623"/>
    <w:rsid w:val="002678D5"/>
    <w:rsid w:val="00267E12"/>
    <w:rsid w:val="002715DA"/>
    <w:rsid w:val="00272048"/>
    <w:rsid w:val="00272AB9"/>
    <w:rsid w:val="00277D13"/>
    <w:rsid w:val="00280173"/>
    <w:rsid w:val="0028022D"/>
    <w:rsid w:val="00282204"/>
    <w:rsid w:val="00283606"/>
    <w:rsid w:val="00284C6C"/>
    <w:rsid w:val="002854CE"/>
    <w:rsid w:val="00286160"/>
    <w:rsid w:val="002862CB"/>
    <w:rsid w:val="00286349"/>
    <w:rsid w:val="00291779"/>
    <w:rsid w:val="00291E45"/>
    <w:rsid w:val="00292D7F"/>
    <w:rsid w:val="00293DC6"/>
    <w:rsid w:val="002947A0"/>
    <w:rsid w:val="00294B67"/>
    <w:rsid w:val="0029509E"/>
    <w:rsid w:val="002951B3"/>
    <w:rsid w:val="0029587B"/>
    <w:rsid w:val="00296246"/>
    <w:rsid w:val="00296A4A"/>
    <w:rsid w:val="00297467"/>
    <w:rsid w:val="002A08A4"/>
    <w:rsid w:val="002A092A"/>
    <w:rsid w:val="002A24C1"/>
    <w:rsid w:val="002A27F2"/>
    <w:rsid w:val="002A2AAF"/>
    <w:rsid w:val="002A37CA"/>
    <w:rsid w:val="002A381A"/>
    <w:rsid w:val="002A4AE7"/>
    <w:rsid w:val="002A6CF5"/>
    <w:rsid w:val="002A6DF0"/>
    <w:rsid w:val="002A7158"/>
    <w:rsid w:val="002A71B5"/>
    <w:rsid w:val="002A7258"/>
    <w:rsid w:val="002B0569"/>
    <w:rsid w:val="002B147B"/>
    <w:rsid w:val="002B2BCC"/>
    <w:rsid w:val="002B3005"/>
    <w:rsid w:val="002B729E"/>
    <w:rsid w:val="002C037E"/>
    <w:rsid w:val="002C094E"/>
    <w:rsid w:val="002C1B90"/>
    <w:rsid w:val="002C2310"/>
    <w:rsid w:val="002C2320"/>
    <w:rsid w:val="002C30E5"/>
    <w:rsid w:val="002C3BF1"/>
    <w:rsid w:val="002C3CE0"/>
    <w:rsid w:val="002C3E2B"/>
    <w:rsid w:val="002C552E"/>
    <w:rsid w:val="002C5A89"/>
    <w:rsid w:val="002C649B"/>
    <w:rsid w:val="002C6646"/>
    <w:rsid w:val="002D0E00"/>
    <w:rsid w:val="002D1218"/>
    <w:rsid w:val="002D376C"/>
    <w:rsid w:val="002D5310"/>
    <w:rsid w:val="002D5390"/>
    <w:rsid w:val="002D5C40"/>
    <w:rsid w:val="002D651C"/>
    <w:rsid w:val="002D7805"/>
    <w:rsid w:val="002D7920"/>
    <w:rsid w:val="002D7C7C"/>
    <w:rsid w:val="002E0738"/>
    <w:rsid w:val="002E0848"/>
    <w:rsid w:val="002E0D40"/>
    <w:rsid w:val="002E1D7A"/>
    <w:rsid w:val="002E2340"/>
    <w:rsid w:val="002E2469"/>
    <w:rsid w:val="002E2D19"/>
    <w:rsid w:val="002E34AF"/>
    <w:rsid w:val="002E41F6"/>
    <w:rsid w:val="002E455A"/>
    <w:rsid w:val="002E4A45"/>
    <w:rsid w:val="002E6039"/>
    <w:rsid w:val="002E6F89"/>
    <w:rsid w:val="002E79D6"/>
    <w:rsid w:val="002F1F01"/>
    <w:rsid w:val="002F23B7"/>
    <w:rsid w:val="002F3F81"/>
    <w:rsid w:val="002F5441"/>
    <w:rsid w:val="002F5B72"/>
    <w:rsid w:val="00300A0D"/>
    <w:rsid w:val="00300F45"/>
    <w:rsid w:val="00301E0E"/>
    <w:rsid w:val="0030216A"/>
    <w:rsid w:val="003035A4"/>
    <w:rsid w:val="00310D72"/>
    <w:rsid w:val="003113DD"/>
    <w:rsid w:val="00311864"/>
    <w:rsid w:val="0031212E"/>
    <w:rsid w:val="00313365"/>
    <w:rsid w:val="00313A2E"/>
    <w:rsid w:val="00313E61"/>
    <w:rsid w:val="00313FDD"/>
    <w:rsid w:val="003157DD"/>
    <w:rsid w:val="003167B1"/>
    <w:rsid w:val="003170AC"/>
    <w:rsid w:val="00320562"/>
    <w:rsid w:val="003210A0"/>
    <w:rsid w:val="00321FAB"/>
    <w:rsid w:val="00322584"/>
    <w:rsid w:val="00326305"/>
    <w:rsid w:val="003263E6"/>
    <w:rsid w:val="0032644A"/>
    <w:rsid w:val="0032794D"/>
    <w:rsid w:val="00327C9B"/>
    <w:rsid w:val="00330140"/>
    <w:rsid w:val="00331261"/>
    <w:rsid w:val="0033132C"/>
    <w:rsid w:val="00332A09"/>
    <w:rsid w:val="0033308D"/>
    <w:rsid w:val="00333193"/>
    <w:rsid w:val="003332F5"/>
    <w:rsid w:val="0033331B"/>
    <w:rsid w:val="003344B7"/>
    <w:rsid w:val="00334DAC"/>
    <w:rsid w:val="00334F29"/>
    <w:rsid w:val="00334F2C"/>
    <w:rsid w:val="00336BE0"/>
    <w:rsid w:val="003370DF"/>
    <w:rsid w:val="003412EB"/>
    <w:rsid w:val="00341709"/>
    <w:rsid w:val="00342AD4"/>
    <w:rsid w:val="0034312A"/>
    <w:rsid w:val="003441CA"/>
    <w:rsid w:val="00345EDB"/>
    <w:rsid w:val="003464B8"/>
    <w:rsid w:val="00347249"/>
    <w:rsid w:val="00351F82"/>
    <w:rsid w:val="003543F5"/>
    <w:rsid w:val="00355768"/>
    <w:rsid w:val="0035655C"/>
    <w:rsid w:val="00357785"/>
    <w:rsid w:val="00360286"/>
    <w:rsid w:val="003604B3"/>
    <w:rsid w:val="00361B0B"/>
    <w:rsid w:val="00363B54"/>
    <w:rsid w:val="00365095"/>
    <w:rsid w:val="00366C98"/>
    <w:rsid w:val="00370B62"/>
    <w:rsid w:val="00371FA2"/>
    <w:rsid w:val="00372DE8"/>
    <w:rsid w:val="00372EC7"/>
    <w:rsid w:val="00374DD2"/>
    <w:rsid w:val="0037514D"/>
    <w:rsid w:val="00376396"/>
    <w:rsid w:val="003776A4"/>
    <w:rsid w:val="00381C24"/>
    <w:rsid w:val="00381C2E"/>
    <w:rsid w:val="00381DD9"/>
    <w:rsid w:val="00384F46"/>
    <w:rsid w:val="00384F4C"/>
    <w:rsid w:val="003861AF"/>
    <w:rsid w:val="003874DD"/>
    <w:rsid w:val="0039028D"/>
    <w:rsid w:val="003905AA"/>
    <w:rsid w:val="003912B5"/>
    <w:rsid w:val="003923DD"/>
    <w:rsid w:val="00392D2E"/>
    <w:rsid w:val="003930DD"/>
    <w:rsid w:val="003934F8"/>
    <w:rsid w:val="00394FFF"/>
    <w:rsid w:val="00395784"/>
    <w:rsid w:val="00395A8D"/>
    <w:rsid w:val="00396EAE"/>
    <w:rsid w:val="003974D7"/>
    <w:rsid w:val="00397678"/>
    <w:rsid w:val="00397743"/>
    <w:rsid w:val="003A07AD"/>
    <w:rsid w:val="003A19AE"/>
    <w:rsid w:val="003A1CE5"/>
    <w:rsid w:val="003A1DF7"/>
    <w:rsid w:val="003A2C35"/>
    <w:rsid w:val="003A3853"/>
    <w:rsid w:val="003A54D6"/>
    <w:rsid w:val="003A5564"/>
    <w:rsid w:val="003B0CB6"/>
    <w:rsid w:val="003B3912"/>
    <w:rsid w:val="003B3B81"/>
    <w:rsid w:val="003B4067"/>
    <w:rsid w:val="003B4610"/>
    <w:rsid w:val="003B5555"/>
    <w:rsid w:val="003B64AC"/>
    <w:rsid w:val="003B6BA6"/>
    <w:rsid w:val="003B6F27"/>
    <w:rsid w:val="003B7A34"/>
    <w:rsid w:val="003C001C"/>
    <w:rsid w:val="003C0736"/>
    <w:rsid w:val="003C155F"/>
    <w:rsid w:val="003C2886"/>
    <w:rsid w:val="003C487F"/>
    <w:rsid w:val="003C55C2"/>
    <w:rsid w:val="003C5A49"/>
    <w:rsid w:val="003C5BB8"/>
    <w:rsid w:val="003C739B"/>
    <w:rsid w:val="003C795C"/>
    <w:rsid w:val="003C7DF4"/>
    <w:rsid w:val="003D0C49"/>
    <w:rsid w:val="003D1BAA"/>
    <w:rsid w:val="003D1BEC"/>
    <w:rsid w:val="003D2115"/>
    <w:rsid w:val="003D2DA5"/>
    <w:rsid w:val="003D52DC"/>
    <w:rsid w:val="003D54A1"/>
    <w:rsid w:val="003D7119"/>
    <w:rsid w:val="003E0E96"/>
    <w:rsid w:val="003E1F95"/>
    <w:rsid w:val="003E2F3A"/>
    <w:rsid w:val="003E360C"/>
    <w:rsid w:val="003E3C92"/>
    <w:rsid w:val="003E52DF"/>
    <w:rsid w:val="003E6722"/>
    <w:rsid w:val="003E73E9"/>
    <w:rsid w:val="003F0DC8"/>
    <w:rsid w:val="003F0F10"/>
    <w:rsid w:val="003F114D"/>
    <w:rsid w:val="003F3AC7"/>
    <w:rsid w:val="003F3DA4"/>
    <w:rsid w:val="003F5135"/>
    <w:rsid w:val="003F7B35"/>
    <w:rsid w:val="00400218"/>
    <w:rsid w:val="00400CC0"/>
    <w:rsid w:val="00401EC9"/>
    <w:rsid w:val="00402F88"/>
    <w:rsid w:val="00403362"/>
    <w:rsid w:val="00405064"/>
    <w:rsid w:val="004056F2"/>
    <w:rsid w:val="004067D0"/>
    <w:rsid w:val="00407C9F"/>
    <w:rsid w:val="00410156"/>
    <w:rsid w:val="00410445"/>
    <w:rsid w:val="004116FD"/>
    <w:rsid w:val="00411F93"/>
    <w:rsid w:val="0041426A"/>
    <w:rsid w:val="0041485E"/>
    <w:rsid w:val="004154C3"/>
    <w:rsid w:val="004158ED"/>
    <w:rsid w:val="004173BB"/>
    <w:rsid w:val="00417588"/>
    <w:rsid w:val="00420D03"/>
    <w:rsid w:val="00421954"/>
    <w:rsid w:val="00421B54"/>
    <w:rsid w:val="00423D3A"/>
    <w:rsid w:val="00425C78"/>
    <w:rsid w:val="00425D2B"/>
    <w:rsid w:val="004269D8"/>
    <w:rsid w:val="00426DE9"/>
    <w:rsid w:val="00427418"/>
    <w:rsid w:val="0043170C"/>
    <w:rsid w:val="004318EC"/>
    <w:rsid w:val="00431A8F"/>
    <w:rsid w:val="00431D53"/>
    <w:rsid w:val="00431F27"/>
    <w:rsid w:val="00432399"/>
    <w:rsid w:val="00432F1D"/>
    <w:rsid w:val="00433154"/>
    <w:rsid w:val="00433502"/>
    <w:rsid w:val="004335B0"/>
    <w:rsid w:val="0043573C"/>
    <w:rsid w:val="004404D4"/>
    <w:rsid w:val="004405ED"/>
    <w:rsid w:val="004411B3"/>
    <w:rsid w:val="00441C22"/>
    <w:rsid w:val="00441E6F"/>
    <w:rsid w:val="00441F34"/>
    <w:rsid w:val="00442C60"/>
    <w:rsid w:val="0044418F"/>
    <w:rsid w:val="004450AB"/>
    <w:rsid w:val="0044575E"/>
    <w:rsid w:val="00446DA1"/>
    <w:rsid w:val="004475B5"/>
    <w:rsid w:val="00447A72"/>
    <w:rsid w:val="00450722"/>
    <w:rsid w:val="004510B8"/>
    <w:rsid w:val="00455AB9"/>
    <w:rsid w:val="0045732C"/>
    <w:rsid w:val="004578E6"/>
    <w:rsid w:val="00457E75"/>
    <w:rsid w:val="00460ECB"/>
    <w:rsid w:val="00462564"/>
    <w:rsid w:val="004627A4"/>
    <w:rsid w:val="00464BFE"/>
    <w:rsid w:val="0046586D"/>
    <w:rsid w:val="00465B42"/>
    <w:rsid w:val="0047004B"/>
    <w:rsid w:val="00470472"/>
    <w:rsid w:val="00472DE1"/>
    <w:rsid w:val="004733BB"/>
    <w:rsid w:val="00474AB1"/>
    <w:rsid w:val="00475038"/>
    <w:rsid w:val="0047522A"/>
    <w:rsid w:val="00475CD0"/>
    <w:rsid w:val="00476F65"/>
    <w:rsid w:val="004806F7"/>
    <w:rsid w:val="004810DA"/>
    <w:rsid w:val="004811FA"/>
    <w:rsid w:val="004812AC"/>
    <w:rsid w:val="004817C4"/>
    <w:rsid w:val="004858A2"/>
    <w:rsid w:val="00486198"/>
    <w:rsid w:val="00486226"/>
    <w:rsid w:val="00486E25"/>
    <w:rsid w:val="00487194"/>
    <w:rsid w:val="00487513"/>
    <w:rsid w:val="00491B65"/>
    <w:rsid w:val="00492D32"/>
    <w:rsid w:val="004941FE"/>
    <w:rsid w:val="004948B3"/>
    <w:rsid w:val="004965DF"/>
    <w:rsid w:val="0049785B"/>
    <w:rsid w:val="004A137F"/>
    <w:rsid w:val="004A1477"/>
    <w:rsid w:val="004A2835"/>
    <w:rsid w:val="004A5B37"/>
    <w:rsid w:val="004A659E"/>
    <w:rsid w:val="004A7114"/>
    <w:rsid w:val="004B0337"/>
    <w:rsid w:val="004B0881"/>
    <w:rsid w:val="004B0C89"/>
    <w:rsid w:val="004B1BAD"/>
    <w:rsid w:val="004B243B"/>
    <w:rsid w:val="004B373D"/>
    <w:rsid w:val="004B5645"/>
    <w:rsid w:val="004B5DB3"/>
    <w:rsid w:val="004B5F05"/>
    <w:rsid w:val="004B6913"/>
    <w:rsid w:val="004B6C5C"/>
    <w:rsid w:val="004C0266"/>
    <w:rsid w:val="004C437B"/>
    <w:rsid w:val="004C4CCC"/>
    <w:rsid w:val="004C5B2D"/>
    <w:rsid w:val="004C6372"/>
    <w:rsid w:val="004C77FF"/>
    <w:rsid w:val="004C7D83"/>
    <w:rsid w:val="004D1234"/>
    <w:rsid w:val="004D18FF"/>
    <w:rsid w:val="004D2697"/>
    <w:rsid w:val="004D27B7"/>
    <w:rsid w:val="004D2AA5"/>
    <w:rsid w:val="004D4B49"/>
    <w:rsid w:val="004D58B8"/>
    <w:rsid w:val="004D59A1"/>
    <w:rsid w:val="004D5C97"/>
    <w:rsid w:val="004D7FC3"/>
    <w:rsid w:val="004E0A5C"/>
    <w:rsid w:val="004E1D59"/>
    <w:rsid w:val="004E362A"/>
    <w:rsid w:val="004E46A2"/>
    <w:rsid w:val="004E4CBF"/>
    <w:rsid w:val="004E5508"/>
    <w:rsid w:val="004E5F1B"/>
    <w:rsid w:val="004E6829"/>
    <w:rsid w:val="004E71C3"/>
    <w:rsid w:val="004E72E7"/>
    <w:rsid w:val="004F0C49"/>
    <w:rsid w:val="004F1169"/>
    <w:rsid w:val="004F1417"/>
    <w:rsid w:val="004F264A"/>
    <w:rsid w:val="004F296B"/>
    <w:rsid w:val="004F2CC7"/>
    <w:rsid w:val="004F33ED"/>
    <w:rsid w:val="004F49BB"/>
    <w:rsid w:val="004F4EBE"/>
    <w:rsid w:val="004F5219"/>
    <w:rsid w:val="004F54C7"/>
    <w:rsid w:val="004F5972"/>
    <w:rsid w:val="004F5E76"/>
    <w:rsid w:val="004F7329"/>
    <w:rsid w:val="00501433"/>
    <w:rsid w:val="005014CE"/>
    <w:rsid w:val="00503B9A"/>
    <w:rsid w:val="00503BBB"/>
    <w:rsid w:val="005043B7"/>
    <w:rsid w:val="005047F5"/>
    <w:rsid w:val="00504DC2"/>
    <w:rsid w:val="00504E2D"/>
    <w:rsid w:val="00505712"/>
    <w:rsid w:val="0050612C"/>
    <w:rsid w:val="005070CF"/>
    <w:rsid w:val="005076EA"/>
    <w:rsid w:val="00507803"/>
    <w:rsid w:val="00512914"/>
    <w:rsid w:val="00512D9F"/>
    <w:rsid w:val="005162C7"/>
    <w:rsid w:val="00516A1D"/>
    <w:rsid w:val="00516A5A"/>
    <w:rsid w:val="00517AC6"/>
    <w:rsid w:val="00521A22"/>
    <w:rsid w:val="0052322D"/>
    <w:rsid w:val="00523A28"/>
    <w:rsid w:val="00524B3D"/>
    <w:rsid w:val="00524CEA"/>
    <w:rsid w:val="00525176"/>
    <w:rsid w:val="005257A3"/>
    <w:rsid w:val="005260EC"/>
    <w:rsid w:val="005262B8"/>
    <w:rsid w:val="00526BF2"/>
    <w:rsid w:val="00527ACB"/>
    <w:rsid w:val="0053124B"/>
    <w:rsid w:val="00532856"/>
    <w:rsid w:val="00532C83"/>
    <w:rsid w:val="005334A1"/>
    <w:rsid w:val="0053363E"/>
    <w:rsid w:val="00536414"/>
    <w:rsid w:val="00537892"/>
    <w:rsid w:val="005424C2"/>
    <w:rsid w:val="0054328E"/>
    <w:rsid w:val="005444CD"/>
    <w:rsid w:val="00545451"/>
    <w:rsid w:val="00545D5A"/>
    <w:rsid w:val="00550786"/>
    <w:rsid w:val="00550E61"/>
    <w:rsid w:val="00551231"/>
    <w:rsid w:val="005517C4"/>
    <w:rsid w:val="00551D32"/>
    <w:rsid w:val="00556657"/>
    <w:rsid w:val="005566DA"/>
    <w:rsid w:val="00556936"/>
    <w:rsid w:val="00556957"/>
    <w:rsid w:val="00556AC1"/>
    <w:rsid w:val="00560F27"/>
    <w:rsid w:val="00561425"/>
    <w:rsid w:val="0056229F"/>
    <w:rsid w:val="005628AF"/>
    <w:rsid w:val="005633B3"/>
    <w:rsid w:val="00563FB5"/>
    <w:rsid w:val="00564890"/>
    <w:rsid w:val="005660C5"/>
    <w:rsid w:val="00571ADA"/>
    <w:rsid w:val="00571D32"/>
    <w:rsid w:val="005721D6"/>
    <w:rsid w:val="00574AB8"/>
    <w:rsid w:val="00574BAC"/>
    <w:rsid w:val="0057512F"/>
    <w:rsid w:val="00577D1E"/>
    <w:rsid w:val="0058070F"/>
    <w:rsid w:val="0058111C"/>
    <w:rsid w:val="005815BB"/>
    <w:rsid w:val="00581A1B"/>
    <w:rsid w:val="005823BE"/>
    <w:rsid w:val="00582F14"/>
    <w:rsid w:val="005854BA"/>
    <w:rsid w:val="005872A0"/>
    <w:rsid w:val="00587B3A"/>
    <w:rsid w:val="00591FA3"/>
    <w:rsid w:val="00592C0D"/>
    <w:rsid w:val="005941D0"/>
    <w:rsid w:val="00594531"/>
    <w:rsid w:val="00595388"/>
    <w:rsid w:val="00596CBC"/>
    <w:rsid w:val="00596FC8"/>
    <w:rsid w:val="00597A9D"/>
    <w:rsid w:val="00597E43"/>
    <w:rsid w:val="005A1D9C"/>
    <w:rsid w:val="005A1E45"/>
    <w:rsid w:val="005A2100"/>
    <w:rsid w:val="005A3CFF"/>
    <w:rsid w:val="005B0A6A"/>
    <w:rsid w:val="005B12E9"/>
    <w:rsid w:val="005B1D58"/>
    <w:rsid w:val="005B2260"/>
    <w:rsid w:val="005B282A"/>
    <w:rsid w:val="005B3571"/>
    <w:rsid w:val="005B5D92"/>
    <w:rsid w:val="005B7FF1"/>
    <w:rsid w:val="005C04FC"/>
    <w:rsid w:val="005C26DF"/>
    <w:rsid w:val="005C4F09"/>
    <w:rsid w:val="005C58A4"/>
    <w:rsid w:val="005C5FDB"/>
    <w:rsid w:val="005C67DC"/>
    <w:rsid w:val="005C6EC0"/>
    <w:rsid w:val="005D088F"/>
    <w:rsid w:val="005D0D5C"/>
    <w:rsid w:val="005D16F3"/>
    <w:rsid w:val="005D3535"/>
    <w:rsid w:val="005D3999"/>
    <w:rsid w:val="005D59B0"/>
    <w:rsid w:val="005E0BFF"/>
    <w:rsid w:val="005E1438"/>
    <w:rsid w:val="005E15ED"/>
    <w:rsid w:val="005E1D49"/>
    <w:rsid w:val="005E29BE"/>
    <w:rsid w:val="005E4EE1"/>
    <w:rsid w:val="005E5581"/>
    <w:rsid w:val="005E6AD4"/>
    <w:rsid w:val="005F209E"/>
    <w:rsid w:val="005F22DB"/>
    <w:rsid w:val="005F2457"/>
    <w:rsid w:val="005F5394"/>
    <w:rsid w:val="005F54C3"/>
    <w:rsid w:val="005F631C"/>
    <w:rsid w:val="005F6DFB"/>
    <w:rsid w:val="005F7529"/>
    <w:rsid w:val="005F7B8A"/>
    <w:rsid w:val="00600834"/>
    <w:rsid w:val="0060273D"/>
    <w:rsid w:val="0060330A"/>
    <w:rsid w:val="006033B1"/>
    <w:rsid w:val="00603F53"/>
    <w:rsid w:val="00605EBF"/>
    <w:rsid w:val="00606504"/>
    <w:rsid w:val="00606993"/>
    <w:rsid w:val="00606C39"/>
    <w:rsid w:val="0061238A"/>
    <w:rsid w:val="0061322A"/>
    <w:rsid w:val="00613A5D"/>
    <w:rsid w:val="006140A6"/>
    <w:rsid w:val="006144ED"/>
    <w:rsid w:val="006149E9"/>
    <w:rsid w:val="00614F88"/>
    <w:rsid w:val="00615846"/>
    <w:rsid w:val="00615B18"/>
    <w:rsid w:val="00615C33"/>
    <w:rsid w:val="00617440"/>
    <w:rsid w:val="0062096A"/>
    <w:rsid w:val="00621315"/>
    <w:rsid w:val="0062251D"/>
    <w:rsid w:val="00623446"/>
    <w:rsid w:val="006259AE"/>
    <w:rsid w:val="0062747C"/>
    <w:rsid w:val="0063068B"/>
    <w:rsid w:val="00630FA1"/>
    <w:rsid w:val="00631F7B"/>
    <w:rsid w:val="00632971"/>
    <w:rsid w:val="006346C1"/>
    <w:rsid w:val="00634B0D"/>
    <w:rsid w:val="006362FE"/>
    <w:rsid w:val="00636B3B"/>
    <w:rsid w:val="00636F3D"/>
    <w:rsid w:val="00637A3C"/>
    <w:rsid w:val="00640877"/>
    <w:rsid w:val="00640E59"/>
    <w:rsid w:val="006416E5"/>
    <w:rsid w:val="006422CE"/>
    <w:rsid w:val="00643203"/>
    <w:rsid w:val="006439B2"/>
    <w:rsid w:val="00644BD1"/>
    <w:rsid w:val="006459A1"/>
    <w:rsid w:val="006469E9"/>
    <w:rsid w:val="00646BA1"/>
    <w:rsid w:val="00647BEC"/>
    <w:rsid w:val="00647DC1"/>
    <w:rsid w:val="006506F2"/>
    <w:rsid w:val="00651367"/>
    <w:rsid w:val="006523D8"/>
    <w:rsid w:val="006537DE"/>
    <w:rsid w:val="00653AC5"/>
    <w:rsid w:val="006543A7"/>
    <w:rsid w:val="006555B1"/>
    <w:rsid w:val="00655B7B"/>
    <w:rsid w:val="006561F5"/>
    <w:rsid w:val="00656B36"/>
    <w:rsid w:val="00656C11"/>
    <w:rsid w:val="0065703C"/>
    <w:rsid w:val="0066044F"/>
    <w:rsid w:val="00660709"/>
    <w:rsid w:val="00661E0A"/>
    <w:rsid w:val="00662A4D"/>
    <w:rsid w:val="00662A83"/>
    <w:rsid w:val="00665020"/>
    <w:rsid w:val="00665532"/>
    <w:rsid w:val="00666865"/>
    <w:rsid w:val="00666F9B"/>
    <w:rsid w:val="006672BE"/>
    <w:rsid w:val="00667C9F"/>
    <w:rsid w:val="0067038F"/>
    <w:rsid w:val="00671606"/>
    <w:rsid w:val="0067239C"/>
    <w:rsid w:val="006723D6"/>
    <w:rsid w:val="00672550"/>
    <w:rsid w:val="00672B09"/>
    <w:rsid w:val="00673240"/>
    <w:rsid w:val="00673575"/>
    <w:rsid w:val="0068220E"/>
    <w:rsid w:val="00682AB5"/>
    <w:rsid w:val="0068315F"/>
    <w:rsid w:val="0068369B"/>
    <w:rsid w:val="006839B1"/>
    <w:rsid w:val="006842E7"/>
    <w:rsid w:val="00684AA8"/>
    <w:rsid w:val="00685AB4"/>
    <w:rsid w:val="00686871"/>
    <w:rsid w:val="00687754"/>
    <w:rsid w:val="00692166"/>
    <w:rsid w:val="0069220E"/>
    <w:rsid w:val="00693025"/>
    <w:rsid w:val="0069402E"/>
    <w:rsid w:val="006956F5"/>
    <w:rsid w:val="00695DEA"/>
    <w:rsid w:val="00697896"/>
    <w:rsid w:val="006A07FF"/>
    <w:rsid w:val="006A1BBA"/>
    <w:rsid w:val="006A1F0E"/>
    <w:rsid w:val="006A3437"/>
    <w:rsid w:val="006A35AA"/>
    <w:rsid w:val="006A602F"/>
    <w:rsid w:val="006A604D"/>
    <w:rsid w:val="006A7529"/>
    <w:rsid w:val="006A7759"/>
    <w:rsid w:val="006B1661"/>
    <w:rsid w:val="006B369F"/>
    <w:rsid w:val="006B38D9"/>
    <w:rsid w:val="006B39D8"/>
    <w:rsid w:val="006B3D58"/>
    <w:rsid w:val="006B5244"/>
    <w:rsid w:val="006B7C52"/>
    <w:rsid w:val="006B7CFA"/>
    <w:rsid w:val="006C0FA9"/>
    <w:rsid w:val="006C309C"/>
    <w:rsid w:val="006C5890"/>
    <w:rsid w:val="006C5E0E"/>
    <w:rsid w:val="006C65DF"/>
    <w:rsid w:val="006C6AD8"/>
    <w:rsid w:val="006D0B35"/>
    <w:rsid w:val="006D207F"/>
    <w:rsid w:val="006D2410"/>
    <w:rsid w:val="006D2954"/>
    <w:rsid w:val="006D31BC"/>
    <w:rsid w:val="006D3BF6"/>
    <w:rsid w:val="006D5699"/>
    <w:rsid w:val="006D5AB1"/>
    <w:rsid w:val="006D5EC5"/>
    <w:rsid w:val="006D680A"/>
    <w:rsid w:val="006D6EAA"/>
    <w:rsid w:val="006E01E2"/>
    <w:rsid w:val="006E04BE"/>
    <w:rsid w:val="006E0AB5"/>
    <w:rsid w:val="006E0B2D"/>
    <w:rsid w:val="006E0BA6"/>
    <w:rsid w:val="006E1250"/>
    <w:rsid w:val="006E17F2"/>
    <w:rsid w:val="006E2311"/>
    <w:rsid w:val="006E373C"/>
    <w:rsid w:val="006E3774"/>
    <w:rsid w:val="006E5B02"/>
    <w:rsid w:val="006E77D9"/>
    <w:rsid w:val="006F0055"/>
    <w:rsid w:val="006F0A8C"/>
    <w:rsid w:val="006F486B"/>
    <w:rsid w:val="006F4A04"/>
    <w:rsid w:val="006F4CCC"/>
    <w:rsid w:val="006F4EF5"/>
    <w:rsid w:val="006F5435"/>
    <w:rsid w:val="006F57E7"/>
    <w:rsid w:val="006F728F"/>
    <w:rsid w:val="007010C4"/>
    <w:rsid w:val="00701137"/>
    <w:rsid w:val="0070332B"/>
    <w:rsid w:val="007050AF"/>
    <w:rsid w:val="00705834"/>
    <w:rsid w:val="00706FC5"/>
    <w:rsid w:val="007104D4"/>
    <w:rsid w:val="007123A3"/>
    <w:rsid w:val="00712930"/>
    <w:rsid w:val="00713D64"/>
    <w:rsid w:val="00714386"/>
    <w:rsid w:val="00716574"/>
    <w:rsid w:val="00720DF1"/>
    <w:rsid w:val="00720FE1"/>
    <w:rsid w:val="00721487"/>
    <w:rsid w:val="00722297"/>
    <w:rsid w:val="00723009"/>
    <w:rsid w:val="00723385"/>
    <w:rsid w:val="00723B0C"/>
    <w:rsid w:val="00725B3E"/>
    <w:rsid w:val="00726697"/>
    <w:rsid w:val="00726D21"/>
    <w:rsid w:val="00727239"/>
    <w:rsid w:val="0072761E"/>
    <w:rsid w:val="0072793A"/>
    <w:rsid w:val="00730B5E"/>
    <w:rsid w:val="00730B9E"/>
    <w:rsid w:val="00731A12"/>
    <w:rsid w:val="00731A79"/>
    <w:rsid w:val="00731F35"/>
    <w:rsid w:val="0073277E"/>
    <w:rsid w:val="00732E6C"/>
    <w:rsid w:val="0073388A"/>
    <w:rsid w:val="00734055"/>
    <w:rsid w:val="00735A03"/>
    <w:rsid w:val="007363B1"/>
    <w:rsid w:val="00736A03"/>
    <w:rsid w:val="00740574"/>
    <w:rsid w:val="007409A9"/>
    <w:rsid w:val="007417CC"/>
    <w:rsid w:val="007427B2"/>
    <w:rsid w:val="007445C1"/>
    <w:rsid w:val="00744915"/>
    <w:rsid w:val="00744C51"/>
    <w:rsid w:val="00744F7F"/>
    <w:rsid w:val="00745336"/>
    <w:rsid w:val="00746C15"/>
    <w:rsid w:val="00746CBF"/>
    <w:rsid w:val="00747F92"/>
    <w:rsid w:val="00752164"/>
    <w:rsid w:val="007534DA"/>
    <w:rsid w:val="00753631"/>
    <w:rsid w:val="007537BE"/>
    <w:rsid w:val="00754A1C"/>
    <w:rsid w:val="00761EBB"/>
    <w:rsid w:val="0076200C"/>
    <w:rsid w:val="00763797"/>
    <w:rsid w:val="007640F4"/>
    <w:rsid w:val="007657A4"/>
    <w:rsid w:val="007661BF"/>
    <w:rsid w:val="00766628"/>
    <w:rsid w:val="00766FFC"/>
    <w:rsid w:val="007670BF"/>
    <w:rsid w:val="0076732A"/>
    <w:rsid w:val="00767CF6"/>
    <w:rsid w:val="0077264B"/>
    <w:rsid w:val="00773EF4"/>
    <w:rsid w:val="0077511A"/>
    <w:rsid w:val="007759B0"/>
    <w:rsid w:val="0077621E"/>
    <w:rsid w:val="0077784A"/>
    <w:rsid w:val="00777BA8"/>
    <w:rsid w:val="00780092"/>
    <w:rsid w:val="00784B98"/>
    <w:rsid w:val="007857B2"/>
    <w:rsid w:val="00785CA5"/>
    <w:rsid w:val="007868ED"/>
    <w:rsid w:val="0078724D"/>
    <w:rsid w:val="007879FA"/>
    <w:rsid w:val="00791076"/>
    <w:rsid w:val="00791D16"/>
    <w:rsid w:val="00791E49"/>
    <w:rsid w:val="007930BB"/>
    <w:rsid w:val="0079399F"/>
    <w:rsid w:val="007957C3"/>
    <w:rsid w:val="00796124"/>
    <w:rsid w:val="00796CA8"/>
    <w:rsid w:val="00797B16"/>
    <w:rsid w:val="007A0046"/>
    <w:rsid w:val="007A0434"/>
    <w:rsid w:val="007A05AC"/>
    <w:rsid w:val="007A2EFF"/>
    <w:rsid w:val="007A33E7"/>
    <w:rsid w:val="007A3BA1"/>
    <w:rsid w:val="007A4229"/>
    <w:rsid w:val="007A542E"/>
    <w:rsid w:val="007B13BC"/>
    <w:rsid w:val="007B1EF5"/>
    <w:rsid w:val="007B20B1"/>
    <w:rsid w:val="007B2A8A"/>
    <w:rsid w:val="007B2BE0"/>
    <w:rsid w:val="007B2D2A"/>
    <w:rsid w:val="007B3AE7"/>
    <w:rsid w:val="007B3AFA"/>
    <w:rsid w:val="007B3E28"/>
    <w:rsid w:val="007B4516"/>
    <w:rsid w:val="007B451A"/>
    <w:rsid w:val="007B4F9A"/>
    <w:rsid w:val="007C350C"/>
    <w:rsid w:val="007C37C4"/>
    <w:rsid w:val="007C3A4F"/>
    <w:rsid w:val="007C3F9A"/>
    <w:rsid w:val="007C43AD"/>
    <w:rsid w:val="007C4E80"/>
    <w:rsid w:val="007C5D99"/>
    <w:rsid w:val="007C6242"/>
    <w:rsid w:val="007C7335"/>
    <w:rsid w:val="007C7C4C"/>
    <w:rsid w:val="007D1D16"/>
    <w:rsid w:val="007D29A5"/>
    <w:rsid w:val="007D3420"/>
    <w:rsid w:val="007D3ABE"/>
    <w:rsid w:val="007D452C"/>
    <w:rsid w:val="007D4882"/>
    <w:rsid w:val="007D6DC7"/>
    <w:rsid w:val="007E0440"/>
    <w:rsid w:val="007E0762"/>
    <w:rsid w:val="007E1B60"/>
    <w:rsid w:val="007E1EC6"/>
    <w:rsid w:val="007E20E3"/>
    <w:rsid w:val="007E3645"/>
    <w:rsid w:val="007E3713"/>
    <w:rsid w:val="007E49BC"/>
    <w:rsid w:val="007E521D"/>
    <w:rsid w:val="007E5266"/>
    <w:rsid w:val="007E6B4A"/>
    <w:rsid w:val="007F0563"/>
    <w:rsid w:val="007F0786"/>
    <w:rsid w:val="007F126E"/>
    <w:rsid w:val="007F1B05"/>
    <w:rsid w:val="007F2755"/>
    <w:rsid w:val="007F2CBC"/>
    <w:rsid w:val="007F2D70"/>
    <w:rsid w:val="007F435B"/>
    <w:rsid w:val="007F5FF0"/>
    <w:rsid w:val="007F7820"/>
    <w:rsid w:val="007F7AE0"/>
    <w:rsid w:val="008002F4"/>
    <w:rsid w:val="008008E9"/>
    <w:rsid w:val="00802116"/>
    <w:rsid w:val="0080254D"/>
    <w:rsid w:val="00802956"/>
    <w:rsid w:val="00804BD0"/>
    <w:rsid w:val="00805F74"/>
    <w:rsid w:val="00806AB7"/>
    <w:rsid w:val="00806B77"/>
    <w:rsid w:val="008071D4"/>
    <w:rsid w:val="0080792A"/>
    <w:rsid w:val="00807CFF"/>
    <w:rsid w:val="00810414"/>
    <w:rsid w:val="008105DE"/>
    <w:rsid w:val="008106D4"/>
    <w:rsid w:val="00810DBD"/>
    <w:rsid w:val="00811400"/>
    <w:rsid w:val="0081252F"/>
    <w:rsid w:val="008126A8"/>
    <w:rsid w:val="008150E3"/>
    <w:rsid w:val="00816C1B"/>
    <w:rsid w:val="00820894"/>
    <w:rsid w:val="00820D32"/>
    <w:rsid w:val="00820D4E"/>
    <w:rsid w:val="00820E8B"/>
    <w:rsid w:val="00821DAF"/>
    <w:rsid w:val="008240E3"/>
    <w:rsid w:val="00827785"/>
    <w:rsid w:val="00827EE4"/>
    <w:rsid w:val="00832F64"/>
    <w:rsid w:val="0083317A"/>
    <w:rsid w:val="00833FF3"/>
    <w:rsid w:val="008340C3"/>
    <w:rsid w:val="008360D7"/>
    <w:rsid w:val="00837636"/>
    <w:rsid w:val="008413F8"/>
    <w:rsid w:val="008414BE"/>
    <w:rsid w:val="008416AA"/>
    <w:rsid w:val="008419E0"/>
    <w:rsid w:val="0084261B"/>
    <w:rsid w:val="00842F3E"/>
    <w:rsid w:val="00844313"/>
    <w:rsid w:val="008463CF"/>
    <w:rsid w:val="00846891"/>
    <w:rsid w:val="0084713E"/>
    <w:rsid w:val="008472ED"/>
    <w:rsid w:val="00847AB8"/>
    <w:rsid w:val="00850CB3"/>
    <w:rsid w:val="008518AB"/>
    <w:rsid w:val="008523D3"/>
    <w:rsid w:val="00852CF2"/>
    <w:rsid w:val="008535EE"/>
    <w:rsid w:val="00853800"/>
    <w:rsid w:val="00854B9A"/>
    <w:rsid w:val="008563F6"/>
    <w:rsid w:val="00857261"/>
    <w:rsid w:val="0085750A"/>
    <w:rsid w:val="00860501"/>
    <w:rsid w:val="00860C03"/>
    <w:rsid w:val="00860C51"/>
    <w:rsid w:val="00862184"/>
    <w:rsid w:val="00864FC0"/>
    <w:rsid w:val="0086505D"/>
    <w:rsid w:val="008657A4"/>
    <w:rsid w:val="0086598D"/>
    <w:rsid w:val="008665EF"/>
    <w:rsid w:val="00867374"/>
    <w:rsid w:val="00872249"/>
    <w:rsid w:val="00873836"/>
    <w:rsid w:val="00873956"/>
    <w:rsid w:val="00873B0B"/>
    <w:rsid w:val="00874DE6"/>
    <w:rsid w:val="00874E36"/>
    <w:rsid w:val="00876A16"/>
    <w:rsid w:val="008770BE"/>
    <w:rsid w:val="00877101"/>
    <w:rsid w:val="0087721F"/>
    <w:rsid w:val="0088097B"/>
    <w:rsid w:val="00880C3F"/>
    <w:rsid w:val="00880C48"/>
    <w:rsid w:val="00881444"/>
    <w:rsid w:val="0088160A"/>
    <w:rsid w:val="008818B0"/>
    <w:rsid w:val="00883A11"/>
    <w:rsid w:val="00885DC8"/>
    <w:rsid w:val="00886257"/>
    <w:rsid w:val="00886E6E"/>
    <w:rsid w:val="00887FC6"/>
    <w:rsid w:val="008914EF"/>
    <w:rsid w:val="008918A6"/>
    <w:rsid w:val="00891B0D"/>
    <w:rsid w:val="00891C56"/>
    <w:rsid w:val="00893967"/>
    <w:rsid w:val="00893E2A"/>
    <w:rsid w:val="00894720"/>
    <w:rsid w:val="00895D07"/>
    <w:rsid w:val="008A13BA"/>
    <w:rsid w:val="008A1939"/>
    <w:rsid w:val="008A24E2"/>
    <w:rsid w:val="008A24E3"/>
    <w:rsid w:val="008A3469"/>
    <w:rsid w:val="008A35C2"/>
    <w:rsid w:val="008A41EF"/>
    <w:rsid w:val="008A5733"/>
    <w:rsid w:val="008B014F"/>
    <w:rsid w:val="008B0A27"/>
    <w:rsid w:val="008B178E"/>
    <w:rsid w:val="008B18C9"/>
    <w:rsid w:val="008B1D4E"/>
    <w:rsid w:val="008B21E1"/>
    <w:rsid w:val="008B3C62"/>
    <w:rsid w:val="008B4C73"/>
    <w:rsid w:val="008B547A"/>
    <w:rsid w:val="008B5646"/>
    <w:rsid w:val="008B6ADD"/>
    <w:rsid w:val="008B6FD0"/>
    <w:rsid w:val="008B7296"/>
    <w:rsid w:val="008C03CF"/>
    <w:rsid w:val="008C060C"/>
    <w:rsid w:val="008C0C0C"/>
    <w:rsid w:val="008C1ADC"/>
    <w:rsid w:val="008C2EAA"/>
    <w:rsid w:val="008C3280"/>
    <w:rsid w:val="008C5430"/>
    <w:rsid w:val="008C56F5"/>
    <w:rsid w:val="008C589F"/>
    <w:rsid w:val="008C5E10"/>
    <w:rsid w:val="008C5EC7"/>
    <w:rsid w:val="008D066A"/>
    <w:rsid w:val="008D1395"/>
    <w:rsid w:val="008D1691"/>
    <w:rsid w:val="008D17B0"/>
    <w:rsid w:val="008D17D1"/>
    <w:rsid w:val="008D20D4"/>
    <w:rsid w:val="008D2739"/>
    <w:rsid w:val="008D4026"/>
    <w:rsid w:val="008D4A89"/>
    <w:rsid w:val="008D6C28"/>
    <w:rsid w:val="008D7EE3"/>
    <w:rsid w:val="008E0EEB"/>
    <w:rsid w:val="008E16F3"/>
    <w:rsid w:val="008E317C"/>
    <w:rsid w:val="008E54E2"/>
    <w:rsid w:val="008E5A40"/>
    <w:rsid w:val="008E6958"/>
    <w:rsid w:val="008E6FF1"/>
    <w:rsid w:val="008F0BF5"/>
    <w:rsid w:val="008F37CF"/>
    <w:rsid w:val="008F55C6"/>
    <w:rsid w:val="008F67CB"/>
    <w:rsid w:val="008F6F26"/>
    <w:rsid w:val="008F720C"/>
    <w:rsid w:val="009027AF"/>
    <w:rsid w:val="00902EE4"/>
    <w:rsid w:val="0090331F"/>
    <w:rsid w:val="009048ED"/>
    <w:rsid w:val="009056D7"/>
    <w:rsid w:val="00910BAF"/>
    <w:rsid w:val="0091203B"/>
    <w:rsid w:val="00912829"/>
    <w:rsid w:val="00913410"/>
    <w:rsid w:val="00914512"/>
    <w:rsid w:val="00914602"/>
    <w:rsid w:val="00914A59"/>
    <w:rsid w:val="00915059"/>
    <w:rsid w:val="00915267"/>
    <w:rsid w:val="00916DA6"/>
    <w:rsid w:val="0091720D"/>
    <w:rsid w:val="00917792"/>
    <w:rsid w:val="009177E1"/>
    <w:rsid w:val="00920084"/>
    <w:rsid w:val="00920263"/>
    <w:rsid w:val="00921224"/>
    <w:rsid w:val="009214DE"/>
    <w:rsid w:val="00921593"/>
    <w:rsid w:val="00921BA3"/>
    <w:rsid w:val="009224A3"/>
    <w:rsid w:val="00922EF8"/>
    <w:rsid w:val="00923BDD"/>
    <w:rsid w:val="00924461"/>
    <w:rsid w:val="00924B24"/>
    <w:rsid w:val="00925541"/>
    <w:rsid w:val="00925865"/>
    <w:rsid w:val="00925F8A"/>
    <w:rsid w:val="00926C81"/>
    <w:rsid w:val="00927521"/>
    <w:rsid w:val="00930A86"/>
    <w:rsid w:val="009334D4"/>
    <w:rsid w:val="00934BF8"/>
    <w:rsid w:val="009354F7"/>
    <w:rsid w:val="00940005"/>
    <w:rsid w:val="00940AC1"/>
    <w:rsid w:val="009412BD"/>
    <w:rsid w:val="00942020"/>
    <w:rsid w:val="0094332D"/>
    <w:rsid w:val="00943ED0"/>
    <w:rsid w:val="00944122"/>
    <w:rsid w:val="00945AE4"/>
    <w:rsid w:val="00945B8A"/>
    <w:rsid w:val="00947155"/>
    <w:rsid w:val="0094757F"/>
    <w:rsid w:val="00950E5F"/>
    <w:rsid w:val="00951600"/>
    <w:rsid w:val="00954847"/>
    <w:rsid w:val="00956624"/>
    <w:rsid w:val="009579BD"/>
    <w:rsid w:val="00957C07"/>
    <w:rsid w:val="00960EE0"/>
    <w:rsid w:val="00961B3D"/>
    <w:rsid w:val="00962A30"/>
    <w:rsid w:val="009648A0"/>
    <w:rsid w:val="00964DB1"/>
    <w:rsid w:val="00964FAC"/>
    <w:rsid w:val="009651C6"/>
    <w:rsid w:val="00965927"/>
    <w:rsid w:val="009662D7"/>
    <w:rsid w:val="0096755B"/>
    <w:rsid w:val="0097074C"/>
    <w:rsid w:val="0097352E"/>
    <w:rsid w:val="009738D2"/>
    <w:rsid w:val="00973A7A"/>
    <w:rsid w:val="00973D6C"/>
    <w:rsid w:val="00973E1C"/>
    <w:rsid w:val="00973E85"/>
    <w:rsid w:val="00974159"/>
    <w:rsid w:val="00975B85"/>
    <w:rsid w:val="009771B3"/>
    <w:rsid w:val="00977A83"/>
    <w:rsid w:val="00981449"/>
    <w:rsid w:val="00982F45"/>
    <w:rsid w:val="00984228"/>
    <w:rsid w:val="0098485D"/>
    <w:rsid w:val="00984FBE"/>
    <w:rsid w:val="00986318"/>
    <w:rsid w:val="00987409"/>
    <w:rsid w:val="0098759C"/>
    <w:rsid w:val="009901D5"/>
    <w:rsid w:val="0099076E"/>
    <w:rsid w:val="009916E0"/>
    <w:rsid w:val="00991A59"/>
    <w:rsid w:val="00993657"/>
    <w:rsid w:val="00995074"/>
    <w:rsid w:val="00996234"/>
    <w:rsid w:val="009973F0"/>
    <w:rsid w:val="0099795C"/>
    <w:rsid w:val="009A08ED"/>
    <w:rsid w:val="009A0D93"/>
    <w:rsid w:val="009A1461"/>
    <w:rsid w:val="009A29CC"/>
    <w:rsid w:val="009A36E7"/>
    <w:rsid w:val="009A4E83"/>
    <w:rsid w:val="009A681A"/>
    <w:rsid w:val="009A743A"/>
    <w:rsid w:val="009B317B"/>
    <w:rsid w:val="009B3572"/>
    <w:rsid w:val="009B3597"/>
    <w:rsid w:val="009B585B"/>
    <w:rsid w:val="009B71B9"/>
    <w:rsid w:val="009B7433"/>
    <w:rsid w:val="009C1619"/>
    <w:rsid w:val="009C1AC5"/>
    <w:rsid w:val="009C52E6"/>
    <w:rsid w:val="009C664D"/>
    <w:rsid w:val="009C707F"/>
    <w:rsid w:val="009D236F"/>
    <w:rsid w:val="009D2A8E"/>
    <w:rsid w:val="009D5B44"/>
    <w:rsid w:val="009D5C1B"/>
    <w:rsid w:val="009D5D4E"/>
    <w:rsid w:val="009D6673"/>
    <w:rsid w:val="009D75C0"/>
    <w:rsid w:val="009E16BF"/>
    <w:rsid w:val="009E2C55"/>
    <w:rsid w:val="009E55D2"/>
    <w:rsid w:val="009E5B2F"/>
    <w:rsid w:val="009E6120"/>
    <w:rsid w:val="009E637D"/>
    <w:rsid w:val="009E68B3"/>
    <w:rsid w:val="009E7D32"/>
    <w:rsid w:val="009F1458"/>
    <w:rsid w:val="009F3545"/>
    <w:rsid w:val="009F45FD"/>
    <w:rsid w:val="009F4751"/>
    <w:rsid w:val="009F4C60"/>
    <w:rsid w:val="009F5C66"/>
    <w:rsid w:val="00A006D9"/>
    <w:rsid w:val="00A046F1"/>
    <w:rsid w:val="00A04866"/>
    <w:rsid w:val="00A05501"/>
    <w:rsid w:val="00A06882"/>
    <w:rsid w:val="00A06A17"/>
    <w:rsid w:val="00A06B14"/>
    <w:rsid w:val="00A07289"/>
    <w:rsid w:val="00A07359"/>
    <w:rsid w:val="00A10BF2"/>
    <w:rsid w:val="00A10EC2"/>
    <w:rsid w:val="00A11199"/>
    <w:rsid w:val="00A15EBB"/>
    <w:rsid w:val="00A160E5"/>
    <w:rsid w:val="00A20A20"/>
    <w:rsid w:val="00A2146C"/>
    <w:rsid w:val="00A21ED6"/>
    <w:rsid w:val="00A23046"/>
    <w:rsid w:val="00A24E27"/>
    <w:rsid w:val="00A25ABE"/>
    <w:rsid w:val="00A30726"/>
    <w:rsid w:val="00A30C19"/>
    <w:rsid w:val="00A350AA"/>
    <w:rsid w:val="00A36122"/>
    <w:rsid w:val="00A36638"/>
    <w:rsid w:val="00A41208"/>
    <w:rsid w:val="00A413BD"/>
    <w:rsid w:val="00A442C4"/>
    <w:rsid w:val="00A4529F"/>
    <w:rsid w:val="00A4560F"/>
    <w:rsid w:val="00A470F3"/>
    <w:rsid w:val="00A500EF"/>
    <w:rsid w:val="00A52283"/>
    <w:rsid w:val="00A52DE9"/>
    <w:rsid w:val="00A54E7B"/>
    <w:rsid w:val="00A55259"/>
    <w:rsid w:val="00A55A42"/>
    <w:rsid w:val="00A6581D"/>
    <w:rsid w:val="00A66F69"/>
    <w:rsid w:val="00A67A6C"/>
    <w:rsid w:val="00A72EDF"/>
    <w:rsid w:val="00A73D6A"/>
    <w:rsid w:val="00A756F2"/>
    <w:rsid w:val="00A76513"/>
    <w:rsid w:val="00A7708F"/>
    <w:rsid w:val="00A7760D"/>
    <w:rsid w:val="00A778CB"/>
    <w:rsid w:val="00A806F8"/>
    <w:rsid w:val="00A808E7"/>
    <w:rsid w:val="00A8184E"/>
    <w:rsid w:val="00A828F6"/>
    <w:rsid w:val="00A84363"/>
    <w:rsid w:val="00A8446C"/>
    <w:rsid w:val="00A84C5F"/>
    <w:rsid w:val="00A864A4"/>
    <w:rsid w:val="00A86EB2"/>
    <w:rsid w:val="00A874BC"/>
    <w:rsid w:val="00A87A3C"/>
    <w:rsid w:val="00A87DCA"/>
    <w:rsid w:val="00A90E17"/>
    <w:rsid w:val="00A9221F"/>
    <w:rsid w:val="00A9272F"/>
    <w:rsid w:val="00A92E83"/>
    <w:rsid w:val="00A931BA"/>
    <w:rsid w:val="00A93B88"/>
    <w:rsid w:val="00A93C04"/>
    <w:rsid w:val="00A9650B"/>
    <w:rsid w:val="00A966BF"/>
    <w:rsid w:val="00A96717"/>
    <w:rsid w:val="00A97191"/>
    <w:rsid w:val="00AA2198"/>
    <w:rsid w:val="00AA27BF"/>
    <w:rsid w:val="00AA3643"/>
    <w:rsid w:val="00AA6E71"/>
    <w:rsid w:val="00AA7DA2"/>
    <w:rsid w:val="00AB258B"/>
    <w:rsid w:val="00AB2811"/>
    <w:rsid w:val="00AB2D15"/>
    <w:rsid w:val="00AB3273"/>
    <w:rsid w:val="00AB3881"/>
    <w:rsid w:val="00AB44AD"/>
    <w:rsid w:val="00AB4FB8"/>
    <w:rsid w:val="00AB7F68"/>
    <w:rsid w:val="00AC0437"/>
    <w:rsid w:val="00AC0A53"/>
    <w:rsid w:val="00AC179C"/>
    <w:rsid w:val="00AC3C42"/>
    <w:rsid w:val="00AC4377"/>
    <w:rsid w:val="00AC475C"/>
    <w:rsid w:val="00AC7BEB"/>
    <w:rsid w:val="00AD0A5F"/>
    <w:rsid w:val="00AD0A92"/>
    <w:rsid w:val="00AD1418"/>
    <w:rsid w:val="00AD148E"/>
    <w:rsid w:val="00AD187D"/>
    <w:rsid w:val="00AD1B5C"/>
    <w:rsid w:val="00AD3536"/>
    <w:rsid w:val="00AD38DC"/>
    <w:rsid w:val="00AD3E89"/>
    <w:rsid w:val="00AD40BF"/>
    <w:rsid w:val="00AD437E"/>
    <w:rsid w:val="00AD472A"/>
    <w:rsid w:val="00AD5503"/>
    <w:rsid w:val="00AD5B31"/>
    <w:rsid w:val="00AD68E7"/>
    <w:rsid w:val="00AD71B5"/>
    <w:rsid w:val="00AD7A34"/>
    <w:rsid w:val="00AD7C28"/>
    <w:rsid w:val="00AD7C73"/>
    <w:rsid w:val="00AE1205"/>
    <w:rsid w:val="00AE12EB"/>
    <w:rsid w:val="00AE1C76"/>
    <w:rsid w:val="00AE3690"/>
    <w:rsid w:val="00AE4466"/>
    <w:rsid w:val="00AE44DA"/>
    <w:rsid w:val="00AE49C3"/>
    <w:rsid w:val="00AE50F2"/>
    <w:rsid w:val="00AE662C"/>
    <w:rsid w:val="00AE69D2"/>
    <w:rsid w:val="00AE7647"/>
    <w:rsid w:val="00AF010A"/>
    <w:rsid w:val="00AF08B8"/>
    <w:rsid w:val="00AF0B54"/>
    <w:rsid w:val="00AF0DF4"/>
    <w:rsid w:val="00AF1381"/>
    <w:rsid w:val="00AF2A1C"/>
    <w:rsid w:val="00AF2D52"/>
    <w:rsid w:val="00AF33C7"/>
    <w:rsid w:val="00AF3EF3"/>
    <w:rsid w:val="00AF4435"/>
    <w:rsid w:val="00AF621C"/>
    <w:rsid w:val="00B005A8"/>
    <w:rsid w:val="00B02B7B"/>
    <w:rsid w:val="00B03BB4"/>
    <w:rsid w:val="00B03F2F"/>
    <w:rsid w:val="00B047E8"/>
    <w:rsid w:val="00B0550F"/>
    <w:rsid w:val="00B055F1"/>
    <w:rsid w:val="00B055FB"/>
    <w:rsid w:val="00B06E66"/>
    <w:rsid w:val="00B0720B"/>
    <w:rsid w:val="00B075A5"/>
    <w:rsid w:val="00B1041B"/>
    <w:rsid w:val="00B124B5"/>
    <w:rsid w:val="00B13908"/>
    <w:rsid w:val="00B150B1"/>
    <w:rsid w:val="00B15F99"/>
    <w:rsid w:val="00B21268"/>
    <w:rsid w:val="00B21AD3"/>
    <w:rsid w:val="00B23F3C"/>
    <w:rsid w:val="00B240C8"/>
    <w:rsid w:val="00B261F4"/>
    <w:rsid w:val="00B27032"/>
    <w:rsid w:val="00B306D7"/>
    <w:rsid w:val="00B3106A"/>
    <w:rsid w:val="00B32E71"/>
    <w:rsid w:val="00B34256"/>
    <w:rsid w:val="00B34CEB"/>
    <w:rsid w:val="00B34E77"/>
    <w:rsid w:val="00B35432"/>
    <w:rsid w:val="00B35969"/>
    <w:rsid w:val="00B36D17"/>
    <w:rsid w:val="00B42C7B"/>
    <w:rsid w:val="00B43E5E"/>
    <w:rsid w:val="00B4421A"/>
    <w:rsid w:val="00B445FC"/>
    <w:rsid w:val="00B462B1"/>
    <w:rsid w:val="00B47598"/>
    <w:rsid w:val="00B47E4E"/>
    <w:rsid w:val="00B50043"/>
    <w:rsid w:val="00B502EA"/>
    <w:rsid w:val="00B50857"/>
    <w:rsid w:val="00B528AF"/>
    <w:rsid w:val="00B55A87"/>
    <w:rsid w:val="00B57DBB"/>
    <w:rsid w:val="00B60B5C"/>
    <w:rsid w:val="00B61A09"/>
    <w:rsid w:val="00B63CEE"/>
    <w:rsid w:val="00B642F0"/>
    <w:rsid w:val="00B64365"/>
    <w:rsid w:val="00B64E01"/>
    <w:rsid w:val="00B650E3"/>
    <w:rsid w:val="00B651D0"/>
    <w:rsid w:val="00B67524"/>
    <w:rsid w:val="00B67911"/>
    <w:rsid w:val="00B67BFF"/>
    <w:rsid w:val="00B7019A"/>
    <w:rsid w:val="00B7089C"/>
    <w:rsid w:val="00B708D0"/>
    <w:rsid w:val="00B72CF4"/>
    <w:rsid w:val="00B7334B"/>
    <w:rsid w:val="00B76872"/>
    <w:rsid w:val="00B76AC3"/>
    <w:rsid w:val="00B77DB4"/>
    <w:rsid w:val="00B80D3E"/>
    <w:rsid w:val="00B815BA"/>
    <w:rsid w:val="00B81A88"/>
    <w:rsid w:val="00B82850"/>
    <w:rsid w:val="00B842D8"/>
    <w:rsid w:val="00B845EC"/>
    <w:rsid w:val="00B8481E"/>
    <w:rsid w:val="00B86E47"/>
    <w:rsid w:val="00B86F13"/>
    <w:rsid w:val="00B87BD2"/>
    <w:rsid w:val="00B87DA5"/>
    <w:rsid w:val="00B91019"/>
    <w:rsid w:val="00B917FE"/>
    <w:rsid w:val="00B93FDC"/>
    <w:rsid w:val="00B95471"/>
    <w:rsid w:val="00B95B70"/>
    <w:rsid w:val="00B95CB0"/>
    <w:rsid w:val="00B97CD7"/>
    <w:rsid w:val="00BA0570"/>
    <w:rsid w:val="00BA05C2"/>
    <w:rsid w:val="00BA0784"/>
    <w:rsid w:val="00BA122E"/>
    <w:rsid w:val="00BA1C4E"/>
    <w:rsid w:val="00BA40C9"/>
    <w:rsid w:val="00BA51B7"/>
    <w:rsid w:val="00BA74A8"/>
    <w:rsid w:val="00BA7BE7"/>
    <w:rsid w:val="00BB21C8"/>
    <w:rsid w:val="00BB276F"/>
    <w:rsid w:val="00BB32C2"/>
    <w:rsid w:val="00BB453F"/>
    <w:rsid w:val="00BB495E"/>
    <w:rsid w:val="00BB60A0"/>
    <w:rsid w:val="00BC0077"/>
    <w:rsid w:val="00BC0264"/>
    <w:rsid w:val="00BC05C3"/>
    <w:rsid w:val="00BC2855"/>
    <w:rsid w:val="00BC3170"/>
    <w:rsid w:val="00BC34B3"/>
    <w:rsid w:val="00BC37C1"/>
    <w:rsid w:val="00BC3B69"/>
    <w:rsid w:val="00BC3F9D"/>
    <w:rsid w:val="00BC45CC"/>
    <w:rsid w:val="00BC4DB8"/>
    <w:rsid w:val="00BC581A"/>
    <w:rsid w:val="00BC6FA3"/>
    <w:rsid w:val="00BD1744"/>
    <w:rsid w:val="00BD178B"/>
    <w:rsid w:val="00BD3116"/>
    <w:rsid w:val="00BD4752"/>
    <w:rsid w:val="00BD565C"/>
    <w:rsid w:val="00BD6764"/>
    <w:rsid w:val="00BE136F"/>
    <w:rsid w:val="00BE317D"/>
    <w:rsid w:val="00BE439F"/>
    <w:rsid w:val="00BE5EB1"/>
    <w:rsid w:val="00BE6E28"/>
    <w:rsid w:val="00BF0013"/>
    <w:rsid w:val="00BF0C65"/>
    <w:rsid w:val="00BF145F"/>
    <w:rsid w:val="00BF18DA"/>
    <w:rsid w:val="00BF3631"/>
    <w:rsid w:val="00BF4B4E"/>
    <w:rsid w:val="00BF527E"/>
    <w:rsid w:val="00BF52AE"/>
    <w:rsid w:val="00BF5E04"/>
    <w:rsid w:val="00BF6B20"/>
    <w:rsid w:val="00C04EA8"/>
    <w:rsid w:val="00C052AD"/>
    <w:rsid w:val="00C1129E"/>
    <w:rsid w:val="00C11319"/>
    <w:rsid w:val="00C11365"/>
    <w:rsid w:val="00C114E7"/>
    <w:rsid w:val="00C121A7"/>
    <w:rsid w:val="00C12548"/>
    <w:rsid w:val="00C12643"/>
    <w:rsid w:val="00C12C80"/>
    <w:rsid w:val="00C14F68"/>
    <w:rsid w:val="00C15AA3"/>
    <w:rsid w:val="00C15E56"/>
    <w:rsid w:val="00C165EF"/>
    <w:rsid w:val="00C17581"/>
    <w:rsid w:val="00C229DA"/>
    <w:rsid w:val="00C24197"/>
    <w:rsid w:val="00C24CA9"/>
    <w:rsid w:val="00C25053"/>
    <w:rsid w:val="00C25CD4"/>
    <w:rsid w:val="00C30A50"/>
    <w:rsid w:val="00C3287D"/>
    <w:rsid w:val="00C3334F"/>
    <w:rsid w:val="00C341EE"/>
    <w:rsid w:val="00C350B2"/>
    <w:rsid w:val="00C35E5E"/>
    <w:rsid w:val="00C377F7"/>
    <w:rsid w:val="00C40297"/>
    <w:rsid w:val="00C40856"/>
    <w:rsid w:val="00C4199D"/>
    <w:rsid w:val="00C4315B"/>
    <w:rsid w:val="00C43D90"/>
    <w:rsid w:val="00C44E5B"/>
    <w:rsid w:val="00C44F8B"/>
    <w:rsid w:val="00C465B0"/>
    <w:rsid w:val="00C471EE"/>
    <w:rsid w:val="00C51158"/>
    <w:rsid w:val="00C51307"/>
    <w:rsid w:val="00C51A5C"/>
    <w:rsid w:val="00C528B2"/>
    <w:rsid w:val="00C52977"/>
    <w:rsid w:val="00C52E2F"/>
    <w:rsid w:val="00C54A46"/>
    <w:rsid w:val="00C569E5"/>
    <w:rsid w:val="00C57378"/>
    <w:rsid w:val="00C57E2F"/>
    <w:rsid w:val="00C6472C"/>
    <w:rsid w:val="00C65589"/>
    <w:rsid w:val="00C658A3"/>
    <w:rsid w:val="00C662FA"/>
    <w:rsid w:val="00C66922"/>
    <w:rsid w:val="00C669B0"/>
    <w:rsid w:val="00C722AB"/>
    <w:rsid w:val="00C72766"/>
    <w:rsid w:val="00C73D30"/>
    <w:rsid w:val="00C7428B"/>
    <w:rsid w:val="00C74870"/>
    <w:rsid w:val="00C756D7"/>
    <w:rsid w:val="00C77076"/>
    <w:rsid w:val="00C77FA2"/>
    <w:rsid w:val="00C801DB"/>
    <w:rsid w:val="00C80A54"/>
    <w:rsid w:val="00C80B7A"/>
    <w:rsid w:val="00C81239"/>
    <w:rsid w:val="00C816B5"/>
    <w:rsid w:val="00C81D0E"/>
    <w:rsid w:val="00C844DB"/>
    <w:rsid w:val="00C8652A"/>
    <w:rsid w:val="00C86811"/>
    <w:rsid w:val="00C87CA7"/>
    <w:rsid w:val="00C91414"/>
    <w:rsid w:val="00C916D3"/>
    <w:rsid w:val="00C929D5"/>
    <w:rsid w:val="00C94E62"/>
    <w:rsid w:val="00C96903"/>
    <w:rsid w:val="00CA0786"/>
    <w:rsid w:val="00CA3A13"/>
    <w:rsid w:val="00CA3CA2"/>
    <w:rsid w:val="00CA45E4"/>
    <w:rsid w:val="00CA6249"/>
    <w:rsid w:val="00CA6377"/>
    <w:rsid w:val="00CA6BB6"/>
    <w:rsid w:val="00CA7312"/>
    <w:rsid w:val="00CA7F38"/>
    <w:rsid w:val="00CB0335"/>
    <w:rsid w:val="00CB1490"/>
    <w:rsid w:val="00CB15A2"/>
    <w:rsid w:val="00CB2ED6"/>
    <w:rsid w:val="00CB333B"/>
    <w:rsid w:val="00CB7485"/>
    <w:rsid w:val="00CC0564"/>
    <w:rsid w:val="00CC1620"/>
    <w:rsid w:val="00CC289F"/>
    <w:rsid w:val="00CC2E35"/>
    <w:rsid w:val="00CC2F3D"/>
    <w:rsid w:val="00CC4083"/>
    <w:rsid w:val="00CC4733"/>
    <w:rsid w:val="00CC53F0"/>
    <w:rsid w:val="00CD0030"/>
    <w:rsid w:val="00CD0546"/>
    <w:rsid w:val="00CD11AB"/>
    <w:rsid w:val="00CD3846"/>
    <w:rsid w:val="00CD4D3A"/>
    <w:rsid w:val="00CD6AD9"/>
    <w:rsid w:val="00CD7179"/>
    <w:rsid w:val="00CD7A1B"/>
    <w:rsid w:val="00CE060F"/>
    <w:rsid w:val="00CE1739"/>
    <w:rsid w:val="00CE1C1A"/>
    <w:rsid w:val="00CE2232"/>
    <w:rsid w:val="00CE2E6F"/>
    <w:rsid w:val="00CE3B35"/>
    <w:rsid w:val="00CE4484"/>
    <w:rsid w:val="00CE4829"/>
    <w:rsid w:val="00CE5DD6"/>
    <w:rsid w:val="00CE604D"/>
    <w:rsid w:val="00CE7CE2"/>
    <w:rsid w:val="00CF0477"/>
    <w:rsid w:val="00CF07DB"/>
    <w:rsid w:val="00CF0DF2"/>
    <w:rsid w:val="00CF1611"/>
    <w:rsid w:val="00CF29CF"/>
    <w:rsid w:val="00CF2CC5"/>
    <w:rsid w:val="00CF34EF"/>
    <w:rsid w:val="00CF3D1F"/>
    <w:rsid w:val="00CF40E2"/>
    <w:rsid w:val="00CF436C"/>
    <w:rsid w:val="00CF4C43"/>
    <w:rsid w:val="00CF5105"/>
    <w:rsid w:val="00CF70E6"/>
    <w:rsid w:val="00D0225B"/>
    <w:rsid w:val="00D02AB4"/>
    <w:rsid w:val="00D047C4"/>
    <w:rsid w:val="00D062C6"/>
    <w:rsid w:val="00D06641"/>
    <w:rsid w:val="00D06ADE"/>
    <w:rsid w:val="00D10060"/>
    <w:rsid w:val="00D14054"/>
    <w:rsid w:val="00D14256"/>
    <w:rsid w:val="00D14B69"/>
    <w:rsid w:val="00D20A43"/>
    <w:rsid w:val="00D23F65"/>
    <w:rsid w:val="00D2470D"/>
    <w:rsid w:val="00D24D19"/>
    <w:rsid w:val="00D2570F"/>
    <w:rsid w:val="00D26667"/>
    <w:rsid w:val="00D27578"/>
    <w:rsid w:val="00D27D9C"/>
    <w:rsid w:val="00D27EF9"/>
    <w:rsid w:val="00D30631"/>
    <w:rsid w:val="00D30D20"/>
    <w:rsid w:val="00D30F84"/>
    <w:rsid w:val="00D31DCE"/>
    <w:rsid w:val="00D328FA"/>
    <w:rsid w:val="00D338A5"/>
    <w:rsid w:val="00D33AEA"/>
    <w:rsid w:val="00D33C4B"/>
    <w:rsid w:val="00D358C5"/>
    <w:rsid w:val="00D36BD4"/>
    <w:rsid w:val="00D37C09"/>
    <w:rsid w:val="00D423BD"/>
    <w:rsid w:val="00D431D9"/>
    <w:rsid w:val="00D43369"/>
    <w:rsid w:val="00D4453B"/>
    <w:rsid w:val="00D4495A"/>
    <w:rsid w:val="00D44D72"/>
    <w:rsid w:val="00D44E10"/>
    <w:rsid w:val="00D453E9"/>
    <w:rsid w:val="00D4783F"/>
    <w:rsid w:val="00D503DF"/>
    <w:rsid w:val="00D511A3"/>
    <w:rsid w:val="00D51E1F"/>
    <w:rsid w:val="00D52E88"/>
    <w:rsid w:val="00D553ED"/>
    <w:rsid w:val="00D55865"/>
    <w:rsid w:val="00D570FF"/>
    <w:rsid w:val="00D57937"/>
    <w:rsid w:val="00D604D0"/>
    <w:rsid w:val="00D60EC4"/>
    <w:rsid w:val="00D612D7"/>
    <w:rsid w:val="00D62421"/>
    <w:rsid w:val="00D6282B"/>
    <w:rsid w:val="00D63147"/>
    <w:rsid w:val="00D63B90"/>
    <w:rsid w:val="00D6457D"/>
    <w:rsid w:val="00D645AA"/>
    <w:rsid w:val="00D665C7"/>
    <w:rsid w:val="00D66CAF"/>
    <w:rsid w:val="00D674F9"/>
    <w:rsid w:val="00D67646"/>
    <w:rsid w:val="00D67A56"/>
    <w:rsid w:val="00D67CA4"/>
    <w:rsid w:val="00D715FD"/>
    <w:rsid w:val="00D723B2"/>
    <w:rsid w:val="00D74A66"/>
    <w:rsid w:val="00D75650"/>
    <w:rsid w:val="00D7568B"/>
    <w:rsid w:val="00D77B42"/>
    <w:rsid w:val="00D8109B"/>
    <w:rsid w:val="00D81BC6"/>
    <w:rsid w:val="00D81F94"/>
    <w:rsid w:val="00D82003"/>
    <w:rsid w:val="00D82776"/>
    <w:rsid w:val="00D82E9E"/>
    <w:rsid w:val="00D82FC8"/>
    <w:rsid w:val="00D8351F"/>
    <w:rsid w:val="00D83D4F"/>
    <w:rsid w:val="00D84CB7"/>
    <w:rsid w:val="00D85D68"/>
    <w:rsid w:val="00D85EA2"/>
    <w:rsid w:val="00D8701A"/>
    <w:rsid w:val="00D9211C"/>
    <w:rsid w:val="00D92348"/>
    <w:rsid w:val="00D928DC"/>
    <w:rsid w:val="00D93129"/>
    <w:rsid w:val="00D938F6"/>
    <w:rsid w:val="00DA09C8"/>
    <w:rsid w:val="00DA3C0C"/>
    <w:rsid w:val="00DA3DF6"/>
    <w:rsid w:val="00DB3CCD"/>
    <w:rsid w:val="00DB4C25"/>
    <w:rsid w:val="00DB69EF"/>
    <w:rsid w:val="00DB7365"/>
    <w:rsid w:val="00DC002D"/>
    <w:rsid w:val="00DC0834"/>
    <w:rsid w:val="00DC1C27"/>
    <w:rsid w:val="00DC29AF"/>
    <w:rsid w:val="00DC2DBE"/>
    <w:rsid w:val="00DC4537"/>
    <w:rsid w:val="00DC4827"/>
    <w:rsid w:val="00DD03A4"/>
    <w:rsid w:val="00DD04CA"/>
    <w:rsid w:val="00DD1C81"/>
    <w:rsid w:val="00DD1EEA"/>
    <w:rsid w:val="00DD2654"/>
    <w:rsid w:val="00DD282C"/>
    <w:rsid w:val="00DD2DDD"/>
    <w:rsid w:val="00DD2F0E"/>
    <w:rsid w:val="00DD320A"/>
    <w:rsid w:val="00DD36C8"/>
    <w:rsid w:val="00DD3787"/>
    <w:rsid w:val="00DD571E"/>
    <w:rsid w:val="00DD5E39"/>
    <w:rsid w:val="00DD68BA"/>
    <w:rsid w:val="00DD6E7E"/>
    <w:rsid w:val="00DD729C"/>
    <w:rsid w:val="00DE0011"/>
    <w:rsid w:val="00DE192D"/>
    <w:rsid w:val="00DE2CA3"/>
    <w:rsid w:val="00DE338E"/>
    <w:rsid w:val="00DE365E"/>
    <w:rsid w:val="00DE52E8"/>
    <w:rsid w:val="00DE54B0"/>
    <w:rsid w:val="00DE5D2D"/>
    <w:rsid w:val="00DE67B7"/>
    <w:rsid w:val="00DE6E12"/>
    <w:rsid w:val="00DE6EC2"/>
    <w:rsid w:val="00DE71C7"/>
    <w:rsid w:val="00DF12AD"/>
    <w:rsid w:val="00DF35F8"/>
    <w:rsid w:val="00DF4727"/>
    <w:rsid w:val="00DF5C4F"/>
    <w:rsid w:val="00DF6444"/>
    <w:rsid w:val="00DF7A15"/>
    <w:rsid w:val="00E0074B"/>
    <w:rsid w:val="00E01395"/>
    <w:rsid w:val="00E01ECD"/>
    <w:rsid w:val="00E02174"/>
    <w:rsid w:val="00E02C5C"/>
    <w:rsid w:val="00E0373A"/>
    <w:rsid w:val="00E05352"/>
    <w:rsid w:val="00E05DC9"/>
    <w:rsid w:val="00E107E9"/>
    <w:rsid w:val="00E11C8C"/>
    <w:rsid w:val="00E12359"/>
    <w:rsid w:val="00E12D6C"/>
    <w:rsid w:val="00E1413F"/>
    <w:rsid w:val="00E146F1"/>
    <w:rsid w:val="00E15BAF"/>
    <w:rsid w:val="00E16A0A"/>
    <w:rsid w:val="00E175AB"/>
    <w:rsid w:val="00E219ED"/>
    <w:rsid w:val="00E22C3A"/>
    <w:rsid w:val="00E22E16"/>
    <w:rsid w:val="00E23240"/>
    <w:rsid w:val="00E239A2"/>
    <w:rsid w:val="00E241ED"/>
    <w:rsid w:val="00E30025"/>
    <w:rsid w:val="00E3184C"/>
    <w:rsid w:val="00E32D46"/>
    <w:rsid w:val="00E32F64"/>
    <w:rsid w:val="00E34D0A"/>
    <w:rsid w:val="00E36BF0"/>
    <w:rsid w:val="00E3729D"/>
    <w:rsid w:val="00E37851"/>
    <w:rsid w:val="00E40FAE"/>
    <w:rsid w:val="00E414BA"/>
    <w:rsid w:val="00E41880"/>
    <w:rsid w:val="00E41901"/>
    <w:rsid w:val="00E41CE8"/>
    <w:rsid w:val="00E41DFB"/>
    <w:rsid w:val="00E42A26"/>
    <w:rsid w:val="00E42D04"/>
    <w:rsid w:val="00E42DD9"/>
    <w:rsid w:val="00E43DC6"/>
    <w:rsid w:val="00E4641E"/>
    <w:rsid w:val="00E51685"/>
    <w:rsid w:val="00E520C8"/>
    <w:rsid w:val="00E52335"/>
    <w:rsid w:val="00E52D9D"/>
    <w:rsid w:val="00E53933"/>
    <w:rsid w:val="00E54DA1"/>
    <w:rsid w:val="00E55104"/>
    <w:rsid w:val="00E57CF1"/>
    <w:rsid w:val="00E603E8"/>
    <w:rsid w:val="00E6091A"/>
    <w:rsid w:val="00E60AAB"/>
    <w:rsid w:val="00E619C8"/>
    <w:rsid w:val="00E61C32"/>
    <w:rsid w:val="00E61E24"/>
    <w:rsid w:val="00E61E25"/>
    <w:rsid w:val="00E629D9"/>
    <w:rsid w:val="00E6548E"/>
    <w:rsid w:val="00E65633"/>
    <w:rsid w:val="00E65DB3"/>
    <w:rsid w:val="00E664F8"/>
    <w:rsid w:val="00E6772E"/>
    <w:rsid w:val="00E702AB"/>
    <w:rsid w:val="00E70348"/>
    <w:rsid w:val="00E70704"/>
    <w:rsid w:val="00E72CEE"/>
    <w:rsid w:val="00E7441C"/>
    <w:rsid w:val="00E75A5E"/>
    <w:rsid w:val="00E760D8"/>
    <w:rsid w:val="00E76F17"/>
    <w:rsid w:val="00E771CD"/>
    <w:rsid w:val="00E779A0"/>
    <w:rsid w:val="00E80465"/>
    <w:rsid w:val="00E80682"/>
    <w:rsid w:val="00E80821"/>
    <w:rsid w:val="00E810F7"/>
    <w:rsid w:val="00E83A23"/>
    <w:rsid w:val="00E83B98"/>
    <w:rsid w:val="00E84C1E"/>
    <w:rsid w:val="00E8511F"/>
    <w:rsid w:val="00E859A3"/>
    <w:rsid w:val="00E86AB2"/>
    <w:rsid w:val="00E91399"/>
    <w:rsid w:val="00E91E98"/>
    <w:rsid w:val="00E92FD2"/>
    <w:rsid w:val="00E93489"/>
    <w:rsid w:val="00E94DA3"/>
    <w:rsid w:val="00E95532"/>
    <w:rsid w:val="00E96042"/>
    <w:rsid w:val="00E96349"/>
    <w:rsid w:val="00EA0891"/>
    <w:rsid w:val="00EA0B9D"/>
    <w:rsid w:val="00EA0C51"/>
    <w:rsid w:val="00EA1047"/>
    <w:rsid w:val="00EA10A3"/>
    <w:rsid w:val="00EA2DBC"/>
    <w:rsid w:val="00EA45C4"/>
    <w:rsid w:val="00EA535A"/>
    <w:rsid w:val="00EA5685"/>
    <w:rsid w:val="00EA60F4"/>
    <w:rsid w:val="00EA6190"/>
    <w:rsid w:val="00EA7356"/>
    <w:rsid w:val="00EB016F"/>
    <w:rsid w:val="00EB0208"/>
    <w:rsid w:val="00EB072A"/>
    <w:rsid w:val="00EB1922"/>
    <w:rsid w:val="00EB199B"/>
    <w:rsid w:val="00EB1D05"/>
    <w:rsid w:val="00EB1F42"/>
    <w:rsid w:val="00EB4049"/>
    <w:rsid w:val="00EB406D"/>
    <w:rsid w:val="00EB48CE"/>
    <w:rsid w:val="00EB57F7"/>
    <w:rsid w:val="00EB6672"/>
    <w:rsid w:val="00EB6802"/>
    <w:rsid w:val="00EB7A41"/>
    <w:rsid w:val="00EC03DC"/>
    <w:rsid w:val="00EC050A"/>
    <w:rsid w:val="00EC0E9A"/>
    <w:rsid w:val="00EC3040"/>
    <w:rsid w:val="00EC3CFD"/>
    <w:rsid w:val="00EC4AB6"/>
    <w:rsid w:val="00EC5557"/>
    <w:rsid w:val="00EC5F9D"/>
    <w:rsid w:val="00EC6F71"/>
    <w:rsid w:val="00EC7256"/>
    <w:rsid w:val="00ED19B5"/>
    <w:rsid w:val="00ED44B4"/>
    <w:rsid w:val="00ED5CFE"/>
    <w:rsid w:val="00ED73C8"/>
    <w:rsid w:val="00ED787E"/>
    <w:rsid w:val="00ED7A75"/>
    <w:rsid w:val="00EE1BDA"/>
    <w:rsid w:val="00EE2993"/>
    <w:rsid w:val="00EE2E48"/>
    <w:rsid w:val="00EE33AC"/>
    <w:rsid w:val="00EE35CF"/>
    <w:rsid w:val="00EE3CAF"/>
    <w:rsid w:val="00EE41D5"/>
    <w:rsid w:val="00EE4398"/>
    <w:rsid w:val="00EE4476"/>
    <w:rsid w:val="00EE6859"/>
    <w:rsid w:val="00EE7971"/>
    <w:rsid w:val="00EF10E3"/>
    <w:rsid w:val="00EF1108"/>
    <w:rsid w:val="00EF1637"/>
    <w:rsid w:val="00EF1881"/>
    <w:rsid w:val="00EF1EF4"/>
    <w:rsid w:val="00EF36EA"/>
    <w:rsid w:val="00EF3D8C"/>
    <w:rsid w:val="00EF46BE"/>
    <w:rsid w:val="00EF4E4E"/>
    <w:rsid w:val="00EF7ACA"/>
    <w:rsid w:val="00EF7D4B"/>
    <w:rsid w:val="00F00DA8"/>
    <w:rsid w:val="00F021FA"/>
    <w:rsid w:val="00F02F9E"/>
    <w:rsid w:val="00F036AA"/>
    <w:rsid w:val="00F03F90"/>
    <w:rsid w:val="00F04819"/>
    <w:rsid w:val="00F04866"/>
    <w:rsid w:val="00F05219"/>
    <w:rsid w:val="00F068F7"/>
    <w:rsid w:val="00F06DF0"/>
    <w:rsid w:val="00F10640"/>
    <w:rsid w:val="00F1139E"/>
    <w:rsid w:val="00F11AD2"/>
    <w:rsid w:val="00F120B4"/>
    <w:rsid w:val="00F12FC5"/>
    <w:rsid w:val="00F17A1A"/>
    <w:rsid w:val="00F17D8E"/>
    <w:rsid w:val="00F211DE"/>
    <w:rsid w:val="00F2256C"/>
    <w:rsid w:val="00F22CB7"/>
    <w:rsid w:val="00F23402"/>
    <w:rsid w:val="00F23934"/>
    <w:rsid w:val="00F23C0B"/>
    <w:rsid w:val="00F240D6"/>
    <w:rsid w:val="00F257D2"/>
    <w:rsid w:val="00F263AE"/>
    <w:rsid w:val="00F267F9"/>
    <w:rsid w:val="00F269D2"/>
    <w:rsid w:val="00F277F1"/>
    <w:rsid w:val="00F27AE6"/>
    <w:rsid w:val="00F305A5"/>
    <w:rsid w:val="00F318B6"/>
    <w:rsid w:val="00F3386C"/>
    <w:rsid w:val="00F33C17"/>
    <w:rsid w:val="00F33DCF"/>
    <w:rsid w:val="00F34830"/>
    <w:rsid w:val="00F3517D"/>
    <w:rsid w:val="00F36CB4"/>
    <w:rsid w:val="00F4050C"/>
    <w:rsid w:val="00F405C0"/>
    <w:rsid w:val="00F4187C"/>
    <w:rsid w:val="00F420E3"/>
    <w:rsid w:val="00F427B2"/>
    <w:rsid w:val="00F42DF8"/>
    <w:rsid w:val="00F43309"/>
    <w:rsid w:val="00F443BC"/>
    <w:rsid w:val="00F44CDB"/>
    <w:rsid w:val="00F44DDD"/>
    <w:rsid w:val="00F45FFC"/>
    <w:rsid w:val="00F466C5"/>
    <w:rsid w:val="00F47704"/>
    <w:rsid w:val="00F47C8F"/>
    <w:rsid w:val="00F50280"/>
    <w:rsid w:val="00F503C1"/>
    <w:rsid w:val="00F514FE"/>
    <w:rsid w:val="00F56FF8"/>
    <w:rsid w:val="00F574B1"/>
    <w:rsid w:val="00F60974"/>
    <w:rsid w:val="00F60BDE"/>
    <w:rsid w:val="00F618EC"/>
    <w:rsid w:val="00F61C3D"/>
    <w:rsid w:val="00F61EF5"/>
    <w:rsid w:val="00F62093"/>
    <w:rsid w:val="00F62352"/>
    <w:rsid w:val="00F62846"/>
    <w:rsid w:val="00F630C2"/>
    <w:rsid w:val="00F6313D"/>
    <w:rsid w:val="00F639F1"/>
    <w:rsid w:val="00F63BF2"/>
    <w:rsid w:val="00F63ED6"/>
    <w:rsid w:val="00F64CED"/>
    <w:rsid w:val="00F65324"/>
    <w:rsid w:val="00F66636"/>
    <w:rsid w:val="00F66864"/>
    <w:rsid w:val="00F671CB"/>
    <w:rsid w:val="00F713DE"/>
    <w:rsid w:val="00F71671"/>
    <w:rsid w:val="00F72F9C"/>
    <w:rsid w:val="00F733EB"/>
    <w:rsid w:val="00F73B44"/>
    <w:rsid w:val="00F744F7"/>
    <w:rsid w:val="00F74C62"/>
    <w:rsid w:val="00F7587F"/>
    <w:rsid w:val="00F76C19"/>
    <w:rsid w:val="00F77678"/>
    <w:rsid w:val="00F82EC5"/>
    <w:rsid w:val="00F832BB"/>
    <w:rsid w:val="00F84F46"/>
    <w:rsid w:val="00F8519D"/>
    <w:rsid w:val="00F87A63"/>
    <w:rsid w:val="00F90366"/>
    <w:rsid w:val="00F904B2"/>
    <w:rsid w:val="00F9144E"/>
    <w:rsid w:val="00F91A9B"/>
    <w:rsid w:val="00F923E2"/>
    <w:rsid w:val="00F923E7"/>
    <w:rsid w:val="00F92951"/>
    <w:rsid w:val="00F92D82"/>
    <w:rsid w:val="00F93AAF"/>
    <w:rsid w:val="00F9481E"/>
    <w:rsid w:val="00F95384"/>
    <w:rsid w:val="00F96077"/>
    <w:rsid w:val="00F96330"/>
    <w:rsid w:val="00F96D56"/>
    <w:rsid w:val="00F97436"/>
    <w:rsid w:val="00FA0294"/>
    <w:rsid w:val="00FA204D"/>
    <w:rsid w:val="00FA2E52"/>
    <w:rsid w:val="00FA4D1F"/>
    <w:rsid w:val="00FA595C"/>
    <w:rsid w:val="00FA61EE"/>
    <w:rsid w:val="00FA72B7"/>
    <w:rsid w:val="00FB13DC"/>
    <w:rsid w:val="00FB172E"/>
    <w:rsid w:val="00FB291A"/>
    <w:rsid w:val="00FB2BCC"/>
    <w:rsid w:val="00FB2CE3"/>
    <w:rsid w:val="00FB34EB"/>
    <w:rsid w:val="00FB3A76"/>
    <w:rsid w:val="00FB469F"/>
    <w:rsid w:val="00FB4B6D"/>
    <w:rsid w:val="00FB5011"/>
    <w:rsid w:val="00FB556E"/>
    <w:rsid w:val="00FB55FD"/>
    <w:rsid w:val="00FB5772"/>
    <w:rsid w:val="00FB6465"/>
    <w:rsid w:val="00FB7F47"/>
    <w:rsid w:val="00FC3133"/>
    <w:rsid w:val="00FC3BD6"/>
    <w:rsid w:val="00FC50C2"/>
    <w:rsid w:val="00FC51D7"/>
    <w:rsid w:val="00FC7086"/>
    <w:rsid w:val="00FC7A84"/>
    <w:rsid w:val="00FD1570"/>
    <w:rsid w:val="00FD327D"/>
    <w:rsid w:val="00FD3561"/>
    <w:rsid w:val="00FD3F0D"/>
    <w:rsid w:val="00FD4BD2"/>
    <w:rsid w:val="00FD50FA"/>
    <w:rsid w:val="00FD6BCF"/>
    <w:rsid w:val="00FD6C7D"/>
    <w:rsid w:val="00FD7F22"/>
    <w:rsid w:val="00FE1AE2"/>
    <w:rsid w:val="00FE1E8C"/>
    <w:rsid w:val="00FE34B6"/>
    <w:rsid w:val="00FE35DF"/>
    <w:rsid w:val="00FE3F3D"/>
    <w:rsid w:val="00FE3F8C"/>
    <w:rsid w:val="00FE4EB3"/>
    <w:rsid w:val="00FE4F22"/>
    <w:rsid w:val="00FE5D0A"/>
    <w:rsid w:val="00FE6149"/>
    <w:rsid w:val="00FF3121"/>
    <w:rsid w:val="00FF5B25"/>
    <w:rsid w:val="00FF7A7A"/>
    <w:rsid w:val="00FF7C37"/>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9E"/>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link w:val="BodyTextIndentChar"/>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 w:type="character" w:customStyle="1" w:styleId="BodyTextIndentChar">
    <w:name w:val="Body Text Indent Char"/>
    <w:basedOn w:val="DefaultParagraphFont"/>
    <w:link w:val="BodyTextIndent"/>
    <w:semiHidden/>
    <w:rsid w:val="008523D3"/>
    <w:rPr>
      <w:sz w:val="24"/>
    </w:rPr>
  </w:style>
  <w:style w:type="paragraph" w:styleId="ListParagraph">
    <w:name w:val="List Paragraph"/>
    <w:basedOn w:val="Normal"/>
    <w:uiPriority w:val="34"/>
    <w:qFormat/>
    <w:rsid w:val="008D4A89"/>
    <w:pPr>
      <w:ind w:left="720"/>
      <w:contextualSpacing/>
    </w:pPr>
  </w:style>
  <w:style w:type="character" w:styleId="PlaceholderText">
    <w:name w:val="Placeholder Text"/>
    <w:basedOn w:val="DefaultParagraphFont"/>
    <w:uiPriority w:val="99"/>
    <w:semiHidden/>
    <w:rsid w:val="006B3D58"/>
    <w:rPr>
      <w:color w:val="808080"/>
    </w:rPr>
  </w:style>
  <w:style w:type="paragraph" w:styleId="EndnoteText">
    <w:name w:val="endnote text"/>
    <w:basedOn w:val="Normal"/>
    <w:link w:val="EndnoteTextChar"/>
    <w:uiPriority w:val="99"/>
    <w:semiHidden/>
    <w:unhideWhenUsed/>
    <w:rsid w:val="00AD7C28"/>
    <w:rPr>
      <w:sz w:val="20"/>
    </w:rPr>
  </w:style>
  <w:style w:type="character" w:customStyle="1" w:styleId="EndnoteTextChar">
    <w:name w:val="Endnote Text Char"/>
    <w:basedOn w:val="DefaultParagraphFont"/>
    <w:link w:val="EndnoteText"/>
    <w:uiPriority w:val="99"/>
    <w:semiHidden/>
    <w:rsid w:val="00AD7C28"/>
  </w:style>
  <w:style w:type="character" w:styleId="EndnoteReference">
    <w:name w:val="endnote reference"/>
    <w:basedOn w:val="DefaultParagraphFont"/>
    <w:uiPriority w:val="99"/>
    <w:semiHidden/>
    <w:unhideWhenUsed/>
    <w:rsid w:val="00AD7C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B9E"/>
    <w:pPr>
      <w:suppressAutoHyphens/>
    </w:pPr>
    <w:rPr>
      <w:sz w:val="24"/>
    </w:rPr>
  </w:style>
  <w:style w:type="paragraph" w:styleId="Heading1">
    <w:name w:val="heading 1"/>
    <w:basedOn w:val="Normal"/>
    <w:next w:val="Normal"/>
    <w:qFormat/>
    <w:rsid w:val="00280173"/>
    <w:pPr>
      <w:keepNext/>
      <w:jc w:val="center"/>
      <w:outlineLvl w:val="0"/>
    </w:pPr>
    <w:rPr>
      <w:b/>
    </w:rPr>
  </w:style>
  <w:style w:type="paragraph" w:styleId="Heading2">
    <w:name w:val="heading 2"/>
    <w:basedOn w:val="Normal"/>
    <w:next w:val="Normal"/>
    <w:qFormat/>
    <w:rsid w:val="00280173"/>
    <w:pPr>
      <w:keepNext/>
      <w:spacing w:line="360" w:lineRule="auto"/>
      <w:jc w:val="both"/>
      <w:outlineLvl w:val="1"/>
    </w:pPr>
    <w:rPr>
      <w:u w:val="single"/>
    </w:rPr>
  </w:style>
  <w:style w:type="paragraph" w:styleId="Heading3">
    <w:name w:val="heading 3"/>
    <w:basedOn w:val="Normal"/>
    <w:next w:val="Normal"/>
    <w:qFormat/>
    <w:rsid w:val="00280173"/>
    <w:pPr>
      <w:keepNext/>
      <w:spacing w:line="360" w:lineRule="auto"/>
      <w:jc w:val="both"/>
      <w:outlineLvl w:val="2"/>
    </w:pPr>
    <w:rPr>
      <w:color w:val="0000FF"/>
      <w:u w:val="single"/>
    </w:rPr>
  </w:style>
  <w:style w:type="paragraph" w:styleId="Heading4">
    <w:name w:val="heading 4"/>
    <w:basedOn w:val="Normal"/>
    <w:next w:val="Normal"/>
    <w:qFormat/>
    <w:rsid w:val="00280173"/>
    <w:pPr>
      <w:keepNext/>
      <w:spacing w:line="360" w:lineRule="auto"/>
      <w:jc w:val="both"/>
      <w:outlineLvl w:val="3"/>
    </w:pPr>
    <w:rPr>
      <w:b/>
    </w:rPr>
  </w:style>
  <w:style w:type="paragraph" w:styleId="Heading5">
    <w:name w:val="heading 5"/>
    <w:basedOn w:val="Normal"/>
    <w:next w:val="Normal"/>
    <w:qFormat/>
    <w:rsid w:val="00280173"/>
    <w:pPr>
      <w:keepNext/>
      <w:outlineLvl w:val="4"/>
    </w:pPr>
    <w:rPr>
      <w:b/>
      <w:sz w:val="32"/>
    </w:rPr>
  </w:style>
  <w:style w:type="paragraph" w:styleId="Heading6">
    <w:name w:val="heading 6"/>
    <w:basedOn w:val="Normal"/>
    <w:next w:val="Normal"/>
    <w:qFormat/>
    <w:rsid w:val="00280173"/>
    <w:pPr>
      <w:keepNext/>
      <w:jc w:val="both"/>
      <w:outlineLvl w:val="5"/>
    </w:pPr>
    <w:rPr>
      <w:b/>
      <w:i/>
    </w:rPr>
  </w:style>
  <w:style w:type="paragraph" w:styleId="Heading7">
    <w:name w:val="heading 7"/>
    <w:basedOn w:val="Normal"/>
    <w:next w:val="Normal"/>
    <w:qFormat/>
    <w:rsid w:val="00280173"/>
    <w:pPr>
      <w:keepNext/>
      <w:jc w:val="both"/>
      <w:outlineLvl w:val="6"/>
    </w:pPr>
    <w:rPr>
      <w:b/>
      <w:i/>
    </w:rPr>
  </w:style>
  <w:style w:type="paragraph" w:styleId="Heading8">
    <w:name w:val="heading 8"/>
    <w:basedOn w:val="Normal"/>
    <w:next w:val="Normal"/>
    <w:qFormat/>
    <w:rsid w:val="00280173"/>
    <w:pPr>
      <w:keepNext/>
      <w:jc w:val="both"/>
      <w:outlineLvl w:val="7"/>
    </w:pPr>
    <w:rPr>
      <w:b/>
      <w:u w:val="single"/>
    </w:rPr>
  </w:style>
  <w:style w:type="paragraph" w:styleId="Heading9">
    <w:name w:val="heading 9"/>
    <w:basedOn w:val="Normal"/>
    <w:next w:val="Normal"/>
    <w:qFormat/>
    <w:rsid w:val="00280173"/>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rsid w:val="00280173"/>
  </w:style>
  <w:style w:type="character" w:customStyle="1" w:styleId="WW-DefaultParagraphFont">
    <w:name w:val="WW-Default Paragraph Font"/>
    <w:rsid w:val="00280173"/>
  </w:style>
  <w:style w:type="character" w:customStyle="1" w:styleId="NumberingSymbols">
    <w:name w:val="Numbering Symbols"/>
    <w:rsid w:val="00280173"/>
  </w:style>
  <w:style w:type="character" w:styleId="Hyperlink">
    <w:name w:val="Hyperlink"/>
    <w:semiHidden/>
    <w:rsid w:val="00280173"/>
    <w:rPr>
      <w:color w:val="0000FF"/>
      <w:u w:val="single"/>
    </w:rPr>
  </w:style>
  <w:style w:type="character" w:styleId="FollowedHyperlink">
    <w:name w:val="FollowedHyperlink"/>
    <w:semiHidden/>
    <w:rsid w:val="00280173"/>
    <w:rPr>
      <w:color w:val="800080"/>
      <w:u w:val="single"/>
    </w:rPr>
  </w:style>
  <w:style w:type="character" w:customStyle="1" w:styleId="WW-Absatz-Standardschriftart">
    <w:name w:val="WW-Absatz-Standardschriftart"/>
    <w:rsid w:val="00280173"/>
  </w:style>
  <w:style w:type="character" w:customStyle="1" w:styleId="WW-Absatz-Standardschriftart1">
    <w:name w:val="WW-Absatz-Standardschriftart1"/>
    <w:rsid w:val="00280173"/>
  </w:style>
  <w:style w:type="character" w:customStyle="1" w:styleId="MTEquationSection">
    <w:name w:val="MTEquationSection"/>
    <w:rsid w:val="00280173"/>
    <w:rPr>
      <w:color w:val="FF0000"/>
      <w:sz w:val="28"/>
    </w:rPr>
  </w:style>
  <w:style w:type="character" w:customStyle="1" w:styleId="WW8Num2z0">
    <w:name w:val="WW8Num2z0"/>
    <w:rsid w:val="00280173"/>
    <w:rPr>
      <w:rFonts w:ascii="Wingdings" w:hAnsi="Wingdings"/>
    </w:rPr>
  </w:style>
  <w:style w:type="character" w:customStyle="1" w:styleId="WW8Num2z1">
    <w:name w:val="WW8Num2z1"/>
    <w:rsid w:val="00280173"/>
    <w:rPr>
      <w:rFonts w:ascii="Courier New" w:hAnsi="Courier New"/>
    </w:rPr>
  </w:style>
  <w:style w:type="character" w:customStyle="1" w:styleId="WW8Num2z3">
    <w:name w:val="WW8Num2z3"/>
    <w:rsid w:val="00280173"/>
    <w:rPr>
      <w:rFonts w:ascii="Symbol" w:hAnsi="Symbol"/>
    </w:rPr>
  </w:style>
  <w:style w:type="paragraph" w:styleId="BodyText">
    <w:name w:val="Body Text"/>
    <w:basedOn w:val="Normal"/>
    <w:semiHidden/>
    <w:rsid w:val="00280173"/>
    <w:rPr>
      <w:b/>
      <w:sz w:val="28"/>
    </w:rPr>
  </w:style>
  <w:style w:type="paragraph" w:styleId="BodyTextIndent">
    <w:name w:val="Body Text Indent"/>
    <w:basedOn w:val="Normal"/>
    <w:link w:val="BodyTextIndentChar"/>
    <w:semiHidden/>
    <w:rsid w:val="00280173"/>
    <w:pPr>
      <w:ind w:left="270" w:hanging="270"/>
    </w:pPr>
  </w:style>
  <w:style w:type="paragraph" w:customStyle="1" w:styleId="Heading">
    <w:name w:val="Heading"/>
    <w:basedOn w:val="Normal"/>
    <w:next w:val="BodyText"/>
    <w:rsid w:val="00280173"/>
    <w:pPr>
      <w:keepNext/>
      <w:spacing w:before="240" w:after="120"/>
    </w:pPr>
    <w:rPr>
      <w:rFonts w:ascii="Luxi Sans" w:eastAsia="HG Mincho Light J" w:hAnsi="Luxi Sans"/>
      <w:sz w:val="28"/>
    </w:rPr>
  </w:style>
  <w:style w:type="paragraph" w:styleId="List">
    <w:name w:val="List"/>
    <w:basedOn w:val="BodyText"/>
    <w:semiHidden/>
    <w:rsid w:val="00280173"/>
  </w:style>
  <w:style w:type="paragraph" w:styleId="Header">
    <w:name w:val="header"/>
    <w:basedOn w:val="Normal"/>
    <w:semiHidden/>
    <w:rsid w:val="00280173"/>
    <w:pPr>
      <w:tabs>
        <w:tab w:val="center" w:pos="4320"/>
        <w:tab w:val="right" w:pos="8640"/>
      </w:tabs>
    </w:pPr>
  </w:style>
  <w:style w:type="paragraph" w:styleId="Footer">
    <w:name w:val="footer"/>
    <w:basedOn w:val="Normal"/>
    <w:semiHidden/>
    <w:rsid w:val="00280173"/>
    <w:pPr>
      <w:tabs>
        <w:tab w:val="center" w:pos="4320"/>
        <w:tab w:val="right" w:pos="8640"/>
      </w:tabs>
    </w:pPr>
  </w:style>
  <w:style w:type="paragraph" w:styleId="Caption">
    <w:name w:val="caption"/>
    <w:basedOn w:val="Normal"/>
    <w:next w:val="Normal"/>
    <w:qFormat/>
    <w:rsid w:val="00280173"/>
    <w:pPr>
      <w:spacing w:before="120" w:after="120"/>
    </w:pPr>
    <w:rPr>
      <w:b/>
      <w:sz w:val="20"/>
    </w:rPr>
  </w:style>
  <w:style w:type="paragraph" w:customStyle="1" w:styleId="Framecontents">
    <w:name w:val="Frame contents"/>
    <w:basedOn w:val="BodyText"/>
    <w:rsid w:val="00280173"/>
  </w:style>
  <w:style w:type="paragraph" w:customStyle="1" w:styleId="Index">
    <w:name w:val="Index"/>
    <w:basedOn w:val="Normal"/>
    <w:rsid w:val="00280173"/>
    <w:pPr>
      <w:suppressLineNumbers/>
    </w:pPr>
  </w:style>
  <w:style w:type="paragraph" w:styleId="Title">
    <w:name w:val="Title"/>
    <w:basedOn w:val="Normal"/>
    <w:next w:val="Subtitle"/>
    <w:qFormat/>
    <w:rsid w:val="00280173"/>
    <w:pPr>
      <w:jc w:val="center"/>
    </w:pPr>
    <w:rPr>
      <w:b/>
    </w:rPr>
  </w:style>
  <w:style w:type="paragraph" w:styleId="Subtitle">
    <w:name w:val="Subtitle"/>
    <w:basedOn w:val="Heading"/>
    <w:next w:val="BodyText"/>
    <w:qFormat/>
    <w:rsid w:val="00280173"/>
    <w:pPr>
      <w:jc w:val="center"/>
    </w:pPr>
    <w:rPr>
      <w:i/>
    </w:rPr>
  </w:style>
  <w:style w:type="paragraph" w:customStyle="1" w:styleId="WW-BodyText2">
    <w:name w:val="WW-Body Text 2"/>
    <w:basedOn w:val="Normal"/>
    <w:rsid w:val="00280173"/>
    <w:pPr>
      <w:jc w:val="both"/>
    </w:pPr>
  </w:style>
  <w:style w:type="paragraph" w:customStyle="1" w:styleId="WW-BodyText3">
    <w:name w:val="WW-Body Text 3"/>
    <w:basedOn w:val="Normal"/>
    <w:rsid w:val="00280173"/>
    <w:pPr>
      <w:jc w:val="both"/>
    </w:pPr>
    <w:rPr>
      <w:sz w:val="20"/>
    </w:rPr>
  </w:style>
  <w:style w:type="paragraph" w:customStyle="1" w:styleId="MTDisplayEquation">
    <w:name w:val="MTDisplayEquation"/>
    <w:basedOn w:val="Normal"/>
    <w:next w:val="Normal"/>
    <w:rsid w:val="00280173"/>
    <w:pPr>
      <w:tabs>
        <w:tab w:val="center" w:pos="4680"/>
        <w:tab w:val="right" w:pos="9360"/>
      </w:tabs>
      <w:spacing w:line="360" w:lineRule="auto"/>
      <w:jc w:val="right"/>
    </w:pPr>
  </w:style>
  <w:style w:type="paragraph" w:customStyle="1" w:styleId="WW-BodyTextIndent2">
    <w:name w:val="WW-Body Text Indent 2"/>
    <w:basedOn w:val="Normal"/>
    <w:rsid w:val="00280173"/>
    <w:pPr>
      <w:ind w:left="270" w:hanging="270"/>
      <w:jc w:val="both"/>
    </w:pPr>
  </w:style>
  <w:style w:type="paragraph" w:customStyle="1" w:styleId="WW-BodyTextIndent3">
    <w:name w:val="WW-Body Text Indent 3"/>
    <w:basedOn w:val="Normal"/>
    <w:rsid w:val="00280173"/>
    <w:pPr>
      <w:tabs>
        <w:tab w:val="left" w:pos="720"/>
      </w:tabs>
      <w:ind w:left="360" w:hanging="360"/>
    </w:pPr>
  </w:style>
  <w:style w:type="paragraph" w:styleId="BodyText2">
    <w:name w:val="Body Text 2"/>
    <w:basedOn w:val="Normal"/>
    <w:semiHidden/>
    <w:rsid w:val="00280173"/>
    <w:pPr>
      <w:jc w:val="center"/>
    </w:pPr>
    <w:rPr>
      <w:sz w:val="32"/>
    </w:rPr>
  </w:style>
  <w:style w:type="paragraph" w:styleId="BodyTextIndent2">
    <w:name w:val="Body Text Indent 2"/>
    <w:basedOn w:val="Normal"/>
    <w:semiHidden/>
    <w:rsid w:val="00280173"/>
    <w:pPr>
      <w:spacing w:line="480" w:lineRule="auto"/>
      <w:ind w:firstLine="360"/>
      <w:jc w:val="both"/>
    </w:pPr>
  </w:style>
  <w:style w:type="paragraph" w:styleId="BodyText3">
    <w:name w:val="Body Text 3"/>
    <w:basedOn w:val="Normal"/>
    <w:semiHidden/>
    <w:rsid w:val="00280173"/>
    <w:pPr>
      <w:jc w:val="both"/>
    </w:pPr>
    <w:rPr>
      <w:rFonts w:eastAsia="MS Mincho"/>
      <w:color w:val="000000"/>
    </w:rPr>
  </w:style>
  <w:style w:type="paragraph" w:styleId="BodyTextIndent3">
    <w:name w:val="Body Text Indent 3"/>
    <w:basedOn w:val="Normal"/>
    <w:semiHidden/>
    <w:rsid w:val="00280173"/>
    <w:pPr>
      <w:suppressAutoHyphens w:val="0"/>
      <w:autoSpaceDE w:val="0"/>
      <w:autoSpaceDN w:val="0"/>
      <w:adjustRightInd w:val="0"/>
      <w:ind w:left="360" w:hanging="360"/>
      <w:jc w:val="both"/>
    </w:pPr>
    <w:rPr>
      <w:rFonts w:eastAsia="Times New Roman"/>
      <w:szCs w:val="24"/>
    </w:rPr>
  </w:style>
  <w:style w:type="character" w:styleId="LineNumber">
    <w:name w:val="line number"/>
    <w:basedOn w:val="DefaultParagraphFont"/>
    <w:semiHidden/>
    <w:rsid w:val="00280173"/>
  </w:style>
  <w:style w:type="paragraph" w:styleId="FootnoteText">
    <w:name w:val="footnote text"/>
    <w:basedOn w:val="Normal"/>
    <w:semiHidden/>
    <w:rsid w:val="00280173"/>
    <w:rPr>
      <w:sz w:val="20"/>
    </w:rPr>
  </w:style>
  <w:style w:type="character" w:styleId="FootnoteReference">
    <w:name w:val="footnote reference"/>
    <w:semiHidden/>
    <w:rsid w:val="00280173"/>
    <w:rPr>
      <w:vertAlign w:val="superscript"/>
    </w:rPr>
  </w:style>
  <w:style w:type="paragraph" w:styleId="BalloonText">
    <w:name w:val="Balloon Text"/>
    <w:basedOn w:val="Normal"/>
    <w:semiHidden/>
    <w:rsid w:val="00280173"/>
    <w:rPr>
      <w:rFonts w:ascii="Lucida Grande" w:hAnsi="Lucida Grande"/>
      <w:sz w:val="18"/>
      <w:szCs w:val="18"/>
    </w:rPr>
  </w:style>
  <w:style w:type="character" w:customStyle="1" w:styleId="text">
    <w:name w:val="text"/>
    <w:basedOn w:val="DefaultParagraphFont"/>
    <w:rsid w:val="00280173"/>
  </w:style>
  <w:style w:type="paragraph" w:customStyle="1" w:styleId="Standard">
    <w:name w:val="Standard"/>
    <w:rsid w:val="00280173"/>
    <w:pPr>
      <w:widowControl w:val="0"/>
      <w:suppressAutoHyphens/>
      <w:autoSpaceDN w:val="0"/>
      <w:spacing w:line="100" w:lineRule="atLeast"/>
      <w:textAlignment w:val="baseline"/>
    </w:pPr>
    <w:rPr>
      <w:rFonts w:ascii="Liberation Serif" w:eastAsia="DejaVu LGC Sans" w:hAnsi="Liberation Serif"/>
      <w:noProof/>
      <w:kern w:val="3"/>
      <w:sz w:val="24"/>
      <w:szCs w:val="24"/>
    </w:rPr>
  </w:style>
  <w:style w:type="paragraph" w:styleId="Revision">
    <w:name w:val="Revision"/>
    <w:hidden/>
    <w:rsid w:val="00280173"/>
    <w:rPr>
      <w:sz w:val="24"/>
    </w:rPr>
  </w:style>
  <w:style w:type="character" w:styleId="Emphasis">
    <w:name w:val="Emphasis"/>
    <w:qFormat/>
    <w:rsid w:val="00280173"/>
    <w:rPr>
      <w:i/>
      <w:iCs/>
    </w:rPr>
  </w:style>
  <w:style w:type="character" w:styleId="HTMLCite">
    <w:name w:val="HTML Cite"/>
    <w:semiHidden/>
    <w:unhideWhenUsed/>
    <w:rsid w:val="00280173"/>
    <w:rPr>
      <w:i/>
      <w:iCs/>
    </w:rPr>
  </w:style>
  <w:style w:type="character" w:customStyle="1" w:styleId="author">
    <w:name w:val="author"/>
    <w:basedOn w:val="DefaultParagraphFont"/>
    <w:rsid w:val="00280173"/>
  </w:style>
  <w:style w:type="character" w:customStyle="1" w:styleId="pubyear">
    <w:name w:val="pubyear"/>
    <w:basedOn w:val="DefaultParagraphFont"/>
    <w:rsid w:val="00280173"/>
  </w:style>
  <w:style w:type="character" w:customStyle="1" w:styleId="articletitle">
    <w:name w:val="articletitle"/>
    <w:basedOn w:val="DefaultParagraphFont"/>
    <w:rsid w:val="00280173"/>
  </w:style>
  <w:style w:type="character" w:customStyle="1" w:styleId="journaltitle3">
    <w:name w:val="journaltitle3"/>
    <w:basedOn w:val="DefaultParagraphFont"/>
    <w:rsid w:val="00280173"/>
  </w:style>
  <w:style w:type="character" w:customStyle="1" w:styleId="vol3">
    <w:name w:val="vol3"/>
    <w:basedOn w:val="DefaultParagraphFont"/>
    <w:rsid w:val="00280173"/>
  </w:style>
  <w:style w:type="paragraph" w:styleId="BlockText">
    <w:name w:val="Block Text"/>
    <w:basedOn w:val="Normal"/>
    <w:semiHidden/>
    <w:rsid w:val="00280173"/>
    <w:pPr>
      <w:spacing w:line="480" w:lineRule="auto"/>
      <w:ind w:left="144" w:right="144"/>
      <w:jc w:val="center"/>
    </w:pPr>
    <w:rPr>
      <w:b/>
      <w:bCs/>
      <w:sz w:val="30"/>
    </w:rPr>
  </w:style>
  <w:style w:type="character" w:styleId="CommentReference">
    <w:name w:val="annotation reference"/>
    <w:basedOn w:val="DefaultParagraphFont"/>
    <w:uiPriority w:val="99"/>
    <w:semiHidden/>
    <w:unhideWhenUsed/>
    <w:rsid w:val="00CA45E4"/>
    <w:rPr>
      <w:sz w:val="16"/>
      <w:szCs w:val="16"/>
    </w:rPr>
  </w:style>
  <w:style w:type="paragraph" w:styleId="CommentText">
    <w:name w:val="annotation text"/>
    <w:basedOn w:val="Normal"/>
    <w:link w:val="CommentTextChar"/>
    <w:uiPriority w:val="99"/>
    <w:semiHidden/>
    <w:unhideWhenUsed/>
    <w:rsid w:val="00CA45E4"/>
    <w:rPr>
      <w:sz w:val="20"/>
    </w:rPr>
  </w:style>
  <w:style w:type="character" w:customStyle="1" w:styleId="CommentTextChar">
    <w:name w:val="Comment Text Char"/>
    <w:basedOn w:val="DefaultParagraphFont"/>
    <w:link w:val="CommentText"/>
    <w:uiPriority w:val="99"/>
    <w:semiHidden/>
    <w:rsid w:val="00CA45E4"/>
  </w:style>
  <w:style w:type="paragraph" w:styleId="CommentSubject">
    <w:name w:val="annotation subject"/>
    <w:basedOn w:val="CommentText"/>
    <w:next w:val="CommentText"/>
    <w:link w:val="CommentSubjectChar"/>
    <w:uiPriority w:val="99"/>
    <w:semiHidden/>
    <w:unhideWhenUsed/>
    <w:rsid w:val="00CA45E4"/>
    <w:rPr>
      <w:b/>
      <w:bCs/>
    </w:rPr>
  </w:style>
  <w:style w:type="character" w:customStyle="1" w:styleId="CommentSubjectChar">
    <w:name w:val="Comment Subject Char"/>
    <w:basedOn w:val="CommentTextChar"/>
    <w:link w:val="CommentSubject"/>
    <w:uiPriority w:val="99"/>
    <w:semiHidden/>
    <w:rsid w:val="00CA45E4"/>
    <w:rPr>
      <w:b/>
      <w:bCs/>
    </w:rPr>
  </w:style>
  <w:style w:type="character" w:customStyle="1" w:styleId="BodyTextIndentChar">
    <w:name w:val="Body Text Indent Char"/>
    <w:basedOn w:val="DefaultParagraphFont"/>
    <w:link w:val="BodyTextIndent"/>
    <w:semiHidden/>
    <w:rsid w:val="008523D3"/>
    <w:rPr>
      <w:sz w:val="24"/>
    </w:rPr>
  </w:style>
  <w:style w:type="paragraph" w:styleId="ListParagraph">
    <w:name w:val="List Paragraph"/>
    <w:basedOn w:val="Normal"/>
    <w:uiPriority w:val="34"/>
    <w:qFormat/>
    <w:rsid w:val="008D4A89"/>
    <w:pPr>
      <w:ind w:left="720"/>
      <w:contextualSpacing/>
    </w:pPr>
  </w:style>
  <w:style w:type="character" w:styleId="PlaceholderText">
    <w:name w:val="Placeholder Text"/>
    <w:basedOn w:val="DefaultParagraphFont"/>
    <w:uiPriority w:val="99"/>
    <w:semiHidden/>
    <w:rsid w:val="006B3D58"/>
    <w:rPr>
      <w:color w:val="808080"/>
    </w:rPr>
  </w:style>
  <w:style w:type="paragraph" w:styleId="EndnoteText">
    <w:name w:val="endnote text"/>
    <w:basedOn w:val="Normal"/>
    <w:link w:val="EndnoteTextChar"/>
    <w:uiPriority w:val="99"/>
    <w:semiHidden/>
    <w:unhideWhenUsed/>
    <w:rsid w:val="00AD7C28"/>
    <w:rPr>
      <w:sz w:val="20"/>
    </w:rPr>
  </w:style>
  <w:style w:type="character" w:customStyle="1" w:styleId="EndnoteTextChar">
    <w:name w:val="Endnote Text Char"/>
    <w:basedOn w:val="DefaultParagraphFont"/>
    <w:link w:val="EndnoteText"/>
    <w:uiPriority w:val="99"/>
    <w:semiHidden/>
    <w:rsid w:val="00AD7C28"/>
  </w:style>
  <w:style w:type="character" w:styleId="EndnoteReference">
    <w:name w:val="endnote reference"/>
    <w:basedOn w:val="DefaultParagraphFont"/>
    <w:uiPriority w:val="99"/>
    <w:semiHidden/>
    <w:unhideWhenUsed/>
    <w:rsid w:val="00AD7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326">
      <w:bodyDiv w:val="1"/>
      <w:marLeft w:val="0"/>
      <w:marRight w:val="0"/>
      <w:marTop w:val="0"/>
      <w:marBottom w:val="0"/>
      <w:divBdr>
        <w:top w:val="none" w:sz="0" w:space="0" w:color="auto"/>
        <w:left w:val="none" w:sz="0" w:space="0" w:color="auto"/>
        <w:bottom w:val="none" w:sz="0" w:space="0" w:color="auto"/>
        <w:right w:val="none" w:sz="0" w:space="0" w:color="auto"/>
      </w:divBdr>
      <w:divsChild>
        <w:div w:id="1854225394">
          <w:marLeft w:val="0"/>
          <w:marRight w:val="0"/>
          <w:marTop w:val="0"/>
          <w:marBottom w:val="0"/>
          <w:divBdr>
            <w:top w:val="none" w:sz="0" w:space="0" w:color="auto"/>
            <w:left w:val="none" w:sz="0" w:space="0" w:color="auto"/>
            <w:bottom w:val="none" w:sz="0" w:space="0" w:color="auto"/>
            <w:right w:val="none" w:sz="0" w:space="0" w:color="auto"/>
          </w:divBdr>
        </w:div>
        <w:div w:id="1460680556">
          <w:marLeft w:val="0"/>
          <w:marRight w:val="0"/>
          <w:marTop w:val="0"/>
          <w:marBottom w:val="0"/>
          <w:divBdr>
            <w:top w:val="none" w:sz="0" w:space="0" w:color="auto"/>
            <w:left w:val="none" w:sz="0" w:space="0" w:color="auto"/>
            <w:bottom w:val="none" w:sz="0" w:space="0" w:color="auto"/>
            <w:right w:val="none" w:sz="0" w:space="0" w:color="auto"/>
          </w:divBdr>
        </w:div>
        <w:div w:id="1342439985">
          <w:marLeft w:val="0"/>
          <w:marRight w:val="0"/>
          <w:marTop w:val="0"/>
          <w:marBottom w:val="0"/>
          <w:divBdr>
            <w:top w:val="none" w:sz="0" w:space="0" w:color="auto"/>
            <w:left w:val="none" w:sz="0" w:space="0" w:color="auto"/>
            <w:bottom w:val="none" w:sz="0" w:space="0" w:color="auto"/>
            <w:right w:val="none" w:sz="0" w:space="0" w:color="auto"/>
          </w:divBdr>
        </w:div>
        <w:div w:id="127208763">
          <w:marLeft w:val="0"/>
          <w:marRight w:val="0"/>
          <w:marTop w:val="0"/>
          <w:marBottom w:val="0"/>
          <w:divBdr>
            <w:top w:val="none" w:sz="0" w:space="0" w:color="auto"/>
            <w:left w:val="none" w:sz="0" w:space="0" w:color="auto"/>
            <w:bottom w:val="none" w:sz="0" w:space="0" w:color="auto"/>
            <w:right w:val="none" w:sz="0" w:space="0" w:color="auto"/>
          </w:divBdr>
        </w:div>
        <w:div w:id="553926574">
          <w:marLeft w:val="0"/>
          <w:marRight w:val="0"/>
          <w:marTop w:val="0"/>
          <w:marBottom w:val="0"/>
          <w:divBdr>
            <w:top w:val="none" w:sz="0" w:space="0" w:color="auto"/>
            <w:left w:val="none" w:sz="0" w:space="0" w:color="auto"/>
            <w:bottom w:val="none" w:sz="0" w:space="0" w:color="auto"/>
            <w:right w:val="none" w:sz="0" w:space="0" w:color="auto"/>
          </w:divBdr>
        </w:div>
        <w:div w:id="230504564">
          <w:marLeft w:val="0"/>
          <w:marRight w:val="0"/>
          <w:marTop w:val="0"/>
          <w:marBottom w:val="0"/>
          <w:divBdr>
            <w:top w:val="none" w:sz="0" w:space="0" w:color="auto"/>
            <w:left w:val="none" w:sz="0" w:space="0" w:color="auto"/>
            <w:bottom w:val="none" w:sz="0" w:space="0" w:color="auto"/>
            <w:right w:val="none" w:sz="0" w:space="0" w:color="auto"/>
          </w:divBdr>
        </w:div>
        <w:div w:id="1533761736">
          <w:marLeft w:val="0"/>
          <w:marRight w:val="0"/>
          <w:marTop w:val="0"/>
          <w:marBottom w:val="0"/>
          <w:divBdr>
            <w:top w:val="none" w:sz="0" w:space="0" w:color="auto"/>
            <w:left w:val="none" w:sz="0" w:space="0" w:color="auto"/>
            <w:bottom w:val="none" w:sz="0" w:space="0" w:color="auto"/>
            <w:right w:val="none" w:sz="0" w:space="0" w:color="auto"/>
          </w:divBdr>
        </w:div>
      </w:divsChild>
    </w:div>
    <w:div w:id="469441538">
      <w:bodyDiv w:val="1"/>
      <w:marLeft w:val="0"/>
      <w:marRight w:val="0"/>
      <w:marTop w:val="0"/>
      <w:marBottom w:val="0"/>
      <w:divBdr>
        <w:top w:val="none" w:sz="0" w:space="0" w:color="auto"/>
        <w:left w:val="none" w:sz="0" w:space="0" w:color="auto"/>
        <w:bottom w:val="none" w:sz="0" w:space="0" w:color="auto"/>
        <w:right w:val="none" w:sz="0" w:space="0" w:color="auto"/>
      </w:divBdr>
      <w:divsChild>
        <w:div w:id="1226985600">
          <w:marLeft w:val="0"/>
          <w:marRight w:val="0"/>
          <w:marTop w:val="0"/>
          <w:marBottom w:val="0"/>
          <w:divBdr>
            <w:top w:val="none" w:sz="0" w:space="0" w:color="auto"/>
            <w:left w:val="none" w:sz="0" w:space="0" w:color="auto"/>
            <w:bottom w:val="none" w:sz="0" w:space="0" w:color="auto"/>
            <w:right w:val="none" w:sz="0" w:space="0" w:color="auto"/>
          </w:divBdr>
        </w:div>
        <w:div w:id="13102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mao.gsfc.nasa.gov/reanalysis/MERR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srl.noaa.gov/ps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toffice.gov.uk/hadobs/hadisst"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Sang-Ki.Lee@noaa.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6629-5585-4A26-B30F-8086C5D268AE}">
  <ds:schemaRefs>
    <ds:schemaRef ds:uri="http://schemas.openxmlformats.org/officeDocument/2006/bibliography"/>
  </ds:schemaRefs>
</ds:datastoreItem>
</file>

<file path=customXml/itemProps2.xml><?xml version="1.0" encoding="utf-8"?>
<ds:datastoreItem xmlns:ds="http://schemas.openxmlformats.org/officeDocument/2006/customXml" ds:itemID="{CB509FCE-3B63-4A1B-A23A-BEA0D6A8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34</Pages>
  <Words>9017</Words>
  <Characters>51398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OGCM study on the annual cycle of Western Hemisphere Warm Pool</vt:lpstr>
    </vt:vector>
  </TitlesOfParts>
  <Company>NOAA/AOML</Company>
  <LinksUpToDate>false</LinksUpToDate>
  <CharactersWithSpaces>60295</CharactersWithSpaces>
  <SharedDoc>false</SharedDoc>
  <HLinks>
    <vt:vector size="6" baseType="variant">
      <vt:variant>
        <vt:i4>8126533</vt:i4>
      </vt:variant>
      <vt:variant>
        <vt:i4>0</vt:i4>
      </vt:variant>
      <vt:variant>
        <vt:i4>0</vt:i4>
      </vt:variant>
      <vt:variant>
        <vt:i4>5</vt:i4>
      </vt:variant>
      <vt:variant>
        <vt:lpwstr>mailto:Sang-Ki.Lee@noaa.gov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OGCM study on the annual cycle of Western Hemisphere Warm Pool</dc:title>
  <dc:creator>sang-ki lee</dc:creator>
  <cp:lastModifiedBy>Sang-Ki Lee</cp:lastModifiedBy>
  <cp:revision>25</cp:revision>
  <cp:lastPrinted>2016-10-01T16:25:00Z</cp:lastPrinted>
  <dcterms:created xsi:type="dcterms:W3CDTF">2016-10-03T15:36:00Z</dcterms:created>
  <dcterms:modified xsi:type="dcterms:W3CDTF">2016-10-03T20:47:00Z</dcterms:modified>
</cp:coreProperties>
</file>