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634" w:rsidRDefault="000E4BAD" w:rsidP="004751D8">
      <w:pPr>
        <w:jc w:val="both"/>
      </w:pPr>
      <w:r>
        <w:rPr>
          <w:noProof/>
        </w:rPr>
        <w:drawing>
          <wp:inline distT="0" distB="0" distL="0" distR="0">
            <wp:extent cx="5943600" cy="666597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disst_g12_335.aice_season_trend.png"/>
                    <pic:cNvPicPr/>
                  </pic:nvPicPr>
                  <pic:blipFill>
                    <a:blip r:embed="rId6">
                      <a:extLst>
                        <a:ext uri="{28A0092B-C50C-407E-A947-70E740481C1C}">
                          <a14:useLocalDpi xmlns:a14="http://schemas.microsoft.com/office/drawing/2010/main" val="0"/>
                        </a:ext>
                      </a:extLst>
                    </a:blip>
                    <a:stretch>
                      <a:fillRect/>
                    </a:stretch>
                  </pic:blipFill>
                  <pic:spPr>
                    <a:xfrm>
                      <a:off x="0" y="0"/>
                      <a:ext cx="5943600" cy="6665976"/>
                    </a:xfrm>
                    <a:prstGeom prst="rect">
                      <a:avLst/>
                    </a:prstGeom>
                  </pic:spPr>
                </pic:pic>
              </a:graphicData>
            </a:graphic>
          </wp:inline>
        </w:drawing>
      </w:r>
    </w:p>
    <w:p w:rsidR="00814F9E" w:rsidRPr="00814F9E" w:rsidRDefault="00814F9E" w:rsidP="00814F9E">
      <w:pPr>
        <w:jc w:val="both"/>
        <w:rPr>
          <w:rFonts w:ascii="Times New Roman" w:hAnsi="Times New Roman" w:cs="Times New Roman"/>
          <w:sz w:val="24"/>
          <w:szCs w:val="24"/>
        </w:rPr>
      </w:pPr>
      <w:proofErr w:type="gramStart"/>
      <w:r w:rsidRPr="00814F9E">
        <w:rPr>
          <w:rFonts w:ascii="Times New Roman" w:hAnsi="Times New Roman" w:cs="Times New Roman"/>
          <w:b/>
          <w:sz w:val="24"/>
          <w:szCs w:val="24"/>
        </w:rPr>
        <w:t>Figure 1.</w:t>
      </w:r>
      <w:proofErr w:type="gramEnd"/>
      <w:r w:rsidRPr="00814F9E">
        <w:rPr>
          <w:rFonts w:ascii="Times New Roman" w:hAnsi="Times New Roman" w:cs="Times New Roman"/>
          <w:sz w:val="24"/>
          <w:szCs w:val="24"/>
        </w:rPr>
        <w:t xml:space="preserve"> Linear trends of Antarctic sea-ice fraction during (</w:t>
      </w:r>
      <w:proofErr w:type="spellStart"/>
      <w:r w:rsidRPr="00814F9E">
        <w:rPr>
          <w:rFonts w:ascii="Times New Roman" w:hAnsi="Times New Roman" w:cs="Times New Roman"/>
          <w:sz w:val="24"/>
          <w:szCs w:val="24"/>
        </w:rPr>
        <w:t>a,c</w:t>
      </w:r>
      <w:proofErr w:type="spellEnd"/>
      <w:r w:rsidRPr="00814F9E">
        <w:rPr>
          <w:rFonts w:ascii="Times New Roman" w:hAnsi="Times New Roman" w:cs="Times New Roman"/>
          <w:sz w:val="24"/>
          <w:szCs w:val="24"/>
        </w:rPr>
        <w:t>) the warm (December - May) and (</w:t>
      </w:r>
      <w:proofErr w:type="spellStart"/>
      <w:r w:rsidRPr="00814F9E">
        <w:rPr>
          <w:rFonts w:ascii="Times New Roman" w:hAnsi="Times New Roman" w:cs="Times New Roman"/>
          <w:sz w:val="24"/>
          <w:szCs w:val="24"/>
        </w:rPr>
        <w:t>b,d</w:t>
      </w:r>
      <w:proofErr w:type="spellEnd"/>
      <w:r w:rsidRPr="00814F9E">
        <w:rPr>
          <w:rFonts w:ascii="Times New Roman" w:hAnsi="Times New Roman" w:cs="Times New Roman"/>
          <w:sz w:val="24"/>
          <w:szCs w:val="24"/>
        </w:rPr>
        <w:t>) cold (June - November) seasons, obtained from (</w:t>
      </w:r>
      <w:proofErr w:type="spellStart"/>
      <w:r w:rsidRPr="00814F9E">
        <w:rPr>
          <w:rFonts w:ascii="Times New Roman" w:hAnsi="Times New Roman" w:cs="Times New Roman"/>
          <w:sz w:val="24"/>
          <w:szCs w:val="24"/>
        </w:rPr>
        <w:t>a,b</w:t>
      </w:r>
      <w:proofErr w:type="spellEnd"/>
      <w:r w:rsidRPr="00814F9E">
        <w:rPr>
          <w:rFonts w:ascii="Times New Roman" w:hAnsi="Times New Roman" w:cs="Times New Roman"/>
          <w:sz w:val="24"/>
          <w:szCs w:val="24"/>
        </w:rPr>
        <w:t>) the Hadley Center sea-ice and sea surface temperature data sets over the period of 1979 - 2014 and (</w:t>
      </w:r>
      <w:proofErr w:type="spellStart"/>
      <w:r w:rsidRPr="00814F9E">
        <w:rPr>
          <w:rFonts w:ascii="Times New Roman" w:hAnsi="Times New Roman" w:cs="Times New Roman"/>
          <w:sz w:val="24"/>
          <w:szCs w:val="24"/>
        </w:rPr>
        <w:t>c,d</w:t>
      </w:r>
      <w:proofErr w:type="spellEnd"/>
      <w:r w:rsidRPr="00814F9E">
        <w:rPr>
          <w:rFonts w:ascii="Times New Roman" w:hAnsi="Times New Roman" w:cs="Times New Roman"/>
          <w:sz w:val="24"/>
          <w:szCs w:val="24"/>
        </w:rPr>
        <w:t>) the CESM1 control simulation over the period of 1985 - 2014. The first six years (1979 - 1984) of the model results were excluded to prevent any potential model drift in the beginning of the control simulation from affecting the modeled sea-ice trend. The units are % in 35 years.</w:t>
      </w:r>
    </w:p>
    <w:p w:rsidR="00727B08" w:rsidRDefault="00727B08" w:rsidP="00727B08">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971800" cy="327355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arctica_map.png"/>
                    <pic:cNvPicPr/>
                  </pic:nvPicPr>
                  <pic:blipFill>
                    <a:blip r:embed="rId7">
                      <a:extLst>
                        <a:ext uri="{28A0092B-C50C-407E-A947-70E740481C1C}">
                          <a14:useLocalDpi xmlns:a14="http://schemas.microsoft.com/office/drawing/2010/main" val="0"/>
                        </a:ext>
                      </a:extLst>
                    </a:blip>
                    <a:stretch>
                      <a:fillRect/>
                    </a:stretch>
                  </pic:blipFill>
                  <pic:spPr>
                    <a:xfrm>
                      <a:off x="0" y="0"/>
                      <a:ext cx="2971800" cy="3273552"/>
                    </a:xfrm>
                    <a:prstGeom prst="rect">
                      <a:avLst/>
                    </a:prstGeom>
                  </pic:spPr>
                </pic:pic>
              </a:graphicData>
            </a:graphic>
          </wp:inline>
        </w:drawing>
      </w:r>
    </w:p>
    <w:p w:rsidR="00814F9E" w:rsidRPr="00814F9E" w:rsidRDefault="00814F9E" w:rsidP="00814F9E">
      <w:pPr>
        <w:jc w:val="both"/>
        <w:rPr>
          <w:rFonts w:ascii="Times New Roman" w:hAnsi="Times New Roman" w:cs="Times New Roman"/>
          <w:sz w:val="24"/>
          <w:szCs w:val="24"/>
        </w:rPr>
      </w:pPr>
      <w:proofErr w:type="gramStart"/>
      <w:r w:rsidRPr="00814F9E">
        <w:rPr>
          <w:rFonts w:ascii="Times New Roman" w:hAnsi="Times New Roman" w:cs="Times New Roman"/>
          <w:b/>
          <w:sz w:val="24"/>
          <w:szCs w:val="24"/>
        </w:rPr>
        <w:t>Figure 2.</w:t>
      </w:r>
      <w:proofErr w:type="gramEnd"/>
      <w:r w:rsidRPr="00814F9E">
        <w:rPr>
          <w:rFonts w:ascii="Times New Roman" w:hAnsi="Times New Roman" w:cs="Times New Roman"/>
          <w:sz w:val="24"/>
          <w:szCs w:val="24"/>
        </w:rPr>
        <w:t xml:space="preserve"> </w:t>
      </w:r>
      <w:proofErr w:type="gramStart"/>
      <w:r w:rsidRPr="00814F9E">
        <w:rPr>
          <w:rFonts w:ascii="Times New Roman" w:hAnsi="Times New Roman" w:cs="Times New Roman"/>
          <w:sz w:val="24"/>
          <w:szCs w:val="24"/>
        </w:rPr>
        <w:t>The oceans and regional seas around Antarctica.</w:t>
      </w:r>
      <w:proofErr w:type="gramEnd"/>
      <w:r w:rsidRPr="00814F9E">
        <w:rPr>
          <w:rFonts w:ascii="Times New Roman" w:hAnsi="Times New Roman" w:cs="Times New Roman"/>
          <w:sz w:val="24"/>
          <w:szCs w:val="24"/>
        </w:rPr>
        <w:t xml:space="preserve"> The thick red lines indicate the boundaries of the East Pacific (150°W - 60°W) and Atlantic (60°W - 0°) used in this study. </w:t>
      </w:r>
    </w:p>
    <w:p w:rsidR="00727B08" w:rsidRDefault="00727B08" w:rsidP="00727B08">
      <w:pPr>
        <w:jc w:val="both"/>
        <w:rPr>
          <w:rFonts w:ascii="Times New Roman" w:hAnsi="Times New Roman" w:cs="Times New Roman"/>
          <w:sz w:val="24"/>
          <w:szCs w:val="24"/>
        </w:rPr>
      </w:pPr>
    </w:p>
    <w:p w:rsidR="00727B08" w:rsidRDefault="00727B08" w:rsidP="00727B08">
      <w:pPr>
        <w:jc w:val="both"/>
        <w:rPr>
          <w:rFonts w:ascii="Times New Roman" w:hAnsi="Times New Roman" w:cs="Times New Roman"/>
          <w:sz w:val="24"/>
          <w:szCs w:val="24"/>
        </w:rPr>
      </w:pPr>
    </w:p>
    <w:p w:rsidR="00727B08" w:rsidRDefault="00727B08" w:rsidP="00727B08">
      <w:pPr>
        <w:jc w:val="both"/>
        <w:rPr>
          <w:rFonts w:ascii="Times New Roman" w:hAnsi="Times New Roman" w:cs="Times New Roman"/>
          <w:sz w:val="24"/>
          <w:szCs w:val="24"/>
        </w:rPr>
      </w:pPr>
    </w:p>
    <w:p w:rsidR="00727B08" w:rsidRDefault="00727B08" w:rsidP="00727B08">
      <w:pPr>
        <w:jc w:val="both"/>
        <w:rPr>
          <w:rFonts w:ascii="Times New Roman" w:hAnsi="Times New Roman" w:cs="Times New Roman"/>
          <w:sz w:val="24"/>
          <w:szCs w:val="24"/>
        </w:rPr>
      </w:pPr>
    </w:p>
    <w:p w:rsidR="00727B08" w:rsidRDefault="00727B08" w:rsidP="00727B08">
      <w:pPr>
        <w:jc w:val="both"/>
        <w:rPr>
          <w:rFonts w:ascii="Times New Roman" w:hAnsi="Times New Roman" w:cs="Times New Roman"/>
          <w:sz w:val="24"/>
          <w:szCs w:val="24"/>
        </w:rPr>
      </w:pPr>
    </w:p>
    <w:p w:rsidR="00727B08" w:rsidRDefault="00727B08" w:rsidP="00727B08">
      <w:pPr>
        <w:jc w:val="both"/>
        <w:rPr>
          <w:rFonts w:ascii="Times New Roman" w:hAnsi="Times New Roman" w:cs="Times New Roman"/>
          <w:sz w:val="24"/>
          <w:szCs w:val="24"/>
        </w:rPr>
      </w:pPr>
    </w:p>
    <w:p w:rsidR="00727B08" w:rsidRDefault="00727B08" w:rsidP="00727B08">
      <w:pPr>
        <w:jc w:val="both"/>
        <w:rPr>
          <w:rFonts w:ascii="Times New Roman" w:hAnsi="Times New Roman" w:cs="Times New Roman"/>
          <w:sz w:val="24"/>
          <w:szCs w:val="24"/>
        </w:rPr>
      </w:pPr>
    </w:p>
    <w:p w:rsidR="00727B08" w:rsidRDefault="00727B08" w:rsidP="00727B08">
      <w:pPr>
        <w:jc w:val="both"/>
        <w:rPr>
          <w:rFonts w:ascii="Times New Roman" w:hAnsi="Times New Roman" w:cs="Times New Roman"/>
          <w:sz w:val="24"/>
          <w:szCs w:val="24"/>
        </w:rPr>
      </w:pPr>
    </w:p>
    <w:p w:rsidR="00727B08" w:rsidRDefault="00727B08" w:rsidP="00727B08">
      <w:pPr>
        <w:jc w:val="both"/>
        <w:rPr>
          <w:rFonts w:ascii="Times New Roman" w:hAnsi="Times New Roman" w:cs="Times New Roman"/>
          <w:sz w:val="24"/>
          <w:szCs w:val="24"/>
        </w:rPr>
      </w:pPr>
    </w:p>
    <w:p w:rsidR="004751D8" w:rsidRDefault="000E4BAD" w:rsidP="00727B08">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114800" cy="5669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disst_g12_335.aice_trend_mon.png"/>
                    <pic:cNvPicPr/>
                  </pic:nvPicPr>
                  <pic:blipFill>
                    <a:blip r:embed="rId8">
                      <a:extLst>
                        <a:ext uri="{28A0092B-C50C-407E-A947-70E740481C1C}">
                          <a14:useLocalDpi xmlns:a14="http://schemas.microsoft.com/office/drawing/2010/main" val="0"/>
                        </a:ext>
                      </a:extLst>
                    </a:blip>
                    <a:stretch>
                      <a:fillRect/>
                    </a:stretch>
                  </pic:blipFill>
                  <pic:spPr>
                    <a:xfrm>
                      <a:off x="0" y="0"/>
                      <a:ext cx="4114800" cy="5669280"/>
                    </a:xfrm>
                    <a:prstGeom prst="rect">
                      <a:avLst/>
                    </a:prstGeom>
                  </pic:spPr>
                </pic:pic>
              </a:graphicData>
            </a:graphic>
          </wp:inline>
        </w:drawing>
      </w:r>
    </w:p>
    <w:p w:rsidR="00814F9E" w:rsidRPr="00814F9E" w:rsidRDefault="00814F9E" w:rsidP="00814F9E">
      <w:pPr>
        <w:jc w:val="both"/>
        <w:rPr>
          <w:rFonts w:ascii="Times New Roman" w:hAnsi="Times New Roman" w:cs="Times New Roman"/>
          <w:sz w:val="24"/>
          <w:szCs w:val="24"/>
        </w:rPr>
      </w:pPr>
      <w:proofErr w:type="gramStart"/>
      <w:r w:rsidRPr="00814F9E">
        <w:rPr>
          <w:rFonts w:ascii="Times New Roman" w:hAnsi="Times New Roman" w:cs="Times New Roman"/>
          <w:b/>
          <w:sz w:val="24"/>
          <w:szCs w:val="24"/>
        </w:rPr>
        <w:t>Figure 3.</w:t>
      </w:r>
      <w:proofErr w:type="gramEnd"/>
      <w:r w:rsidRPr="00814F9E">
        <w:rPr>
          <w:rFonts w:ascii="Times New Roman" w:hAnsi="Times New Roman" w:cs="Times New Roman"/>
          <w:b/>
          <w:sz w:val="24"/>
          <w:szCs w:val="24"/>
        </w:rPr>
        <w:t xml:space="preserve"> </w:t>
      </w:r>
      <w:r w:rsidRPr="00814F9E">
        <w:rPr>
          <w:rFonts w:ascii="Times New Roman" w:hAnsi="Times New Roman" w:cs="Times New Roman"/>
          <w:sz w:val="24"/>
          <w:szCs w:val="24"/>
        </w:rPr>
        <w:t>Linear trends of Antarctic sea-ice fraction averaged in (</w:t>
      </w:r>
      <w:proofErr w:type="spellStart"/>
      <w:r w:rsidRPr="00814F9E">
        <w:rPr>
          <w:rFonts w:ascii="Times New Roman" w:hAnsi="Times New Roman" w:cs="Times New Roman"/>
          <w:sz w:val="24"/>
          <w:szCs w:val="24"/>
        </w:rPr>
        <w:t>a</w:t>
      </w:r>
      <w:proofErr w:type="gramStart"/>
      <w:r w:rsidRPr="00814F9E">
        <w:rPr>
          <w:rFonts w:ascii="Times New Roman" w:hAnsi="Times New Roman" w:cs="Times New Roman"/>
          <w:sz w:val="24"/>
          <w:szCs w:val="24"/>
        </w:rPr>
        <w:t>,b</w:t>
      </w:r>
      <w:proofErr w:type="spellEnd"/>
      <w:proofErr w:type="gramEnd"/>
      <w:r w:rsidRPr="00814F9E">
        <w:rPr>
          <w:rFonts w:ascii="Times New Roman" w:hAnsi="Times New Roman" w:cs="Times New Roman"/>
          <w:sz w:val="24"/>
          <w:szCs w:val="24"/>
        </w:rPr>
        <w:t>) the East Pacific (150°W - 60°W) and (</w:t>
      </w:r>
      <w:proofErr w:type="spellStart"/>
      <w:r w:rsidRPr="00814F9E">
        <w:rPr>
          <w:rFonts w:ascii="Times New Roman" w:hAnsi="Times New Roman" w:cs="Times New Roman"/>
          <w:sz w:val="24"/>
          <w:szCs w:val="24"/>
        </w:rPr>
        <w:t>c,d</w:t>
      </w:r>
      <w:proofErr w:type="spellEnd"/>
      <w:r w:rsidRPr="00814F9E">
        <w:rPr>
          <w:rFonts w:ascii="Times New Roman" w:hAnsi="Times New Roman" w:cs="Times New Roman"/>
          <w:sz w:val="24"/>
          <w:szCs w:val="24"/>
        </w:rPr>
        <w:t>) Atlantic (60°W - 0°) for each calendar month, obtained from (</w:t>
      </w:r>
      <w:proofErr w:type="spellStart"/>
      <w:r w:rsidRPr="00814F9E">
        <w:rPr>
          <w:rFonts w:ascii="Times New Roman" w:hAnsi="Times New Roman" w:cs="Times New Roman"/>
          <w:sz w:val="24"/>
          <w:szCs w:val="24"/>
        </w:rPr>
        <w:t>a,c</w:t>
      </w:r>
      <w:proofErr w:type="spellEnd"/>
      <w:r w:rsidRPr="00814F9E">
        <w:rPr>
          <w:rFonts w:ascii="Times New Roman" w:hAnsi="Times New Roman" w:cs="Times New Roman"/>
          <w:sz w:val="24"/>
          <w:szCs w:val="24"/>
        </w:rPr>
        <w:t>) the CESM1 control simulation over the period of 1984 - 2014 and (</w:t>
      </w:r>
      <w:proofErr w:type="spellStart"/>
      <w:r w:rsidRPr="00814F9E">
        <w:rPr>
          <w:rFonts w:ascii="Times New Roman" w:hAnsi="Times New Roman" w:cs="Times New Roman"/>
          <w:sz w:val="24"/>
          <w:szCs w:val="24"/>
        </w:rPr>
        <w:t>b,d</w:t>
      </w:r>
      <w:proofErr w:type="spellEnd"/>
      <w:r w:rsidRPr="00814F9E">
        <w:rPr>
          <w:rFonts w:ascii="Times New Roman" w:hAnsi="Times New Roman" w:cs="Times New Roman"/>
          <w:sz w:val="24"/>
          <w:szCs w:val="24"/>
        </w:rPr>
        <w:t>) the Hadley Center sea-ice and sea surface temperature data sets over the period of 1979 - 2014. The two green lines in each panel represent 5 and 90% climatological sea-ice fractions. The units are % in 35 years.</w:t>
      </w:r>
    </w:p>
    <w:p w:rsidR="0080434B" w:rsidRPr="00814F9E" w:rsidRDefault="0080434B" w:rsidP="00814F9E">
      <w:pPr>
        <w:jc w:val="both"/>
        <w:rPr>
          <w:rFonts w:ascii="Times New Roman" w:hAnsi="Times New Roman" w:cs="Times New Roman"/>
          <w:sz w:val="24"/>
          <w:szCs w:val="24"/>
        </w:rPr>
      </w:pPr>
    </w:p>
    <w:p w:rsidR="0080434B" w:rsidRDefault="0080434B" w:rsidP="00D71743">
      <w:pPr>
        <w:jc w:val="both"/>
        <w:rPr>
          <w:rFonts w:ascii="Times New Roman" w:hAnsi="Times New Roman" w:cs="Times New Roman"/>
          <w:sz w:val="24"/>
          <w:szCs w:val="24"/>
        </w:rPr>
      </w:pPr>
    </w:p>
    <w:p w:rsidR="0080434B" w:rsidRDefault="001D39F3" w:rsidP="00D71743">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639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disst_g12_335.aice_temp_trend_210_300.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639820"/>
                    </a:xfrm>
                    <a:prstGeom prst="rect">
                      <a:avLst/>
                    </a:prstGeom>
                  </pic:spPr>
                </pic:pic>
              </a:graphicData>
            </a:graphic>
          </wp:inline>
        </w:drawing>
      </w:r>
    </w:p>
    <w:p w:rsidR="00814F9E" w:rsidRPr="00814F9E" w:rsidRDefault="00814F9E" w:rsidP="00814F9E">
      <w:pPr>
        <w:jc w:val="both"/>
        <w:rPr>
          <w:rFonts w:ascii="Times New Roman" w:hAnsi="Times New Roman" w:cs="Times New Roman"/>
          <w:sz w:val="24"/>
          <w:szCs w:val="24"/>
        </w:rPr>
      </w:pPr>
      <w:proofErr w:type="gramStart"/>
      <w:r w:rsidRPr="00814F9E">
        <w:rPr>
          <w:rFonts w:ascii="Times New Roman" w:hAnsi="Times New Roman" w:cs="Times New Roman"/>
          <w:b/>
          <w:sz w:val="24"/>
          <w:szCs w:val="24"/>
        </w:rPr>
        <w:t>Figure 4.</w:t>
      </w:r>
      <w:proofErr w:type="gramEnd"/>
      <w:r w:rsidRPr="00814F9E">
        <w:rPr>
          <w:rFonts w:ascii="Times New Roman" w:hAnsi="Times New Roman" w:cs="Times New Roman"/>
          <w:b/>
          <w:sz w:val="24"/>
          <w:szCs w:val="24"/>
        </w:rPr>
        <w:t xml:space="preserve"> </w:t>
      </w:r>
      <w:r w:rsidRPr="00814F9E">
        <w:rPr>
          <w:rFonts w:ascii="Times New Roman" w:hAnsi="Times New Roman" w:cs="Times New Roman"/>
          <w:sz w:val="24"/>
          <w:szCs w:val="24"/>
        </w:rPr>
        <w:t>Linear trends of (</w:t>
      </w:r>
      <w:proofErr w:type="spellStart"/>
      <w:r w:rsidRPr="00814F9E">
        <w:rPr>
          <w:rFonts w:ascii="Times New Roman" w:hAnsi="Times New Roman" w:cs="Times New Roman"/>
          <w:sz w:val="24"/>
          <w:szCs w:val="24"/>
        </w:rPr>
        <w:t>a,b</w:t>
      </w:r>
      <w:proofErr w:type="spellEnd"/>
      <w:r w:rsidRPr="00814F9E">
        <w:rPr>
          <w:rFonts w:ascii="Times New Roman" w:hAnsi="Times New Roman" w:cs="Times New Roman"/>
          <w:sz w:val="24"/>
          <w:szCs w:val="24"/>
        </w:rPr>
        <w:t>) Antarctic sea-ice fraction and (</w:t>
      </w:r>
      <w:proofErr w:type="spellStart"/>
      <w:r w:rsidRPr="00814F9E">
        <w:rPr>
          <w:rFonts w:ascii="Times New Roman" w:hAnsi="Times New Roman" w:cs="Times New Roman"/>
          <w:sz w:val="24"/>
          <w:szCs w:val="24"/>
        </w:rPr>
        <w:t>c,d</w:t>
      </w:r>
      <w:proofErr w:type="spellEnd"/>
      <w:r w:rsidRPr="00814F9E">
        <w:rPr>
          <w:rFonts w:ascii="Times New Roman" w:hAnsi="Times New Roman" w:cs="Times New Roman"/>
          <w:sz w:val="24"/>
          <w:szCs w:val="24"/>
        </w:rPr>
        <w:t>) ocean temperatures averaged in the East Pacific (150°W - 60°W) for (</w:t>
      </w:r>
      <w:proofErr w:type="spellStart"/>
      <w:r w:rsidRPr="00814F9E">
        <w:rPr>
          <w:rFonts w:ascii="Times New Roman" w:hAnsi="Times New Roman" w:cs="Times New Roman"/>
          <w:sz w:val="24"/>
          <w:szCs w:val="24"/>
        </w:rPr>
        <w:t>a,c</w:t>
      </w:r>
      <w:proofErr w:type="spellEnd"/>
      <w:r w:rsidRPr="00814F9E">
        <w:rPr>
          <w:rFonts w:ascii="Times New Roman" w:hAnsi="Times New Roman" w:cs="Times New Roman"/>
          <w:sz w:val="24"/>
          <w:szCs w:val="24"/>
        </w:rPr>
        <w:t>) the warm and (</w:t>
      </w:r>
      <w:proofErr w:type="spellStart"/>
      <w:r w:rsidRPr="00814F9E">
        <w:rPr>
          <w:rFonts w:ascii="Times New Roman" w:hAnsi="Times New Roman" w:cs="Times New Roman"/>
          <w:sz w:val="24"/>
          <w:szCs w:val="24"/>
        </w:rPr>
        <w:t>b,d</w:t>
      </w:r>
      <w:proofErr w:type="spellEnd"/>
      <w:r w:rsidRPr="00814F9E">
        <w:rPr>
          <w:rFonts w:ascii="Times New Roman" w:hAnsi="Times New Roman" w:cs="Times New Roman"/>
          <w:sz w:val="24"/>
          <w:szCs w:val="24"/>
        </w:rPr>
        <w:t>) cold seasons over the period of 1985 - 2014, obtained from the CESM1 control simulation. Linear trends of observed Antarctic sea-ice fraction over the period of 1979 - 2014 averaged in the East Pacific are also shown in (</w:t>
      </w:r>
      <w:proofErr w:type="spellStart"/>
      <w:r w:rsidRPr="00814F9E">
        <w:rPr>
          <w:rFonts w:ascii="Times New Roman" w:hAnsi="Times New Roman" w:cs="Times New Roman"/>
          <w:sz w:val="24"/>
          <w:szCs w:val="24"/>
        </w:rPr>
        <w:t>a</w:t>
      </w:r>
      <w:proofErr w:type="gramStart"/>
      <w:r w:rsidRPr="00814F9E">
        <w:rPr>
          <w:rFonts w:ascii="Times New Roman" w:hAnsi="Times New Roman" w:cs="Times New Roman"/>
          <w:sz w:val="24"/>
          <w:szCs w:val="24"/>
        </w:rPr>
        <w:t>,b</w:t>
      </w:r>
      <w:proofErr w:type="spellEnd"/>
      <w:proofErr w:type="gramEnd"/>
      <w:r w:rsidRPr="00814F9E">
        <w:rPr>
          <w:rFonts w:ascii="Times New Roman" w:hAnsi="Times New Roman" w:cs="Times New Roman"/>
          <w:sz w:val="24"/>
          <w:szCs w:val="24"/>
        </w:rPr>
        <w:t>). The black lines in (</w:t>
      </w:r>
      <w:proofErr w:type="spellStart"/>
      <w:r w:rsidRPr="00814F9E">
        <w:rPr>
          <w:rFonts w:ascii="Times New Roman" w:hAnsi="Times New Roman" w:cs="Times New Roman"/>
          <w:sz w:val="24"/>
          <w:szCs w:val="24"/>
        </w:rPr>
        <w:t>c</w:t>
      </w:r>
      <w:proofErr w:type="gramStart"/>
      <w:r w:rsidRPr="00814F9E">
        <w:rPr>
          <w:rFonts w:ascii="Times New Roman" w:hAnsi="Times New Roman" w:cs="Times New Roman"/>
          <w:sz w:val="24"/>
          <w:szCs w:val="24"/>
        </w:rPr>
        <w:t>,d</w:t>
      </w:r>
      <w:proofErr w:type="spellEnd"/>
      <w:proofErr w:type="gramEnd"/>
      <w:r w:rsidRPr="00814F9E">
        <w:rPr>
          <w:rFonts w:ascii="Times New Roman" w:hAnsi="Times New Roman" w:cs="Times New Roman"/>
          <w:sz w:val="24"/>
          <w:szCs w:val="24"/>
        </w:rPr>
        <w:t>) indicate the climatological temperatures. The units are % in 35 years for sea-ice fraction and °C in 35 years for ocean temperature.</w:t>
      </w:r>
    </w:p>
    <w:p w:rsidR="00E21BC8" w:rsidRDefault="00E21BC8" w:rsidP="00E21BC8">
      <w:pPr>
        <w:jc w:val="both"/>
        <w:rPr>
          <w:rFonts w:ascii="Times New Roman" w:hAnsi="Times New Roman" w:cs="Times New Roman"/>
          <w:sz w:val="24"/>
          <w:szCs w:val="24"/>
        </w:rPr>
      </w:pPr>
    </w:p>
    <w:p w:rsidR="00E21BC8" w:rsidRDefault="00E21BC8" w:rsidP="00E21BC8">
      <w:pPr>
        <w:jc w:val="both"/>
        <w:rPr>
          <w:rFonts w:ascii="Times New Roman" w:hAnsi="Times New Roman" w:cs="Times New Roman"/>
          <w:sz w:val="24"/>
          <w:szCs w:val="24"/>
        </w:rPr>
      </w:pPr>
    </w:p>
    <w:p w:rsidR="00E21BC8" w:rsidRDefault="00E21BC8" w:rsidP="00E21BC8">
      <w:pPr>
        <w:jc w:val="both"/>
        <w:rPr>
          <w:rFonts w:ascii="Times New Roman" w:hAnsi="Times New Roman" w:cs="Times New Roman"/>
          <w:sz w:val="24"/>
          <w:szCs w:val="24"/>
        </w:rPr>
      </w:pPr>
    </w:p>
    <w:p w:rsidR="00E21BC8" w:rsidRDefault="00E21BC8" w:rsidP="00E21BC8">
      <w:pPr>
        <w:jc w:val="both"/>
        <w:rPr>
          <w:rFonts w:ascii="Times New Roman" w:hAnsi="Times New Roman" w:cs="Times New Roman"/>
          <w:sz w:val="24"/>
          <w:szCs w:val="24"/>
        </w:rPr>
      </w:pPr>
    </w:p>
    <w:p w:rsidR="00E21BC8" w:rsidRDefault="00E21BC8" w:rsidP="00E21BC8">
      <w:pPr>
        <w:jc w:val="both"/>
        <w:rPr>
          <w:rFonts w:ascii="Times New Roman" w:hAnsi="Times New Roman" w:cs="Times New Roman"/>
          <w:sz w:val="24"/>
          <w:szCs w:val="24"/>
        </w:rPr>
      </w:pPr>
    </w:p>
    <w:p w:rsidR="00E21BC8" w:rsidRDefault="00E21BC8" w:rsidP="00E21BC8">
      <w:pPr>
        <w:jc w:val="both"/>
        <w:rPr>
          <w:rFonts w:ascii="Times New Roman" w:hAnsi="Times New Roman" w:cs="Times New Roman"/>
          <w:sz w:val="24"/>
          <w:szCs w:val="24"/>
        </w:rPr>
      </w:pPr>
    </w:p>
    <w:p w:rsidR="00E21BC8" w:rsidRDefault="00E21BC8" w:rsidP="0033788A">
      <w:pPr>
        <w:jc w:val="center"/>
        <w:rPr>
          <w:rFonts w:ascii="Times New Roman" w:hAnsi="Times New Roman" w:cs="Times New Roman"/>
          <w:noProof/>
          <w:sz w:val="24"/>
          <w:szCs w:val="24"/>
        </w:rPr>
      </w:pPr>
    </w:p>
    <w:p w:rsidR="00267156" w:rsidRDefault="000E4BAD" w:rsidP="0033788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234086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_335.aice_qnet_trend_mon_210_300.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340864"/>
                    </a:xfrm>
                    <a:prstGeom prst="rect">
                      <a:avLst/>
                    </a:prstGeom>
                  </pic:spPr>
                </pic:pic>
              </a:graphicData>
            </a:graphic>
          </wp:inline>
        </w:drawing>
      </w:r>
    </w:p>
    <w:p w:rsidR="00814F9E" w:rsidRPr="00814F9E" w:rsidRDefault="00814F9E" w:rsidP="00814F9E">
      <w:pPr>
        <w:jc w:val="both"/>
        <w:rPr>
          <w:rFonts w:ascii="Times New Roman" w:hAnsi="Times New Roman" w:cs="Times New Roman"/>
          <w:sz w:val="24"/>
          <w:szCs w:val="24"/>
        </w:rPr>
      </w:pPr>
      <w:proofErr w:type="gramStart"/>
      <w:r w:rsidRPr="00814F9E">
        <w:rPr>
          <w:rFonts w:ascii="Times New Roman" w:hAnsi="Times New Roman" w:cs="Times New Roman"/>
          <w:b/>
          <w:sz w:val="24"/>
          <w:szCs w:val="24"/>
        </w:rPr>
        <w:t>Figure 5.</w:t>
      </w:r>
      <w:proofErr w:type="gramEnd"/>
      <w:r w:rsidRPr="00814F9E">
        <w:rPr>
          <w:rFonts w:ascii="Times New Roman" w:hAnsi="Times New Roman" w:cs="Times New Roman"/>
          <w:b/>
          <w:sz w:val="24"/>
          <w:szCs w:val="24"/>
        </w:rPr>
        <w:t xml:space="preserve"> </w:t>
      </w:r>
      <w:r w:rsidRPr="00814F9E">
        <w:rPr>
          <w:rFonts w:ascii="Times New Roman" w:hAnsi="Times New Roman" w:cs="Times New Roman"/>
          <w:sz w:val="24"/>
          <w:szCs w:val="24"/>
        </w:rPr>
        <w:t>Linear trends of (a) meridional velocity averaged in the upper 100 m (shades) and zonal wind stress (contours), (b) vertical velocity at 100 m (shades) and wind stress curl (contours), and (c) sea-ice fraction (shades) and net air-sea heat flux (contours) over the period of 1985 - 2014 averaged in the East Pacific (150°W - 60°W) for each of calendar month, obtained from the CESM1 control simulation. These fields are not shown for the inner edge of climatological sea-ice extent (i.e., above 90% sea-ice fraction). The units are 10</w:t>
      </w:r>
      <w:r w:rsidRPr="00814F9E">
        <w:rPr>
          <w:rFonts w:ascii="Times New Roman" w:hAnsi="Times New Roman" w:cs="Times New Roman"/>
          <w:sz w:val="24"/>
          <w:szCs w:val="24"/>
          <w:vertAlign w:val="superscript"/>
        </w:rPr>
        <w:t>-2</w:t>
      </w:r>
      <w:r w:rsidRPr="00814F9E">
        <w:rPr>
          <w:rFonts w:ascii="Times New Roman" w:hAnsi="Times New Roman" w:cs="Times New Roman"/>
          <w:sz w:val="24"/>
          <w:szCs w:val="24"/>
        </w:rPr>
        <w:t xml:space="preserve"> ms</w:t>
      </w:r>
      <w:r w:rsidRPr="00814F9E">
        <w:rPr>
          <w:rFonts w:ascii="Times New Roman" w:hAnsi="Times New Roman" w:cs="Times New Roman"/>
          <w:sz w:val="24"/>
          <w:szCs w:val="24"/>
          <w:vertAlign w:val="superscript"/>
        </w:rPr>
        <w:t>-1</w:t>
      </w:r>
      <w:r w:rsidRPr="00814F9E">
        <w:rPr>
          <w:rFonts w:ascii="Times New Roman" w:hAnsi="Times New Roman" w:cs="Times New Roman"/>
          <w:sz w:val="24"/>
          <w:szCs w:val="24"/>
        </w:rPr>
        <w:t xml:space="preserve"> in 35 years for meridional velocity, 10</w:t>
      </w:r>
      <w:r w:rsidRPr="00814F9E">
        <w:rPr>
          <w:rFonts w:ascii="Times New Roman" w:hAnsi="Times New Roman" w:cs="Times New Roman"/>
          <w:sz w:val="24"/>
          <w:szCs w:val="24"/>
          <w:vertAlign w:val="superscript"/>
        </w:rPr>
        <w:t xml:space="preserve">-4 </w:t>
      </w:r>
      <w:r w:rsidRPr="00814F9E">
        <w:rPr>
          <w:rFonts w:ascii="Times New Roman" w:hAnsi="Times New Roman" w:cs="Times New Roman"/>
          <w:sz w:val="24"/>
          <w:szCs w:val="24"/>
        </w:rPr>
        <w:t>ms</w:t>
      </w:r>
      <w:r w:rsidRPr="00814F9E">
        <w:rPr>
          <w:rFonts w:ascii="Times New Roman" w:hAnsi="Times New Roman" w:cs="Times New Roman"/>
          <w:sz w:val="24"/>
          <w:szCs w:val="24"/>
          <w:vertAlign w:val="superscript"/>
        </w:rPr>
        <w:t>-1</w:t>
      </w:r>
      <w:r w:rsidRPr="00814F9E">
        <w:rPr>
          <w:rFonts w:ascii="Times New Roman" w:hAnsi="Times New Roman" w:cs="Times New Roman"/>
          <w:sz w:val="24"/>
          <w:szCs w:val="24"/>
        </w:rPr>
        <w:t xml:space="preserve"> in 35 years for vertical velocity and 10</w:t>
      </w:r>
      <w:r w:rsidRPr="00814F9E">
        <w:rPr>
          <w:rFonts w:ascii="Times New Roman" w:hAnsi="Times New Roman" w:cs="Times New Roman"/>
          <w:sz w:val="24"/>
          <w:szCs w:val="24"/>
          <w:vertAlign w:val="superscript"/>
        </w:rPr>
        <w:t>-6</w:t>
      </w:r>
      <w:r w:rsidRPr="00814F9E">
        <w:rPr>
          <w:rFonts w:ascii="Times New Roman" w:hAnsi="Times New Roman" w:cs="Times New Roman"/>
          <w:sz w:val="24"/>
          <w:szCs w:val="24"/>
        </w:rPr>
        <w:t xml:space="preserve"> Nm</w:t>
      </w:r>
      <w:r w:rsidRPr="00814F9E">
        <w:rPr>
          <w:rFonts w:ascii="Times New Roman" w:hAnsi="Times New Roman" w:cs="Times New Roman"/>
          <w:sz w:val="24"/>
          <w:szCs w:val="24"/>
          <w:vertAlign w:val="superscript"/>
        </w:rPr>
        <w:t>-3</w:t>
      </w:r>
      <w:r w:rsidRPr="00814F9E">
        <w:rPr>
          <w:rFonts w:ascii="Times New Roman" w:hAnsi="Times New Roman" w:cs="Times New Roman"/>
          <w:sz w:val="24"/>
          <w:szCs w:val="24"/>
        </w:rPr>
        <w:t xml:space="preserve"> in 35 years for wind stress curl, % in 35 years for sea-ice fraction, and Wm</w:t>
      </w:r>
      <w:r w:rsidRPr="00814F9E">
        <w:rPr>
          <w:rFonts w:ascii="Times New Roman" w:hAnsi="Times New Roman" w:cs="Times New Roman"/>
          <w:sz w:val="24"/>
          <w:szCs w:val="24"/>
          <w:vertAlign w:val="superscript"/>
        </w:rPr>
        <w:t>-2</w:t>
      </w:r>
      <w:r w:rsidRPr="00814F9E">
        <w:rPr>
          <w:rFonts w:ascii="Times New Roman" w:hAnsi="Times New Roman" w:cs="Times New Roman"/>
          <w:sz w:val="24"/>
          <w:szCs w:val="24"/>
        </w:rPr>
        <w:t xml:space="preserve"> in 35 years for air-sea heat flux. </w:t>
      </w:r>
    </w:p>
    <w:p w:rsidR="00267156" w:rsidRPr="00814F9E" w:rsidRDefault="00267156" w:rsidP="00814F9E">
      <w:pPr>
        <w:jc w:val="both"/>
        <w:rPr>
          <w:rFonts w:ascii="Times New Roman" w:hAnsi="Times New Roman" w:cs="Times New Roman"/>
          <w:sz w:val="24"/>
          <w:szCs w:val="24"/>
        </w:rPr>
      </w:pPr>
    </w:p>
    <w:p w:rsidR="008629AE" w:rsidRDefault="008629AE" w:rsidP="00184FDB">
      <w:pPr>
        <w:jc w:val="both"/>
        <w:rPr>
          <w:rFonts w:ascii="Times New Roman" w:hAnsi="Times New Roman" w:cs="Times New Roman"/>
          <w:sz w:val="24"/>
          <w:szCs w:val="24"/>
        </w:rPr>
      </w:pPr>
    </w:p>
    <w:p w:rsidR="008629AE" w:rsidRDefault="008629AE" w:rsidP="00184FDB">
      <w:pPr>
        <w:jc w:val="both"/>
        <w:rPr>
          <w:rFonts w:ascii="Times New Roman" w:hAnsi="Times New Roman" w:cs="Times New Roman"/>
          <w:sz w:val="24"/>
          <w:szCs w:val="24"/>
        </w:rPr>
      </w:pPr>
    </w:p>
    <w:p w:rsidR="00B9149C" w:rsidRDefault="001D39F3" w:rsidP="00184FDB">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5478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_335.slp_taux_tauy_season_trend.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547872"/>
                    </a:xfrm>
                    <a:prstGeom prst="rect">
                      <a:avLst/>
                    </a:prstGeom>
                  </pic:spPr>
                </pic:pic>
              </a:graphicData>
            </a:graphic>
          </wp:inline>
        </w:drawing>
      </w:r>
    </w:p>
    <w:p w:rsidR="00814F9E" w:rsidRPr="00814F9E" w:rsidRDefault="00814F9E" w:rsidP="00814F9E">
      <w:pPr>
        <w:jc w:val="both"/>
        <w:rPr>
          <w:rFonts w:ascii="Times New Roman" w:hAnsi="Times New Roman" w:cs="Times New Roman"/>
          <w:sz w:val="24"/>
          <w:szCs w:val="24"/>
        </w:rPr>
      </w:pPr>
      <w:proofErr w:type="gramStart"/>
      <w:r w:rsidRPr="00814F9E">
        <w:rPr>
          <w:rFonts w:ascii="Times New Roman" w:hAnsi="Times New Roman" w:cs="Times New Roman"/>
          <w:b/>
          <w:sz w:val="24"/>
          <w:szCs w:val="24"/>
        </w:rPr>
        <w:t>Figure 6.</w:t>
      </w:r>
      <w:proofErr w:type="gramEnd"/>
      <w:r w:rsidRPr="00814F9E">
        <w:rPr>
          <w:rFonts w:ascii="Times New Roman" w:hAnsi="Times New Roman" w:cs="Times New Roman"/>
          <w:sz w:val="24"/>
          <w:szCs w:val="24"/>
        </w:rPr>
        <w:t xml:space="preserve"> Linear trends of sea level pressure (shades) derived from MERRA and surface wind stress vectors (arrows) derived from the CESM1 control simulation over the period of 1985 - 2014 during (a) the warm and (b) cold seasons. The units are </w:t>
      </w:r>
      <w:proofErr w:type="spellStart"/>
      <w:r w:rsidRPr="00814F9E">
        <w:rPr>
          <w:rFonts w:ascii="Times New Roman" w:hAnsi="Times New Roman" w:cs="Times New Roman"/>
          <w:sz w:val="24"/>
          <w:szCs w:val="24"/>
        </w:rPr>
        <w:t>hPa</w:t>
      </w:r>
      <w:proofErr w:type="spellEnd"/>
      <w:r w:rsidRPr="00814F9E">
        <w:rPr>
          <w:rFonts w:ascii="Times New Roman" w:hAnsi="Times New Roman" w:cs="Times New Roman"/>
          <w:sz w:val="24"/>
          <w:szCs w:val="24"/>
        </w:rPr>
        <w:t xml:space="preserve"> in 35 years for sea level pressure, and 10</w:t>
      </w:r>
      <w:r w:rsidRPr="00814F9E">
        <w:rPr>
          <w:rFonts w:ascii="Times New Roman" w:hAnsi="Times New Roman" w:cs="Times New Roman"/>
          <w:sz w:val="24"/>
          <w:szCs w:val="24"/>
          <w:vertAlign w:val="superscript"/>
        </w:rPr>
        <w:t>-1</w:t>
      </w:r>
      <w:r w:rsidRPr="00814F9E">
        <w:rPr>
          <w:rFonts w:ascii="Times New Roman" w:hAnsi="Times New Roman" w:cs="Times New Roman"/>
          <w:sz w:val="24"/>
          <w:szCs w:val="24"/>
        </w:rPr>
        <w:t xml:space="preserve"> Nm</w:t>
      </w:r>
      <w:r w:rsidRPr="00814F9E">
        <w:rPr>
          <w:rFonts w:ascii="Times New Roman" w:hAnsi="Times New Roman" w:cs="Times New Roman"/>
          <w:sz w:val="24"/>
          <w:szCs w:val="24"/>
          <w:vertAlign w:val="superscript"/>
        </w:rPr>
        <w:t>2</w:t>
      </w:r>
      <w:r w:rsidRPr="00814F9E">
        <w:rPr>
          <w:rFonts w:ascii="Times New Roman" w:hAnsi="Times New Roman" w:cs="Times New Roman"/>
          <w:sz w:val="24"/>
          <w:szCs w:val="24"/>
        </w:rPr>
        <w:t xml:space="preserve"> in 35 years for wind stress vectors.</w:t>
      </w:r>
    </w:p>
    <w:p w:rsidR="00B9149C" w:rsidRDefault="00B9149C" w:rsidP="00184FDB">
      <w:pPr>
        <w:jc w:val="both"/>
        <w:rPr>
          <w:rFonts w:ascii="Times New Roman" w:hAnsi="Times New Roman" w:cs="Times New Roman"/>
          <w:sz w:val="24"/>
          <w:szCs w:val="24"/>
        </w:rPr>
      </w:pPr>
    </w:p>
    <w:p w:rsidR="009A0877" w:rsidRDefault="001D39F3" w:rsidP="00184FDB">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61017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disst_g12_335.aice_temp_uvel_trend_300_360.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6101715"/>
                    </a:xfrm>
                    <a:prstGeom prst="rect">
                      <a:avLst/>
                    </a:prstGeom>
                  </pic:spPr>
                </pic:pic>
              </a:graphicData>
            </a:graphic>
          </wp:inline>
        </w:drawing>
      </w:r>
    </w:p>
    <w:p w:rsidR="00814F9E" w:rsidRPr="00814F9E" w:rsidRDefault="00814F9E" w:rsidP="00814F9E">
      <w:pPr>
        <w:jc w:val="both"/>
        <w:rPr>
          <w:rFonts w:ascii="Times New Roman" w:hAnsi="Times New Roman" w:cs="Times New Roman"/>
          <w:sz w:val="24"/>
          <w:szCs w:val="24"/>
        </w:rPr>
      </w:pPr>
      <w:proofErr w:type="gramStart"/>
      <w:r w:rsidRPr="00814F9E">
        <w:rPr>
          <w:rFonts w:ascii="Times New Roman" w:hAnsi="Times New Roman" w:cs="Times New Roman"/>
          <w:b/>
          <w:sz w:val="24"/>
          <w:szCs w:val="24"/>
        </w:rPr>
        <w:t>Figure 7.</w:t>
      </w:r>
      <w:proofErr w:type="gramEnd"/>
      <w:r w:rsidRPr="00814F9E">
        <w:rPr>
          <w:rFonts w:ascii="Times New Roman" w:hAnsi="Times New Roman" w:cs="Times New Roman"/>
          <w:b/>
          <w:sz w:val="24"/>
          <w:szCs w:val="24"/>
        </w:rPr>
        <w:t xml:space="preserve"> </w:t>
      </w:r>
      <w:r w:rsidRPr="00814F9E">
        <w:rPr>
          <w:rFonts w:ascii="Times New Roman" w:hAnsi="Times New Roman" w:cs="Times New Roman"/>
          <w:sz w:val="24"/>
          <w:szCs w:val="24"/>
        </w:rPr>
        <w:t>Linear trends of (</w:t>
      </w:r>
      <w:proofErr w:type="spellStart"/>
      <w:r w:rsidRPr="00814F9E">
        <w:rPr>
          <w:rFonts w:ascii="Times New Roman" w:hAnsi="Times New Roman" w:cs="Times New Roman"/>
          <w:sz w:val="24"/>
          <w:szCs w:val="24"/>
        </w:rPr>
        <w:t>a</w:t>
      </w:r>
      <w:proofErr w:type="gramStart"/>
      <w:r w:rsidRPr="00814F9E">
        <w:rPr>
          <w:rFonts w:ascii="Times New Roman" w:hAnsi="Times New Roman" w:cs="Times New Roman"/>
          <w:sz w:val="24"/>
          <w:szCs w:val="24"/>
        </w:rPr>
        <w:t>,b</w:t>
      </w:r>
      <w:proofErr w:type="spellEnd"/>
      <w:proofErr w:type="gramEnd"/>
      <w:r w:rsidRPr="00814F9E">
        <w:rPr>
          <w:rFonts w:ascii="Times New Roman" w:hAnsi="Times New Roman" w:cs="Times New Roman"/>
          <w:sz w:val="24"/>
          <w:szCs w:val="24"/>
        </w:rPr>
        <w:t>) Antarctic sea-ice fraction, (</w:t>
      </w:r>
      <w:proofErr w:type="spellStart"/>
      <w:r w:rsidRPr="00814F9E">
        <w:rPr>
          <w:rFonts w:ascii="Times New Roman" w:hAnsi="Times New Roman" w:cs="Times New Roman"/>
          <w:sz w:val="24"/>
          <w:szCs w:val="24"/>
        </w:rPr>
        <w:t>c,d</w:t>
      </w:r>
      <w:proofErr w:type="spellEnd"/>
      <w:r w:rsidRPr="00814F9E">
        <w:rPr>
          <w:rFonts w:ascii="Times New Roman" w:hAnsi="Times New Roman" w:cs="Times New Roman"/>
          <w:sz w:val="24"/>
          <w:szCs w:val="24"/>
        </w:rPr>
        <w:t>) ocean temperatures, and (</w:t>
      </w:r>
      <w:proofErr w:type="spellStart"/>
      <w:r w:rsidRPr="00814F9E">
        <w:rPr>
          <w:rFonts w:ascii="Times New Roman" w:hAnsi="Times New Roman" w:cs="Times New Roman"/>
          <w:sz w:val="24"/>
          <w:szCs w:val="24"/>
        </w:rPr>
        <w:t>e,f</w:t>
      </w:r>
      <w:proofErr w:type="spellEnd"/>
      <w:r w:rsidRPr="00814F9E">
        <w:rPr>
          <w:rFonts w:ascii="Times New Roman" w:hAnsi="Times New Roman" w:cs="Times New Roman"/>
          <w:sz w:val="24"/>
          <w:szCs w:val="24"/>
        </w:rPr>
        <w:t>) zonal velocity averaged in the Atlantic (60°W - 0°) for (</w:t>
      </w:r>
      <w:proofErr w:type="spellStart"/>
      <w:r w:rsidRPr="00814F9E">
        <w:rPr>
          <w:rFonts w:ascii="Times New Roman" w:hAnsi="Times New Roman" w:cs="Times New Roman"/>
          <w:sz w:val="24"/>
          <w:szCs w:val="24"/>
        </w:rPr>
        <w:t>a,c,e</w:t>
      </w:r>
      <w:proofErr w:type="spellEnd"/>
      <w:r w:rsidRPr="00814F9E">
        <w:rPr>
          <w:rFonts w:ascii="Times New Roman" w:hAnsi="Times New Roman" w:cs="Times New Roman"/>
          <w:sz w:val="24"/>
          <w:szCs w:val="24"/>
        </w:rPr>
        <w:t>) the warm and (</w:t>
      </w:r>
      <w:proofErr w:type="spellStart"/>
      <w:r w:rsidRPr="00814F9E">
        <w:rPr>
          <w:rFonts w:ascii="Times New Roman" w:hAnsi="Times New Roman" w:cs="Times New Roman"/>
          <w:sz w:val="24"/>
          <w:szCs w:val="24"/>
        </w:rPr>
        <w:t>b,d,e</w:t>
      </w:r>
      <w:proofErr w:type="spellEnd"/>
      <w:r w:rsidRPr="00814F9E">
        <w:rPr>
          <w:rFonts w:ascii="Times New Roman" w:hAnsi="Times New Roman" w:cs="Times New Roman"/>
          <w:sz w:val="24"/>
          <w:szCs w:val="24"/>
        </w:rPr>
        <w:t>) cold seasons over the period of 1985 - 2014, obtained from the CESM1 control simulation. Linear trends of observed Antarctic sea-ice fraction over the period of 1979 – 2014 averaged in the Atlantic are also shown in (</w:t>
      </w:r>
      <w:proofErr w:type="spellStart"/>
      <w:r w:rsidRPr="00814F9E">
        <w:rPr>
          <w:rFonts w:ascii="Times New Roman" w:hAnsi="Times New Roman" w:cs="Times New Roman"/>
          <w:sz w:val="24"/>
          <w:szCs w:val="24"/>
        </w:rPr>
        <w:t>a</w:t>
      </w:r>
      <w:proofErr w:type="gramStart"/>
      <w:r w:rsidRPr="00814F9E">
        <w:rPr>
          <w:rFonts w:ascii="Times New Roman" w:hAnsi="Times New Roman" w:cs="Times New Roman"/>
          <w:sz w:val="24"/>
          <w:szCs w:val="24"/>
        </w:rPr>
        <w:t>,b</w:t>
      </w:r>
      <w:proofErr w:type="spellEnd"/>
      <w:proofErr w:type="gramEnd"/>
      <w:r w:rsidRPr="00814F9E">
        <w:rPr>
          <w:rFonts w:ascii="Times New Roman" w:hAnsi="Times New Roman" w:cs="Times New Roman"/>
          <w:sz w:val="24"/>
          <w:szCs w:val="24"/>
        </w:rPr>
        <w:t>). The black lines in (</w:t>
      </w:r>
      <w:proofErr w:type="spellStart"/>
      <w:r w:rsidRPr="00814F9E">
        <w:rPr>
          <w:rFonts w:ascii="Times New Roman" w:hAnsi="Times New Roman" w:cs="Times New Roman"/>
          <w:sz w:val="24"/>
          <w:szCs w:val="24"/>
        </w:rPr>
        <w:t>c</w:t>
      </w:r>
      <w:proofErr w:type="gramStart"/>
      <w:r w:rsidRPr="00814F9E">
        <w:rPr>
          <w:rFonts w:ascii="Times New Roman" w:hAnsi="Times New Roman" w:cs="Times New Roman"/>
          <w:sz w:val="24"/>
          <w:szCs w:val="24"/>
        </w:rPr>
        <w:t>,d</w:t>
      </w:r>
      <w:proofErr w:type="spellEnd"/>
      <w:proofErr w:type="gramEnd"/>
      <w:r w:rsidRPr="00814F9E">
        <w:rPr>
          <w:rFonts w:ascii="Times New Roman" w:hAnsi="Times New Roman" w:cs="Times New Roman"/>
          <w:sz w:val="24"/>
          <w:szCs w:val="24"/>
        </w:rPr>
        <w:t>) and (</w:t>
      </w:r>
      <w:proofErr w:type="spellStart"/>
      <w:r w:rsidRPr="00814F9E">
        <w:rPr>
          <w:rFonts w:ascii="Times New Roman" w:hAnsi="Times New Roman" w:cs="Times New Roman"/>
          <w:sz w:val="24"/>
          <w:szCs w:val="24"/>
        </w:rPr>
        <w:t>e,f</w:t>
      </w:r>
      <w:proofErr w:type="spellEnd"/>
      <w:r w:rsidRPr="00814F9E">
        <w:rPr>
          <w:rFonts w:ascii="Times New Roman" w:hAnsi="Times New Roman" w:cs="Times New Roman"/>
          <w:sz w:val="24"/>
          <w:szCs w:val="24"/>
        </w:rPr>
        <w:t>) indicate the climatological temperatures and zonal velocity, respectively. The units are % in 35 years for sea-ice fraction, °C in 35 years for ocean temperature and cms</w:t>
      </w:r>
      <w:r w:rsidRPr="00814F9E">
        <w:rPr>
          <w:rFonts w:ascii="Times New Roman" w:hAnsi="Times New Roman" w:cs="Times New Roman"/>
          <w:sz w:val="24"/>
          <w:szCs w:val="24"/>
          <w:vertAlign w:val="superscript"/>
        </w:rPr>
        <w:t>-1</w:t>
      </w:r>
      <w:r w:rsidRPr="00814F9E">
        <w:rPr>
          <w:rFonts w:ascii="Times New Roman" w:hAnsi="Times New Roman" w:cs="Times New Roman"/>
          <w:sz w:val="24"/>
          <w:szCs w:val="24"/>
        </w:rPr>
        <w:t xml:space="preserve"> in 35 years for zonal velocity. </w:t>
      </w:r>
    </w:p>
    <w:p w:rsidR="002C3B2E" w:rsidRDefault="000E4BAD" w:rsidP="002C3B2E">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234086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_335.aice_qnet_trend_mon_300_360.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340864"/>
                    </a:xfrm>
                    <a:prstGeom prst="rect">
                      <a:avLst/>
                    </a:prstGeom>
                  </pic:spPr>
                </pic:pic>
              </a:graphicData>
            </a:graphic>
          </wp:inline>
        </w:drawing>
      </w:r>
    </w:p>
    <w:p w:rsidR="00267156" w:rsidRDefault="00267156" w:rsidP="00267156">
      <w:pPr>
        <w:jc w:val="both"/>
        <w:rPr>
          <w:rFonts w:ascii="Times New Roman" w:hAnsi="Times New Roman" w:cs="Times New Roman"/>
          <w:sz w:val="24"/>
          <w:szCs w:val="24"/>
        </w:rPr>
      </w:pPr>
      <w:proofErr w:type="gramStart"/>
      <w:r w:rsidRPr="004751D8">
        <w:rPr>
          <w:rFonts w:ascii="Times New Roman" w:hAnsi="Times New Roman" w:cs="Times New Roman"/>
          <w:b/>
          <w:sz w:val="24"/>
          <w:szCs w:val="24"/>
        </w:rPr>
        <w:t xml:space="preserve">Figure </w:t>
      </w:r>
      <w:r w:rsidR="002C3B2E">
        <w:rPr>
          <w:rFonts w:ascii="Times New Roman" w:hAnsi="Times New Roman" w:cs="Times New Roman"/>
          <w:b/>
          <w:sz w:val="24"/>
          <w:szCs w:val="24"/>
        </w:rPr>
        <w:t>8</w:t>
      </w:r>
      <w:r w:rsidRPr="004751D8">
        <w:rPr>
          <w:rFonts w:ascii="Times New Roman" w:hAnsi="Times New Roman" w:cs="Times New Roman"/>
          <w:b/>
          <w:sz w:val="24"/>
          <w:szCs w:val="24"/>
        </w:rPr>
        <w:t>.</w:t>
      </w:r>
      <w:proofErr w:type="gramEnd"/>
      <w:r w:rsidRPr="004751D8">
        <w:rPr>
          <w:rFonts w:ascii="Times New Roman" w:hAnsi="Times New Roman" w:cs="Times New Roman"/>
          <w:b/>
          <w:sz w:val="24"/>
          <w:szCs w:val="24"/>
        </w:rPr>
        <w:t xml:space="preserve"> </w:t>
      </w:r>
      <w:proofErr w:type="gramStart"/>
      <w:r w:rsidR="009D4985">
        <w:rPr>
          <w:rFonts w:ascii="Times New Roman" w:hAnsi="Times New Roman" w:cs="Times New Roman"/>
          <w:sz w:val="24"/>
          <w:szCs w:val="24"/>
        </w:rPr>
        <w:t>As in Fi</w:t>
      </w:r>
      <w:r w:rsidR="009D4985" w:rsidRPr="009D4985">
        <w:rPr>
          <w:rFonts w:ascii="Times New Roman" w:hAnsi="Times New Roman" w:cs="Times New Roman"/>
          <w:sz w:val="24"/>
          <w:szCs w:val="24"/>
        </w:rPr>
        <w:t>gure 5, but for the Atlantic (</w:t>
      </w:r>
      <w:r w:rsidR="002C3B2E" w:rsidRPr="009D4985">
        <w:rPr>
          <w:rFonts w:ascii="Times New Roman" w:hAnsi="Times New Roman" w:cs="Times New Roman"/>
          <w:sz w:val="24"/>
          <w:szCs w:val="24"/>
        </w:rPr>
        <w:t>60°W - 0°)</w:t>
      </w:r>
      <w:r w:rsidR="009D4985">
        <w:rPr>
          <w:rFonts w:ascii="Times New Roman" w:hAnsi="Times New Roman" w:cs="Times New Roman"/>
          <w:sz w:val="24"/>
          <w:szCs w:val="24"/>
        </w:rPr>
        <w:t>.</w:t>
      </w:r>
      <w:proofErr w:type="gramEnd"/>
      <w:r w:rsidR="009D4985">
        <w:rPr>
          <w:rFonts w:ascii="Times New Roman" w:hAnsi="Times New Roman" w:cs="Times New Roman"/>
          <w:sz w:val="24"/>
          <w:szCs w:val="24"/>
        </w:rPr>
        <w:t xml:space="preserve"> </w:t>
      </w:r>
    </w:p>
    <w:p w:rsidR="00267156" w:rsidRDefault="00267156" w:rsidP="00184FDB">
      <w:pPr>
        <w:jc w:val="both"/>
        <w:rPr>
          <w:rFonts w:ascii="Times New Roman" w:hAnsi="Times New Roman" w:cs="Times New Roman"/>
          <w:sz w:val="24"/>
          <w:szCs w:val="24"/>
        </w:rPr>
      </w:pPr>
    </w:p>
    <w:p w:rsidR="00731506" w:rsidRDefault="000E4BAD" w:rsidP="00504C4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114800" cy="58704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disst_g12_335.aice_eof.png"/>
                    <pic:cNvPicPr/>
                  </pic:nvPicPr>
                  <pic:blipFill>
                    <a:blip r:embed="rId14">
                      <a:extLst>
                        <a:ext uri="{28A0092B-C50C-407E-A947-70E740481C1C}">
                          <a14:useLocalDpi xmlns:a14="http://schemas.microsoft.com/office/drawing/2010/main" val="0"/>
                        </a:ext>
                      </a:extLst>
                    </a:blip>
                    <a:stretch>
                      <a:fillRect/>
                    </a:stretch>
                  </pic:blipFill>
                  <pic:spPr>
                    <a:xfrm>
                      <a:off x="0" y="0"/>
                      <a:ext cx="4114800" cy="5870448"/>
                    </a:xfrm>
                    <a:prstGeom prst="rect">
                      <a:avLst/>
                    </a:prstGeom>
                  </pic:spPr>
                </pic:pic>
              </a:graphicData>
            </a:graphic>
          </wp:inline>
        </w:drawing>
      </w:r>
    </w:p>
    <w:p w:rsidR="00814F9E" w:rsidRPr="00814F9E" w:rsidRDefault="00814F9E" w:rsidP="00814F9E">
      <w:pPr>
        <w:jc w:val="both"/>
        <w:rPr>
          <w:rFonts w:ascii="Times New Roman" w:hAnsi="Times New Roman" w:cs="Times New Roman"/>
          <w:sz w:val="24"/>
          <w:szCs w:val="24"/>
        </w:rPr>
      </w:pPr>
      <w:proofErr w:type="gramStart"/>
      <w:r w:rsidRPr="00814F9E">
        <w:rPr>
          <w:rFonts w:ascii="Times New Roman" w:hAnsi="Times New Roman" w:cs="Times New Roman"/>
          <w:b/>
          <w:sz w:val="24"/>
          <w:szCs w:val="24"/>
        </w:rPr>
        <w:t>Figure 9.</w:t>
      </w:r>
      <w:proofErr w:type="gramEnd"/>
      <w:r w:rsidRPr="00814F9E">
        <w:rPr>
          <w:rFonts w:ascii="Times New Roman" w:hAnsi="Times New Roman" w:cs="Times New Roman"/>
          <w:sz w:val="24"/>
          <w:szCs w:val="24"/>
        </w:rPr>
        <w:t xml:space="preserve"> Leading Empirical Orthogonal Function (EOF) modes of detrended Antarctic sea-ice fraction variability during (</w:t>
      </w:r>
      <w:proofErr w:type="spellStart"/>
      <w:r w:rsidRPr="00814F9E">
        <w:rPr>
          <w:rFonts w:ascii="Times New Roman" w:hAnsi="Times New Roman" w:cs="Times New Roman"/>
          <w:sz w:val="24"/>
          <w:szCs w:val="24"/>
        </w:rPr>
        <w:t>a,c</w:t>
      </w:r>
      <w:proofErr w:type="spellEnd"/>
      <w:r w:rsidRPr="00814F9E">
        <w:rPr>
          <w:rFonts w:ascii="Times New Roman" w:hAnsi="Times New Roman" w:cs="Times New Roman"/>
          <w:sz w:val="24"/>
          <w:szCs w:val="24"/>
        </w:rPr>
        <w:t>) the warm and (</w:t>
      </w:r>
      <w:proofErr w:type="spellStart"/>
      <w:r w:rsidRPr="00814F9E">
        <w:rPr>
          <w:rFonts w:ascii="Times New Roman" w:hAnsi="Times New Roman" w:cs="Times New Roman"/>
          <w:sz w:val="24"/>
          <w:szCs w:val="24"/>
        </w:rPr>
        <w:t>b,d</w:t>
      </w:r>
      <w:proofErr w:type="spellEnd"/>
      <w:r w:rsidRPr="00814F9E">
        <w:rPr>
          <w:rFonts w:ascii="Times New Roman" w:hAnsi="Times New Roman" w:cs="Times New Roman"/>
          <w:sz w:val="24"/>
          <w:szCs w:val="24"/>
        </w:rPr>
        <w:t>) cold seasons, obtained from (</w:t>
      </w:r>
      <w:proofErr w:type="spellStart"/>
      <w:r w:rsidRPr="00814F9E">
        <w:rPr>
          <w:rFonts w:ascii="Times New Roman" w:hAnsi="Times New Roman" w:cs="Times New Roman"/>
          <w:sz w:val="24"/>
          <w:szCs w:val="24"/>
        </w:rPr>
        <w:t>a,b</w:t>
      </w:r>
      <w:proofErr w:type="spellEnd"/>
      <w:r w:rsidRPr="00814F9E">
        <w:rPr>
          <w:rFonts w:ascii="Times New Roman" w:hAnsi="Times New Roman" w:cs="Times New Roman"/>
          <w:sz w:val="24"/>
          <w:szCs w:val="24"/>
        </w:rPr>
        <w:t>) the Hadley Center sea-ice and sea surface temperature data sets over the period of 1979 - 2014 and (</w:t>
      </w:r>
      <w:proofErr w:type="spellStart"/>
      <w:r w:rsidRPr="00814F9E">
        <w:rPr>
          <w:rFonts w:ascii="Times New Roman" w:hAnsi="Times New Roman" w:cs="Times New Roman"/>
          <w:sz w:val="24"/>
          <w:szCs w:val="24"/>
        </w:rPr>
        <w:t>c,d</w:t>
      </w:r>
      <w:proofErr w:type="spellEnd"/>
      <w:r w:rsidRPr="00814F9E">
        <w:rPr>
          <w:rFonts w:ascii="Times New Roman" w:hAnsi="Times New Roman" w:cs="Times New Roman"/>
          <w:sz w:val="24"/>
          <w:szCs w:val="24"/>
        </w:rPr>
        <w:t>) the CESM1 control simulation over the period of 1985 - 2014. The normalized principal components (PCs) of the leading modes are also shown in (</w:t>
      </w:r>
      <w:proofErr w:type="spellStart"/>
      <w:r w:rsidRPr="00814F9E">
        <w:rPr>
          <w:rFonts w:ascii="Times New Roman" w:hAnsi="Times New Roman" w:cs="Times New Roman"/>
          <w:sz w:val="24"/>
          <w:szCs w:val="24"/>
        </w:rPr>
        <w:t>e</w:t>
      </w:r>
      <w:proofErr w:type="gramStart"/>
      <w:r w:rsidRPr="00814F9E">
        <w:rPr>
          <w:rFonts w:ascii="Times New Roman" w:hAnsi="Times New Roman" w:cs="Times New Roman"/>
          <w:sz w:val="24"/>
          <w:szCs w:val="24"/>
        </w:rPr>
        <w:t>,f</w:t>
      </w:r>
      <w:proofErr w:type="spellEnd"/>
      <w:proofErr w:type="gramEnd"/>
      <w:r w:rsidRPr="00814F9E">
        <w:rPr>
          <w:rFonts w:ascii="Times New Roman" w:hAnsi="Times New Roman" w:cs="Times New Roman"/>
          <w:sz w:val="24"/>
          <w:szCs w:val="24"/>
        </w:rPr>
        <w:t>). The percentage variance explained by each of the leading modes, and the correlations between the PCs derived from the observations and the control simulation are indicated in (</w:t>
      </w:r>
      <w:proofErr w:type="spellStart"/>
      <w:r w:rsidRPr="00814F9E">
        <w:rPr>
          <w:rFonts w:ascii="Times New Roman" w:hAnsi="Times New Roman" w:cs="Times New Roman"/>
          <w:sz w:val="24"/>
          <w:szCs w:val="24"/>
        </w:rPr>
        <w:t>e</w:t>
      </w:r>
      <w:proofErr w:type="gramStart"/>
      <w:r w:rsidRPr="00814F9E">
        <w:rPr>
          <w:rFonts w:ascii="Times New Roman" w:hAnsi="Times New Roman" w:cs="Times New Roman"/>
          <w:sz w:val="24"/>
          <w:szCs w:val="24"/>
        </w:rPr>
        <w:t>,f</w:t>
      </w:r>
      <w:proofErr w:type="spellEnd"/>
      <w:proofErr w:type="gramEnd"/>
      <w:r w:rsidRPr="00814F9E">
        <w:rPr>
          <w:rFonts w:ascii="Times New Roman" w:hAnsi="Times New Roman" w:cs="Times New Roman"/>
          <w:sz w:val="24"/>
          <w:szCs w:val="24"/>
        </w:rPr>
        <w:t xml:space="preserve">). The units in (a-d) are % per two units of the normalized PCs. </w:t>
      </w:r>
    </w:p>
    <w:p w:rsidR="006213BA" w:rsidRDefault="006213BA" w:rsidP="009A0D96">
      <w:pPr>
        <w:jc w:val="both"/>
        <w:rPr>
          <w:rFonts w:ascii="Times New Roman" w:hAnsi="Times New Roman" w:cs="Times New Roman"/>
          <w:sz w:val="24"/>
          <w:szCs w:val="24"/>
        </w:rPr>
      </w:pPr>
    </w:p>
    <w:p w:rsidR="006213BA" w:rsidRDefault="001633C8" w:rsidP="006213B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114800" cy="651052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_ice_2.tif"/>
                    <pic:cNvPicPr/>
                  </pic:nvPicPr>
                  <pic:blipFill>
                    <a:blip r:embed="rId15">
                      <a:extLst>
                        <a:ext uri="{28A0092B-C50C-407E-A947-70E740481C1C}">
                          <a14:useLocalDpi xmlns:a14="http://schemas.microsoft.com/office/drawing/2010/main" val="0"/>
                        </a:ext>
                      </a:extLst>
                    </a:blip>
                    <a:stretch>
                      <a:fillRect/>
                    </a:stretch>
                  </pic:blipFill>
                  <pic:spPr>
                    <a:xfrm>
                      <a:off x="0" y="0"/>
                      <a:ext cx="4114800" cy="6510528"/>
                    </a:xfrm>
                    <a:prstGeom prst="rect">
                      <a:avLst/>
                    </a:prstGeom>
                  </pic:spPr>
                </pic:pic>
              </a:graphicData>
            </a:graphic>
          </wp:inline>
        </w:drawing>
      </w:r>
    </w:p>
    <w:p w:rsidR="00814F9E" w:rsidRPr="00814F9E" w:rsidRDefault="00814F9E" w:rsidP="00814F9E">
      <w:pPr>
        <w:jc w:val="both"/>
        <w:rPr>
          <w:rFonts w:ascii="Times New Roman" w:hAnsi="Times New Roman" w:cs="Times New Roman"/>
          <w:color w:val="000000"/>
          <w:sz w:val="24"/>
          <w:szCs w:val="24"/>
        </w:rPr>
      </w:pPr>
      <w:proofErr w:type="gramStart"/>
      <w:r w:rsidRPr="00814F9E">
        <w:rPr>
          <w:rFonts w:ascii="Times New Roman" w:hAnsi="Times New Roman" w:cs="Times New Roman"/>
          <w:b/>
          <w:sz w:val="24"/>
          <w:szCs w:val="24"/>
        </w:rPr>
        <w:t>Figure 10.</w:t>
      </w:r>
      <w:proofErr w:type="gramEnd"/>
      <w:r w:rsidRPr="00814F9E">
        <w:rPr>
          <w:rFonts w:ascii="Times New Roman" w:hAnsi="Times New Roman" w:cs="Times New Roman"/>
          <w:sz w:val="24"/>
          <w:szCs w:val="24"/>
        </w:rPr>
        <w:t xml:space="preserve"> </w:t>
      </w:r>
      <w:proofErr w:type="gramStart"/>
      <w:r w:rsidRPr="00814F9E">
        <w:rPr>
          <w:rFonts w:ascii="Times New Roman" w:hAnsi="Times New Roman" w:cs="Times New Roman"/>
          <w:sz w:val="24"/>
          <w:szCs w:val="24"/>
        </w:rPr>
        <w:t>Sketch of the physical mechanisms linking the wind-driven ocean dynamics and the Antarctic sea-ice trends in (a) the East Pacific and (b) Atlantic.</w:t>
      </w:r>
      <w:proofErr w:type="gramEnd"/>
      <w:r w:rsidRPr="00814F9E">
        <w:rPr>
          <w:rFonts w:ascii="Times New Roman" w:hAnsi="Times New Roman" w:cs="Times New Roman"/>
          <w:sz w:val="24"/>
          <w:szCs w:val="24"/>
        </w:rPr>
        <w:t xml:space="preserve"> In the East Pacific, the strengthening SH weste</w:t>
      </w:r>
      <w:bookmarkStart w:id="0" w:name="_GoBack"/>
      <w:bookmarkEnd w:id="0"/>
      <w:r w:rsidRPr="00814F9E">
        <w:rPr>
          <w:rFonts w:ascii="Times New Roman" w:hAnsi="Times New Roman" w:cs="Times New Roman"/>
          <w:sz w:val="24"/>
          <w:szCs w:val="24"/>
        </w:rPr>
        <w:t xml:space="preserve">rlies enhanced Ekman upwelling of the warm upper CDW and increased the northward Ekman transport of cold Antarctic surface water, thus contributing to the expansion of sea-ice in the cold seasons and to the retreat in the warm seasons. In the Atlantic, the poleward intensification of SH westerlies strengthened the northern branch of the Weddell Gyre. Constrained by the thermal wind balance, the </w:t>
      </w:r>
      <w:r w:rsidRPr="00814F9E">
        <w:rPr>
          <w:rFonts w:ascii="Times New Roman" w:hAnsi="Times New Roman" w:cs="Times New Roman"/>
          <w:color w:val="000000"/>
          <w:sz w:val="24"/>
          <w:szCs w:val="24"/>
        </w:rPr>
        <w:t xml:space="preserve">meridional thermal gradient increased across </w:t>
      </w:r>
      <w:r w:rsidRPr="00814F9E">
        <w:rPr>
          <w:rFonts w:ascii="Times New Roman" w:hAnsi="Times New Roman" w:cs="Times New Roman"/>
          <w:sz w:val="24"/>
          <w:szCs w:val="24"/>
        </w:rPr>
        <w:lastRenderedPageBreak/>
        <w:t xml:space="preserve">the northern branch of the Weddell Gyre, cooling the water column </w:t>
      </w:r>
      <w:r w:rsidRPr="00814F9E">
        <w:rPr>
          <w:rFonts w:ascii="Times New Roman" w:hAnsi="Times New Roman" w:cs="Times New Roman"/>
          <w:color w:val="000000"/>
          <w:sz w:val="24"/>
          <w:szCs w:val="24"/>
        </w:rPr>
        <w:t xml:space="preserve">within the Weddell Gyre and warming the water column to the north of the Weddell Gyre, thus contributing to </w:t>
      </w:r>
      <w:r w:rsidRPr="00814F9E">
        <w:rPr>
          <w:rFonts w:ascii="Times New Roman" w:hAnsi="Times New Roman" w:cs="Times New Roman"/>
          <w:sz w:val="24"/>
          <w:szCs w:val="24"/>
        </w:rPr>
        <w:t>the expansion of sea-ice within the Weddell Gyre in the warm seasons, and to the retreat north of the Weddell Gyre in the cold seasons.</w:t>
      </w:r>
    </w:p>
    <w:p w:rsidR="00DB4073" w:rsidRPr="00DB4073" w:rsidRDefault="00DB4073" w:rsidP="00814F9E">
      <w:pPr>
        <w:jc w:val="both"/>
        <w:rPr>
          <w:rFonts w:ascii="Times New Roman" w:hAnsi="Times New Roman" w:cs="Times New Roman"/>
          <w:sz w:val="24"/>
          <w:szCs w:val="24"/>
        </w:rPr>
      </w:pPr>
    </w:p>
    <w:sectPr w:rsidR="00DB4073" w:rsidRPr="00DB40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algun Gothic">
    <w:altName w:val="Baekmuk Batang"/>
    <w:panose1 w:val="00000000000000000000"/>
    <w:charset w:val="81"/>
    <w:family w:val="roman"/>
    <w:notTrueType/>
    <w:pitch w:val="default"/>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55E"/>
    <w:rsid w:val="00060104"/>
    <w:rsid w:val="0007188B"/>
    <w:rsid w:val="000E4BAD"/>
    <w:rsid w:val="00102214"/>
    <w:rsid w:val="00117B66"/>
    <w:rsid w:val="001633C8"/>
    <w:rsid w:val="00184FDB"/>
    <w:rsid w:val="00187580"/>
    <w:rsid w:val="001D1821"/>
    <w:rsid w:val="001D39F3"/>
    <w:rsid w:val="0025135B"/>
    <w:rsid w:val="00267156"/>
    <w:rsid w:val="002C3B2E"/>
    <w:rsid w:val="003130E3"/>
    <w:rsid w:val="003219D5"/>
    <w:rsid w:val="0033788A"/>
    <w:rsid w:val="00397ABD"/>
    <w:rsid w:val="003A1634"/>
    <w:rsid w:val="004751D8"/>
    <w:rsid w:val="004C6C65"/>
    <w:rsid w:val="00504C4F"/>
    <w:rsid w:val="005F5844"/>
    <w:rsid w:val="00620AF1"/>
    <w:rsid w:val="006213BA"/>
    <w:rsid w:val="00640897"/>
    <w:rsid w:val="0069300A"/>
    <w:rsid w:val="006B305C"/>
    <w:rsid w:val="00727B08"/>
    <w:rsid w:val="00731506"/>
    <w:rsid w:val="007D6AEB"/>
    <w:rsid w:val="0080434B"/>
    <w:rsid w:val="00814F9E"/>
    <w:rsid w:val="008629AE"/>
    <w:rsid w:val="008C1106"/>
    <w:rsid w:val="008F6A27"/>
    <w:rsid w:val="00913771"/>
    <w:rsid w:val="009A0877"/>
    <w:rsid w:val="009A0D96"/>
    <w:rsid w:val="009D4985"/>
    <w:rsid w:val="009F0F73"/>
    <w:rsid w:val="00A15E64"/>
    <w:rsid w:val="00A22B0F"/>
    <w:rsid w:val="00A43D9F"/>
    <w:rsid w:val="00AA154A"/>
    <w:rsid w:val="00AF3393"/>
    <w:rsid w:val="00B635DB"/>
    <w:rsid w:val="00B75AEE"/>
    <w:rsid w:val="00B9149C"/>
    <w:rsid w:val="00BB7038"/>
    <w:rsid w:val="00C63A5E"/>
    <w:rsid w:val="00D5755E"/>
    <w:rsid w:val="00D71743"/>
    <w:rsid w:val="00D8648B"/>
    <w:rsid w:val="00DB4073"/>
    <w:rsid w:val="00E02B06"/>
    <w:rsid w:val="00E21BC8"/>
    <w:rsid w:val="00ED37DB"/>
    <w:rsid w:val="00F34BAD"/>
    <w:rsid w:val="00FB0208"/>
    <w:rsid w:val="00FB656A"/>
  </w:rsids>
  <m:mathPr>
    <m:mathFont m:val="Cambria Math"/>
    <m:brkBin m:val="before"/>
    <m:brkBinSub m:val="--"/>
    <m:smallFrac m:val="0"/>
    <m:dispDef/>
    <m:lMargin m:val="0"/>
    <m:rMargin m:val="0"/>
    <m:defJc m:val="centerGroup"/>
    <m:wrapIndent m:val="1440"/>
    <m:intLim m:val="subSup"/>
    <m:naryLim m:val="undOvr"/>
  </m:mathPr>
  <w:themeFontLang w:val="en-US" w:eastAsia="ko-KR"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5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1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5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1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tif"/><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BFA8E-9778-48B8-8C6A-D21730A0C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778</Words>
  <Characters>4439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Sang-Ki Lee</dc:creator>
  <cp:lastModifiedBy>Sang-Ki Lee</cp:lastModifiedBy>
  <cp:revision>4</cp:revision>
  <cp:lastPrinted>2016-09-27T12:29:00Z</cp:lastPrinted>
  <dcterms:created xsi:type="dcterms:W3CDTF">2016-10-03T16:03:00Z</dcterms:created>
  <dcterms:modified xsi:type="dcterms:W3CDTF">2016-10-03T19:00:00Z</dcterms:modified>
</cp:coreProperties>
</file>