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8CEA" w14:textId="77777777" w:rsidR="00C36439" w:rsidRDefault="00891EE2">
      <w:pPr>
        <w:tabs>
          <w:tab w:val="left" w:pos="450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2FC9AF" wp14:editId="3758F2CD">
            <wp:simplePos x="0" y="0"/>
            <wp:positionH relativeFrom="page">
              <wp:posOffset>2857500</wp:posOffset>
            </wp:positionH>
            <wp:positionV relativeFrom="page">
              <wp:posOffset>360680</wp:posOffset>
            </wp:positionV>
            <wp:extent cx="1010920" cy="1010920"/>
            <wp:effectExtent l="0" t="0" r="5080" b="508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76D19" wp14:editId="1CD154FD">
                <wp:simplePos x="0" y="0"/>
                <wp:positionH relativeFrom="page">
                  <wp:posOffset>3901440</wp:posOffset>
                </wp:positionH>
                <wp:positionV relativeFrom="page">
                  <wp:posOffset>342900</wp:posOffset>
                </wp:positionV>
                <wp:extent cx="635" cy="996950"/>
                <wp:effectExtent l="27940" t="25400" r="34925" b="3175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996950"/>
                        </a:xfrm>
                        <a:custGeom>
                          <a:avLst/>
                          <a:gdLst>
                            <a:gd name="T0" fmla="*/ 0 w 1"/>
                            <a:gd name="T1" fmla="*/ 0 h 1279"/>
                            <a:gd name="T2" fmla="*/ 0 w 1"/>
                            <a:gd name="T3" fmla="*/ 1279 h 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79">
                              <a:moveTo>
                                <a:pt x="0" y="0"/>
                              </a:moveTo>
                              <a:lnTo>
                                <a:pt x="0" y="127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0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8449" id="Freeform 3" o:spid="_x0000_s1026" style="position:absolute;margin-left:307.2pt;margin-top:27pt;width:.05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12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XjuyQIAAOkFAAAOAAAAZHJzL2Uyb0RvYy54bWysVMlu2zAQvRfoPxA8FnAkeUtkRA4CL0WB&#13;&#10;LgHifgBNUpZQiWRJ2nJa9N87Q0mO47SXohdpqHl6fLPe3h3rihykdaVWGU2uYkqk4lqUapfRr5v1&#13;&#10;4IYS55kSrNJKZvRJOno3f/vmtjEzOdSFroS0BEiUmzUmo4X3ZhZFjheyZu5KG6nAmWtbMw9Hu4uE&#13;&#10;ZQ2w11U0jONp1GgrjNVcOgdfl62TzgN/nkvuv+S5k55UGQVtPjxteG7xGc1v2WxnmSlK3slg/6Ci&#13;&#10;ZqWCS09US+YZ2dvyFVVdcqudzv0V13Wk87zkMsQA0STxRTSPBTMyxALJceaUJvf/aPnnw4MlpYDa&#13;&#10;UaJYDSVaWykx4WSE2WmMmwHo0TxYjM+Zj5p/c+CIXnjw4ABDts0nLYCF7b0OGTnmtsY/IVZyDIl/&#13;&#10;OiVeHj3h8HE6mlDC4XuaTtNJqErEZv2ffO/8e6kDCzt8dL4tmgArpFx0wjdQ4LyuoH7vIhKThiRd&#13;&#10;eU8AiPEMUJBkeJ1eYoYvMH8gGZ0BkIA884DoXS+LFb1SflSdVLAIw8mIQ2qMdpgS1A2xb4JcoAAU&#13;&#10;xvUXMOhDcChOD27f3SUWmv6y3S0l0O7bNlbDPGrDO9AkTSh+AU9MB36u9UFudAD4i6LBVc/eSr1G&#13;&#10;9TkFYOsGA6+BjmmNcDXY52VVel1WVahrpYKgNIY+QAVOV6VAbzjY3XZRWXJgMM+jaZys+qS9gFm9&#13;&#10;VyKwFZKJVWd7VlatHbQhHzRglwlsxTCwP9M4Xd2sbsaD8XC6GoxjIQb368V4MF0n15PlaLlYLJNf&#13;&#10;mElg6f8Pw4D93w7MVosnmAWr230D+xGMQtsflDSwazLqvu+ZlZRUHxQMc5qMx7icwmE8uR7CwZ57&#13;&#10;tucepjhQZdRT6CU0F75daHtjy10BNyUhcUrfwwzmJY5L0Neq6g6wT0IE3e7DhXV+DqjnDT3/DQAA&#13;&#10;//8DAFBLAwQUAAYACAAAACEAve4KtOMAAAAPAQAADwAAAGRycy9kb3ducmV2LnhtbEyPQU/DMAyF&#13;&#10;70j8h8hI3Fja0U2sazpNIIbEbYNJO2aN15Y1TpVkXfn3mBNcLNl+fn5fsRptJwb0oXWkIJ0kIJAq&#13;&#10;Z1qqFXx+vD48gQhRk9GdI1TwjQFW5e1NoXPjrrTFYRdrwSYUcq2gibHPpQxVg1aHieuReHdy3urI&#13;&#10;ra+l8frK5raT0ySZS6tb4g+N7vG5weq8u1gF42N43y821ZoWX+Pm7ZCd/BkHpe7vxpcll/USRMQx&#13;&#10;/l3ALwPnh5KDHd2FTBCdgnmaZSxVMMsYjAU8mIE4KpimaQKyLOR/jvIHAAD//wMAUEsBAi0AFAAG&#13;&#10;AAgAAAAhALaDOJL+AAAA4QEAABMAAAAAAAAAAAAAAAAAAAAAAFtDb250ZW50X1R5cGVzXS54bWxQ&#13;&#10;SwECLQAUAAYACAAAACEAOP0h/9YAAACUAQAACwAAAAAAAAAAAAAAAAAvAQAAX3JlbHMvLnJlbHNQ&#13;&#10;SwECLQAUAAYACAAAACEAF/147skCAADpBQAADgAAAAAAAAAAAAAAAAAuAgAAZHJzL2Uyb0RvYy54&#13;&#10;bWxQSwECLQAUAAYACAAAACEAve4KtOMAAAAPAQAADwAAAAAAAAAAAAAAAAAjBQAAZHJzL2Rvd25y&#13;&#10;ZXYueG1sUEsFBgAAAAAEAAQA8wAAADMGAAAAAA==&#13;&#10;" path="m,l,1279e" filled="f" strokecolor="#3601e1" strokeweight="1.5pt">
                <v:path arrowok="t" o:connecttype="custom" o:connectlocs="0,0;0,996950" o:connectangles="0,0"/>
                <w10:wrap type="topAndBottom" anchorx="page" anchory="page"/>
              </v:shape>
            </w:pict>
          </mc:Fallback>
        </mc:AlternateContent>
      </w:r>
      <w:r w:rsidR="000C32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63FE2" wp14:editId="5BBD9000">
                <wp:simplePos x="0" y="0"/>
                <wp:positionH relativeFrom="page">
                  <wp:posOffset>3888105</wp:posOffset>
                </wp:positionH>
                <wp:positionV relativeFrom="page">
                  <wp:posOffset>315595</wp:posOffset>
                </wp:positionV>
                <wp:extent cx="3924300" cy="1079500"/>
                <wp:effectExtent l="1905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4FAB" w14:textId="77777777" w:rsidR="006B3AB8" w:rsidRDefault="006B3AB8">
                            <w:pPr>
                              <w:tabs>
                                <w:tab w:val="left" w:pos="7300"/>
                              </w:tabs>
                              <w:rPr>
                                <w:rFonts w:ascii="Arial Black" w:hAnsi="Arial Black" w:cs="Arial Black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22"/>
                                <w:szCs w:val="22"/>
                              </w:rPr>
                              <w:t>U.S. DEPARTMENT OF COMMERCE</w:t>
                            </w:r>
                          </w:p>
                          <w:p w14:paraId="31F903D3" w14:textId="77777777" w:rsidR="006B3AB8" w:rsidRDefault="006B3AB8" w:rsidP="007D7556">
                            <w:pPr>
                              <w:pStyle w:val="Heading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National Oceanic and Atmospheric Administration </w:t>
                            </w:r>
                          </w:p>
                          <w:p w14:paraId="3914920A" w14:textId="77777777" w:rsidR="006B3AB8" w:rsidRPr="00CB6519" w:rsidRDefault="006B3AB8" w:rsidP="00CB6519">
                            <w:pPr>
                              <w:pStyle w:val="Heading4"/>
                              <w:spacing w:before="60"/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</w:pPr>
                            <w:r w:rsidRPr="00CB6519"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>Atlantic Oceanographic and Meteorological Laboratory</w:t>
                            </w:r>
                          </w:p>
                          <w:p w14:paraId="6533620C" w14:textId="77777777" w:rsidR="006B3AB8" w:rsidRDefault="006B3AB8" w:rsidP="003F112E">
                            <w:pPr>
                              <w:pStyle w:val="Heading4"/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>Hurricane Research Division</w:t>
                            </w:r>
                          </w:p>
                          <w:p w14:paraId="7F454D15" w14:textId="77777777" w:rsidR="006B3AB8" w:rsidRPr="00CB6519" w:rsidRDefault="006B3AB8">
                            <w:pPr>
                              <w:pStyle w:val="Heading4"/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</w:pPr>
                            <w:r w:rsidRPr="003F112E"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>4301 Rickenbacker Causeway</w:t>
                            </w:r>
                            <w:r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6519"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 xml:space="preserve">Miami FL </w:t>
                            </w:r>
                            <w:r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519"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>33149</w:t>
                            </w:r>
                            <w:r>
                              <w:rPr>
                                <w:rFonts w:ascii="Tw Cen MT" w:hAnsi="Tw Cen MT" w:cs="Tw Cen MT"/>
                                <w:sz w:val="20"/>
                                <w:szCs w:val="20"/>
                              </w:rPr>
                              <w:t xml:space="preserve">  USA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29D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15pt;margin-top:24.85pt;width:309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lAGNgIAADYEAAAOAAAAZHJzL2Uyb0RvYy54bWysU8mO2zAMvRfoPwi6J17GWWzEGUwSpCgw&#13;&#10;XYCZfoAiywtqi6qkxJ4W/fdScpJJ21tRHwyRIh/J96jV/dC15CS0aUDmNJqGlAjJoWhkldMvz/vJ&#13;&#10;khJjmSxYC1Lk9EUYer9++2bVq0zEUENbCE0QRJqsVzmtrVVZEBhei46ZKSgh8bIE3TGLpq6CQrMe&#13;&#10;0bs2iMNwHvSgC6WBC2PQuxsv6drjl6Xg9lNZGmFJm1Pszfq/9v+D+wfrFcsqzVTd8HMb7B+66Fgj&#13;&#10;segVascsI0fd/AXVNVyDgdJOOXQBlGXDhZ8Bp4nCP6Z5qpkSfhYkx6grTeb/wfKPp8+aNEVOY0ok&#13;&#10;61CiZzFYsoGBJI6dXpkMg54UhtkB3aiyn9SoR+BfDZGwrZmsxIPW0NeCFdhd5DKDm9QRxziQQ/8B&#13;&#10;CizDjhY80FDqzlGHZBBER5Versq4Vjg679I4uQvxiuNdFC7SGRquBssu6Uob+05AR9whpxql9/Ds&#13;&#10;9GjsGHoJcdUMtE2xb9rWG7o6bFtNTgzXZO+/M/pvYa10wRJc2og4erBLrOHuXL9e9h9pFCfhJk4n&#13;&#10;+/lyMUnKZDZJF+FyEkbpJp2HSZrs9j/PRS75njFH0kiXHQ4DlnE0HqB4Qe40jAuMDw4PNejvlPS4&#13;&#10;vDk1345MC0ra9xL5T6MkcdvujWS2iNHQ3sDD4dbLJEeYnFpKxuPWjq/jqHRT1VhlVFvCA+pVNp7J&#13;&#10;147OKuNyei3OD8lt/63to16f+/oXAAAA//8DAFBLAwQUAAYACAAAACEAbYtma+QAAAAQAQAADwAA&#13;&#10;AGRycy9kb3ducmV2LnhtbExPTU/CQBC9m/gfNmPixcC2hYCWbgn4cYGDEUy8Lt2xre7ONt0F6r93&#13;&#10;OOllknnz5n0Uy8FZccI+tJ4UpOMEBFLlTUu1gvf9y+geRIiajLaeUMEPBliW11eFzo0/0xuedrEW&#13;&#10;LEIh1wqaGLtcylA16HQY+w6Jb5++dzry2tfS9PrM4s7KLElm0umW2KHRHT42WH3vjo59n1/NfLWO&#13;&#10;w2a7qdYfd1s/2K+pUrc3w9OCx2oBIuIQ/z7g0oHzQ8nBDv5IJgirYJZmE6YqmD7MQVwI2SRh5KAg&#13;&#10;SxmSZSH/Fyl/AQAA//8DAFBLAQItABQABgAIAAAAIQC2gziS/gAAAOEBAAATAAAAAAAAAAAAAAAA&#13;&#10;AAAAAABbQ29udGVudF9UeXBlc10ueG1sUEsBAi0AFAAGAAgAAAAhADj9If/WAAAAlAEAAAsAAAAA&#13;&#10;AAAAAAAAAAAALwEAAF9yZWxzLy5yZWxzUEsBAi0AFAAGAAgAAAAhAD+CUAY2AgAANgQAAA4AAAAA&#13;&#10;AAAAAAAAAAAALgIAAGRycy9lMm9Eb2MueG1sUEsBAi0AFAAGAAgAAAAhAG2LZmvkAAAAEAEAAA8A&#13;&#10;AAAAAAAAAAAAAAAAkAQAAGRycy9kb3ducmV2LnhtbFBLBQYAAAAABAAEAPMAAAChBQAAAAA=&#13;&#10;" stroked="f">
                <v:textbox inset=",,0">
                  <w:txbxContent>
                    <w:p w14:paraId="0EE4370F" w14:textId="77777777" w:rsidR="006B3AB8" w:rsidRDefault="006B3AB8">
                      <w:pPr>
                        <w:tabs>
                          <w:tab w:val="left" w:pos="7300"/>
                        </w:tabs>
                        <w:rPr>
                          <w:rFonts w:ascii="Arial Black" w:hAnsi="Arial Black" w:cs="Arial Black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22"/>
                          <w:szCs w:val="22"/>
                        </w:rPr>
                        <w:t>U.S. DEPARTMENT OF COMMERCE</w:t>
                      </w:r>
                    </w:p>
                    <w:p w14:paraId="6420F1BF" w14:textId="77777777" w:rsidR="006B3AB8" w:rsidRDefault="006B3AB8" w:rsidP="007D7556">
                      <w:pPr>
                        <w:pStyle w:val="Heading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National Oceanic and Atmospheric Administration </w:t>
                      </w:r>
                    </w:p>
                    <w:p w14:paraId="5EE7082C" w14:textId="77777777" w:rsidR="006B3AB8" w:rsidRPr="00CB6519" w:rsidRDefault="006B3AB8" w:rsidP="00CB6519">
                      <w:pPr>
                        <w:pStyle w:val="Heading4"/>
                        <w:spacing w:before="60"/>
                        <w:rPr>
                          <w:rFonts w:ascii="Tw Cen MT" w:hAnsi="Tw Cen MT" w:cs="Tw Cen MT"/>
                          <w:sz w:val="20"/>
                          <w:szCs w:val="20"/>
                        </w:rPr>
                      </w:pPr>
                      <w:r w:rsidRPr="00CB6519"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>Atlantic Oceanographic and Meteorological Laboratory</w:t>
                      </w:r>
                    </w:p>
                    <w:p w14:paraId="60316D61" w14:textId="77777777" w:rsidR="006B3AB8" w:rsidRDefault="006B3AB8" w:rsidP="003F112E">
                      <w:pPr>
                        <w:pStyle w:val="Heading4"/>
                        <w:rPr>
                          <w:rFonts w:ascii="Tw Cen MT" w:hAnsi="Tw Cen MT" w:cs="Tw Cen MT"/>
                          <w:sz w:val="20"/>
                          <w:szCs w:val="20"/>
                        </w:rPr>
                      </w:pPr>
                      <w:r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>Hurricane Research Division</w:t>
                      </w:r>
                    </w:p>
                    <w:p w14:paraId="633E0391" w14:textId="77777777" w:rsidR="006B3AB8" w:rsidRPr="00CB6519" w:rsidRDefault="006B3AB8">
                      <w:pPr>
                        <w:pStyle w:val="Heading4"/>
                        <w:rPr>
                          <w:rFonts w:ascii="Tw Cen MT" w:hAnsi="Tw Cen MT" w:cs="Tw Cen MT"/>
                          <w:sz w:val="20"/>
                          <w:szCs w:val="20"/>
                        </w:rPr>
                      </w:pPr>
                      <w:r w:rsidRPr="003F112E"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>4301 Rickenbacker Causeway</w:t>
                      </w:r>
                      <w:r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 xml:space="preserve">, </w:t>
                      </w:r>
                      <w:r w:rsidRPr="00CB6519"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 xml:space="preserve">Miami FL </w:t>
                      </w:r>
                      <w:r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 xml:space="preserve"> </w:t>
                      </w:r>
                      <w:r w:rsidRPr="00CB6519"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>33149</w:t>
                      </w:r>
                      <w:r>
                        <w:rPr>
                          <w:rFonts w:ascii="Tw Cen MT" w:hAnsi="Tw Cen MT" w:cs="Tw Cen MT"/>
                          <w:sz w:val="20"/>
                          <w:szCs w:val="20"/>
                        </w:rPr>
                        <w:t xml:space="preserve">  USA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0AA0DC" w14:textId="77777777" w:rsidR="00404616" w:rsidRPr="009A3FDD" w:rsidRDefault="009A3FDD" w:rsidP="009A3FDD">
      <w:pPr>
        <w:tabs>
          <w:tab w:val="left" w:pos="4500"/>
          <w:tab w:val="left" w:pos="5220"/>
        </w:tabs>
        <w:jc w:val="center"/>
        <w:rPr>
          <w:rFonts w:cs="Arial"/>
          <w:szCs w:val="18"/>
        </w:rPr>
      </w:pPr>
      <w:r w:rsidRPr="009A3FDD">
        <w:rPr>
          <w:rFonts w:cs="Arial"/>
          <w:szCs w:val="18"/>
        </w:rPr>
        <w:t>October 29</w:t>
      </w:r>
      <w:r w:rsidR="00C72856" w:rsidRPr="009A3FDD">
        <w:t>, 201</w:t>
      </w:r>
      <w:r w:rsidRPr="009A3FDD">
        <w:t>8</w:t>
      </w:r>
    </w:p>
    <w:p w14:paraId="19C9E614" w14:textId="77777777" w:rsidR="00404616" w:rsidRDefault="00404616" w:rsidP="00E60C0A">
      <w:pPr>
        <w:jc w:val="center"/>
      </w:pPr>
    </w:p>
    <w:p w14:paraId="718C3A0D" w14:textId="77777777" w:rsidR="00E60C0A" w:rsidRDefault="00E60C0A" w:rsidP="00E60C0A">
      <w:pPr>
        <w:jc w:val="center"/>
      </w:pPr>
      <w:r>
        <w:t xml:space="preserve">Letter of Recommendation for </w:t>
      </w:r>
      <w:r w:rsidR="009A3FDD">
        <w:t>Gwendolyn Larson</w:t>
      </w:r>
    </w:p>
    <w:p w14:paraId="2B9BFE3D" w14:textId="77777777" w:rsidR="00E60C0A" w:rsidRDefault="00E60C0A" w:rsidP="00E60C0A"/>
    <w:p w14:paraId="1A753D68" w14:textId="77777777" w:rsidR="00E60C0A" w:rsidRDefault="00E60C0A" w:rsidP="00E60C0A">
      <w:pPr>
        <w:ind w:firstLine="720"/>
      </w:pPr>
      <w:r>
        <w:t xml:space="preserve">I am writing this letter of recommendation in support of </w:t>
      </w:r>
      <w:r w:rsidR="009A3FDD">
        <w:t xml:space="preserve"> Gwendolyn Larson </w:t>
      </w:r>
      <w:r>
        <w:t xml:space="preserve">whom I had the </w:t>
      </w:r>
      <w:r w:rsidR="002313BB">
        <w:t xml:space="preserve">privilege of mentoring </w:t>
      </w:r>
      <w:r w:rsidR="009A3FDD">
        <w:t>during her one week visit</w:t>
      </w:r>
      <w:r w:rsidR="004654CB">
        <w:t xml:space="preserve"> </w:t>
      </w:r>
      <w:r w:rsidR="009A3FDD">
        <w:t xml:space="preserve"> to NOAA’s Atlantic Oceanographic and Meteorology Laboratory (AOML) in August of</w:t>
      </w:r>
      <w:r w:rsidR="005468F7">
        <w:t xml:space="preserve"> 201</w:t>
      </w:r>
      <w:r w:rsidR="009A3FDD">
        <w:t xml:space="preserve">8. </w:t>
      </w:r>
      <w:r>
        <w:t xml:space="preserve"> </w:t>
      </w:r>
    </w:p>
    <w:p w14:paraId="1EC1910E" w14:textId="7669022D" w:rsidR="006B3AB8" w:rsidRDefault="00E60C0A" w:rsidP="00A162D0">
      <w:r>
        <w:t xml:space="preserve"> </w:t>
      </w:r>
      <w:r w:rsidR="00A162D0">
        <w:tab/>
      </w:r>
      <w:r w:rsidR="00E343DB">
        <w:t>D</w:t>
      </w:r>
      <w:r w:rsidR="00C72856">
        <w:t>uring the course of h</w:t>
      </w:r>
      <w:r w:rsidR="009A3FDD">
        <w:t>e</w:t>
      </w:r>
      <w:r w:rsidR="001709B5">
        <w:t>r weeklong visit</w:t>
      </w:r>
      <w:r w:rsidR="00B674A3">
        <w:t>,</w:t>
      </w:r>
      <w:r w:rsidR="00C72856">
        <w:t xml:space="preserve"> </w:t>
      </w:r>
      <w:r w:rsidR="00C3299F">
        <w:t xml:space="preserve">Gwendolyn performed a statistical analysis of the relationship between </w:t>
      </w:r>
      <w:r w:rsidR="007E7E09">
        <w:t>the intensity change</w:t>
      </w:r>
      <w:r w:rsidR="00A162D0">
        <w:t>s</w:t>
      </w:r>
      <w:r w:rsidR="007E7E09">
        <w:t xml:space="preserve"> of Atlantic tropical cyclone</w:t>
      </w:r>
      <w:r w:rsidR="00A162D0">
        <w:t>s</w:t>
      </w:r>
      <w:r w:rsidR="007E7E09">
        <w:t xml:space="preserve"> and </w:t>
      </w:r>
      <w:r w:rsidR="00C3299F">
        <w:t xml:space="preserve">various predictors that are </w:t>
      </w:r>
      <w:r w:rsidR="00D1530F">
        <w:t>included in the</w:t>
      </w:r>
      <w:r w:rsidR="00C3299F">
        <w:t xml:space="preserve"> Statistical Hurricane Intensity P</w:t>
      </w:r>
      <w:r w:rsidR="007118F1">
        <w:t>rediction Scheme (SHIPS)</w:t>
      </w:r>
      <w:r w:rsidR="00D1530F">
        <w:t xml:space="preserve"> database.  Specifically, Gwendolyn evaluated various atmospheric and ocean predictors that </w:t>
      </w:r>
      <w:r w:rsidR="008F2AC7">
        <w:t xml:space="preserve">are </w:t>
      </w:r>
      <w:r w:rsidR="00D1530F">
        <w:t xml:space="preserve">employed in both the </w:t>
      </w:r>
      <w:r w:rsidR="00E343DB">
        <w:t>operational</w:t>
      </w:r>
      <w:r w:rsidR="009B3FF5">
        <w:t xml:space="preserve"> </w:t>
      </w:r>
      <w:r w:rsidR="00D1530F">
        <w:t>SHIPS</w:t>
      </w:r>
      <w:r w:rsidR="008F2AC7">
        <w:t xml:space="preserve"> intensity</w:t>
      </w:r>
      <w:r w:rsidR="00D1530F">
        <w:t xml:space="preserve"> model as well as the </w:t>
      </w:r>
      <w:r w:rsidR="009B3FF5">
        <w:t>statistically-based rapid i</w:t>
      </w:r>
      <w:r w:rsidR="006B7D6F">
        <w:t>ntensification index</w:t>
      </w:r>
      <w:r w:rsidR="006B3AB8">
        <w:t xml:space="preserve"> (</w:t>
      </w:r>
      <w:r w:rsidR="00AC4289">
        <w:t>SHIPS-</w:t>
      </w:r>
      <w:r w:rsidR="006B3AB8">
        <w:t>RII)</w:t>
      </w:r>
      <w:r w:rsidR="006B7D6F">
        <w:t xml:space="preserve"> </w:t>
      </w:r>
      <w:r w:rsidR="00B674A3">
        <w:t xml:space="preserve">both of which are currently </w:t>
      </w:r>
      <w:r w:rsidR="009B3FF5">
        <w:t xml:space="preserve">employed by </w:t>
      </w:r>
      <w:r w:rsidR="00A42F14">
        <w:t xml:space="preserve">the </w:t>
      </w:r>
      <w:r w:rsidR="00C72856">
        <w:t>National Hurricane Center</w:t>
      </w:r>
      <w:r w:rsidR="00A42F14">
        <w:t xml:space="preserve"> </w:t>
      </w:r>
      <w:r w:rsidR="006B7D6F">
        <w:t>as guidance for f</w:t>
      </w:r>
      <w:r w:rsidR="00C72856">
        <w:t>orecasting tropical c</w:t>
      </w:r>
      <w:r w:rsidR="00E343DB">
        <w:t>yclone</w:t>
      </w:r>
      <w:r w:rsidR="00B674A3">
        <w:t xml:space="preserve"> intensity. </w:t>
      </w:r>
      <w:r w:rsidR="00E343DB">
        <w:t xml:space="preserve"> </w:t>
      </w:r>
      <w:r w:rsidR="00B31F26">
        <w:t>In addition, Gwendolyn examined various newly developed oceanic predictors</w:t>
      </w:r>
      <w:r w:rsidR="00A42F14">
        <w:t xml:space="preserve"> and compared </w:t>
      </w:r>
      <w:r w:rsidR="008F2AC7">
        <w:t xml:space="preserve">the correlations between those new predictors </w:t>
      </w:r>
      <w:r w:rsidR="00C8584D">
        <w:t xml:space="preserve">to the observed changes in  intensity for all tropical cyclones as well as for systems that underwent rapid intensification. </w:t>
      </w:r>
      <w:r w:rsidR="00A42F14">
        <w:t xml:space="preserve">Gwendolyn's analysis showed that several of the newly developed oceanic predictors exhibited a better correlation with TC intensity change than did those presently used in both the operational SHIPS and </w:t>
      </w:r>
      <w:r w:rsidR="00AC4289">
        <w:t>SHIPS-</w:t>
      </w:r>
      <w:r w:rsidR="00A42F14">
        <w:t>RI</w:t>
      </w:r>
      <w:r w:rsidR="00AC4289">
        <w:t>I</w:t>
      </w:r>
      <w:r w:rsidR="00A42F14">
        <w:t xml:space="preserve"> models.  Based upon those results,  further experiments are planned to evaluate whether inclusion of any of the newly developed oceanic predictors yields an increase in predictive skill </w:t>
      </w:r>
      <w:r w:rsidR="00322A17">
        <w:t>in the</w:t>
      </w:r>
      <w:r w:rsidR="00A42F14">
        <w:t xml:space="preserve"> </w:t>
      </w:r>
      <w:r w:rsidR="00663232">
        <w:t xml:space="preserve">operational </w:t>
      </w:r>
      <w:r w:rsidR="00A42F14">
        <w:t xml:space="preserve">SHIPS RII. </w:t>
      </w:r>
      <w:r w:rsidR="00322A17">
        <w:t>Also</w:t>
      </w:r>
      <w:r w:rsidR="00AC4289">
        <w:t>,</w:t>
      </w:r>
      <w:r w:rsidR="00322A17">
        <w:t xml:space="preserve"> since several of the newly developed ocean predictors included </w:t>
      </w:r>
      <w:r w:rsidR="00AC4289">
        <w:t xml:space="preserve">the effects of </w:t>
      </w:r>
      <w:r w:rsidR="00322A17">
        <w:t>salinity</w:t>
      </w:r>
      <w:r w:rsidR="00AC4289">
        <w:t xml:space="preserve"> </w:t>
      </w:r>
      <w:r w:rsidR="00322A17">
        <w:t xml:space="preserve">evaluating the correlation </w:t>
      </w:r>
      <w:r w:rsidR="00AC4289">
        <w:t xml:space="preserve">of </w:t>
      </w:r>
      <w:r w:rsidR="00322A17">
        <w:t>those</w:t>
      </w:r>
      <w:r w:rsidR="00AC4289">
        <w:t xml:space="preserve"> predictors</w:t>
      </w:r>
      <w:r w:rsidR="00322A17">
        <w:t xml:space="preserve"> </w:t>
      </w:r>
      <w:r w:rsidR="00AC4289">
        <w:t>with</w:t>
      </w:r>
      <w:r w:rsidR="00322A17">
        <w:t xml:space="preserve"> </w:t>
      </w:r>
      <w:r w:rsidR="00663232">
        <w:t xml:space="preserve">tropical cyclone </w:t>
      </w:r>
      <w:r w:rsidR="00322A17">
        <w:t xml:space="preserve">intensity change also </w:t>
      </w:r>
      <w:r w:rsidR="00AC4289">
        <w:t>serve to provide</w:t>
      </w:r>
      <w:r w:rsidR="00322A17">
        <w:t xml:space="preserve"> a </w:t>
      </w:r>
      <w:r w:rsidR="00AC4289">
        <w:t xml:space="preserve"> means of quantifying</w:t>
      </w:r>
      <w:r w:rsidR="00322A17">
        <w:t xml:space="preserve"> salinity</w:t>
      </w:r>
      <w:r w:rsidR="00AC4289">
        <w:t>'s impact</w:t>
      </w:r>
      <w:r w:rsidR="00322A17">
        <w:t xml:space="preserve"> on</w:t>
      </w:r>
      <w:r w:rsidR="00663232">
        <w:t xml:space="preserve"> hurricane</w:t>
      </w:r>
      <w:r w:rsidR="00322A17">
        <w:t xml:space="preserve"> intensity </w:t>
      </w:r>
      <w:r w:rsidR="00663232">
        <w:t xml:space="preserve">change </w:t>
      </w:r>
      <w:r w:rsidR="00322A17">
        <w:t>in a broader sense</w:t>
      </w:r>
      <w:r w:rsidR="00C8584D">
        <w:t>.</w:t>
      </w:r>
      <w:r w:rsidR="00322A17">
        <w:t xml:space="preserve"> </w:t>
      </w:r>
      <w:r w:rsidR="00C8584D">
        <w:t xml:space="preserve">This </w:t>
      </w:r>
      <w:r w:rsidR="00A17386">
        <w:t xml:space="preserve">latter </w:t>
      </w:r>
      <w:r w:rsidR="00C8584D">
        <w:t xml:space="preserve">result has important </w:t>
      </w:r>
      <w:r w:rsidR="00322A17">
        <w:t xml:space="preserve"> implications </w:t>
      </w:r>
      <w:r w:rsidR="00C8584D">
        <w:t xml:space="preserve">as some of the regional </w:t>
      </w:r>
      <w:r w:rsidR="00663232">
        <w:t xml:space="preserve">operational </w:t>
      </w:r>
      <w:r w:rsidR="00C8584D">
        <w:t xml:space="preserve">Hurricane </w:t>
      </w:r>
      <w:r w:rsidR="00663232">
        <w:t xml:space="preserve">intensity prediction </w:t>
      </w:r>
      <w:r w:rsidR="00C8584D">
        <w:t xml:space="preserve">models </w:t>
      </w:r>
      <w:r w:rsidR="00663232">
        <w:t xml:space="preserve">presently in use are </w:t>
      </w:r>
      <w:r w:rsidR="00C8584D">
        <w:t xml:space="preserve">coupled to ocean models that include the </w:t>
      </w:r>
      <w:r w:rsidR="00663232">
        <w:t>effects</w:t>
      </w:r>
      <w:r w:rsidR="00C8584D">
        <w:t xml:space="preserve"> of salinity.</w:t>
      </w:r>
      <w:r w:rsidR="00322A17">
        <w:t xml:space="preserve"> </w:t>
      </w:r>
    </w:p>
    <w:p w14:paraId="02E68A80" w14:textId="0D24A211" w:rsidR="00E60C0A" w:rsidRDefault="006B3AB8" w:rsidP="006B3AB8">
      <w:pPr>
        <w:ind w:firstLine="720"/>
      </w:pPr>
      <w:r>
        <w:t xml:space="preserve"> </w:t>
      </w:r>
      <w:r w:rsidR="00EB1C35">
        <w:t>It is worth noting that</w:t>
      </w:r>
      <w:r w:rsidR="002313BB">
        <w:t xml:space="preserve"> </w:t>
      </w:r>
      <w:r w:rsidR="00ED5394">
        <w:t xml:space="preserve">during her one week </w:t>
      </w:r>
      <w:r w:rsidR="00F30896">
        <w:t>visit to AOML Gwendolyn had an opportunity to interact with several other scientists with expertise in the interaction between the ocean and atmosphere in a unique</w:t>
      </w:r>
      <w:r w:rsidR="009B2644">
        <w:t xml:space="preserve"> </w:t>
      </w:r>
      <w:r w:rsidR="00C8584D">
        <w:t xml:space="preserve">scientific </w:t>
      </w:r>
      <w:r w:rsidR="00F30896">
        <w:t>environment</w:t>
      </w:r>
      <w:r w:rsidR="00683D2D">
        <w:t xml:space="preserve">. </w:t>
      </w:r>
    </w:p>
    <w:p w14:paraId="2122CA3B" w14:textId="24E5F434" w:rsidR="00E60C0A" w:rsidRDefault="00F636CF" w:rsidP="00E60C0A">
      <w:pPr>
        <w:ind w:firstLine="720"/>
      </w:pPr>
      <w:r>
        <w:t xml:space="preserve">Finally, </w:t>
      </w:r>
      <w:r w:rsidR="004D4A4A">
        <w:t>in</w:t>
      </w:r>
      <w:r w:rsidR="006B3AB8">
        <w:t xml:space="preserve"> addition to the </w:t>
      </w:r>
      <w:r w:rsidR="00E60C0A">
        <w:t xml:space="preserve">important research findings that </w:t>
      </w:r>
      <w:r w:rsidR="002370C0">
        <w:t>she</w:t>
      </w:r>
      <w:r w:rsidR="00E60C0A">
        <w:t xml:space="preserve"> obtained, </w:t>
      </w:r>
      <w:r w:rsidR="002370C0">
        <w:t xml:space="preserve">Gwendolyn </w:t>
      </w:r>
      <w:r w:rsidR="00E60C0A">
        <w:t>also exhibited an excellent work ethic as</w:t>
      </w:r>
      <w:r w:rsidR="00075CC4">
        <w:t xml:space="preserve"> well as the</w:t>
      </w:r>
      <w:r w:rsidR="00E60C0A">
        <w:t xml:space="preserve"> ability to work and cooperate with </w:t>
      </w:r>
      <w:r w:rsidR="00075CC4">
        <w:t>her mentor a</w:t>
      </w:r>
      <w:r w:rsidR="009B2644">
        <w:t>s well as</w:t>
      </w:r>
      <w:r w:rsidR="00075CC4">
        <w:t xml:space="preserve"> </w:t>
      </w:r>
      <w:r w:rsidR="009B2644">
        <w:t xml:space="preserve">the </w:t>
      </w:r>
      <w:r w:rsidR="00075CC4">
        <w:t>other scientist</w:t>
      </w:r>
      <w:r w:rsidR="00C8584D">
        <w:t xml:space="preserve">s </w:t>
      </w:r>
      <w:r w:rsidR="009B2644">
        <w:t>that she worked with over</w:t>
      </w:r>
      <w:r w:rsidR="00E60C0A">
        <w:t xml:space="preserve"> the course of h</w:t>
      </w:r>
      <w:r w:rsidR="002370C0">
        <w:t xml:space="preserve">er weeklong visit to AOML.  </w:t>
      </w:r>
      <w:r w:rsidR="00E60C0A">
        <w:t>I</w:t>
      </w:r>
      <w:r w:rsidR="002370C0">
        <w:t xml:space="preserve">t is also worth noting that </w:t>
      </w:r>
      <w:r w:rsidR="00F0772E">
        <w:t xml:space="preserve">both </w:t>
      </w:r>
      <w:r w:rsidR="002370C0">
        <w:t xml:space="preserve">Gwendolyn's initial visit and </w:t>
      </w:r>
      <w:r w:rsidR="00F0772E">
        <w:t xml:space="preserve">the </w:t>
      </w:r>
      <w:r w:rsidR="002370C0">
        <w:t xml:space="preserve">subsequent research </w:t>
      </w:r>
      <w:r w:rsidR="00075CC4">
        <w:t>that she</w:t>
      </w:r>
      <w:r w:rsidR="002370C0">
        <w:t xml:space="preserve"> performed </w:t>
      </w:r>
      <w:r w:rsidR="00075CC4">
        <w:t xml:space="preserve">after returning to the University of Delaware </w:t>
      </w:r>
      <w:r w:rsidR="00442B65">
        <w:t xml:space="preserve">resulted from her </w:t>
      </w:r>
      <w:r w:rsidR="009B2644">
        <w:t xml:space="preserve">independently </w:t>
      </w:r>
      <w:r w:rsidR="00442B65">
        <w:t>taking the</w:t>
      </w:r>
      <w:r w:rsidR="002370C0">
        <w:t xml:space="preserve"> initiative to gain knowledge in the area of ocean hurricane interactions</w:t>
      </w:r>
      <w:r w:rsidR="00442B65">
        <w:t>. For</w:t>
      </w:r>
      <w:r w:rsidR="00E60C0A">
        <w:t xml:space="preserve"> all of the above reasons</w:t>
      </w:r>
      <w:r w:rsidR="00442B65">
        <w:t xml:space="preserve">, </w:t>
      </w:r>
      <w:r w:rsidR="00E60C0A">
        <w:t xml:space="preserve">I feel that </w:t>
      </w:r>
      <w:r w:rsidR="00442B65">
        <w:t>Gwendolyn Larson</w:t>
      </w:r>
      <w:r w:rsidR="00E60C0A">
        <w:t xml:space="preserve"> </w:t>
      </w:r>
      <w:r w:rsidR="00D50A8B">
        <w:t>would be a</w:t>
      </w:r>
      <w:r w:rsidR="002C669A">
        <w:t xml:space="preserve"> worthy </w:t>
      </w:r>
      <w:r w:rsidR="00D50A8B">
        <w:t>recipient of</w:t>
      </w:r>
      <w:r w:rsidR="00442B65">
        <w:t xml:space="preserve"> an</w:t>
      </w:r>
      <w:r w:rsidR="00E60C0A">
        <w:t xml:space="preserve"> NSF Graduate Research Fellowship.</w:t>
      </w:r>
      <w:bookmarkStart w:id="0" w:name="_GoBack"/>
      <w:bookmarkEnd w:id="0"/>
    </w:p>
    <w:p w14:paraId="4EB5003E" w14:textId="77777777" w:rsidR="00E60C0A" w:rsidRDefault="00E60C0A" w:rsidP="00E60C0A">
      <w:pPr>
        <w:ind w:firstLine="720"/>
      </w:pPr>
    </w:p>
    <w:p w14:paraId="10D716F4" w14:textId="77777777" w:rsidR="00E60C0A" w:rsidRDefault="00E60C0A" w:rsidP="00E60C0A">
      <w:pPr>
        <w:ind w:firstLine="720"/>
      </w:pPr>
      <w:r>
        <w:t xml:space="preserve"> </w:t>
      </w:r>
    </w:p>
    <w:p w14:paraId="26984C9C" w14:textId="77777777" w:rsidR="00117C88" w:rsidRDefault="00F6065B" w:rsidP="00F606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3BBFB877" w14:textId="77777777" w:rsidR="00F6065B" w:rsidRDefault="00F6065B" w:rsidP="00F6065B">
      <w:pPr>
        <w:jc w:val="center"/>
        <w:rPr>
          <w:rFonts w:ascii="Arial" w:hAnsi="Arial" w:cs="Arial"/>
        </w:rPr>
      </w:pPr>
    </w:p>
    <w:p w14:paraId="4514851F" w14:textId="77777777" w:rsidR="00F6065B" w:rsidRDefault="00F6065B" w:rsidP="00F6065B">
      <w:pPr>
        <w:jc w:val="center"/>
        <w:rPr>
          <w:rFonts w:ascii="Arial" w:hAnsi="Arial" w:cs="Arial"/>
        </w:rPr>
      </w:pPr>
    </w:p>
    <w:p w14:paraId="3F43D293" w14:textId="77777777" w:rsidR="00F6065B" w:rsidRPr="00E27910" w:rsidRDefault="00F6065B" w:rsidP="00F606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John Kaplan</w:t>
      </w:r>
    </w:p>
    <w:p w14:paraId="27F222DA" w14:textId="77777777" w:rsidR="00773EEE" w:rsidRDefault="000C3291" w:rsidP="00F6065B">
      <w:pPr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0" allowOverlap="1" wp14:anchorId="124A341B" wp14:editId="43BDBD0F">
            <wp:simplePos x="0" y="0"/>
            <wp:positionH relativeFrom="column">
              <wp:posOffset>6705600</wp:posOffset>
            </wp:positionH>
            <wp:positionV relativeFrom="paragraph">
              <wp:posOffset>7734935</wp:posOffset>
            </wp:positionV>
            <wp:extent cx="739140" cy="723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10ACCB4" wp14:editId="765BF093">
            <wp:simplePos x="0" y="0"/>
            <wp:positionH relativeFrom="column">
              <wp:posOffset>5486400</wp:posOffset>
            </wp:positionH>
            <wp:positionV relativeFrom="margin">
              <wp:align>bottom</wp:align>
            </wp:positionV>
            <wp:extent cx="914400" cy="895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EEE" w:rsidSect="00CD458E"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FF6FB" w14:textId="77777777" w:rsidR="00FE0B62" w:rsidRDefault="00FE0B62" w:rsidP="00117C88">
      <w:r>
        <w:separator/>
      </w:r>
    </w:p>
  </w:endnote>
  <w:endnote w:type="continuationSeparator" w:id="0">
    <w:p w14:paraId="64168A0E" w14:textId="77777777" w:rsidR="00FE0B62" w:rsidRDefault="00FE0B62" w:rsidP="0011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99BF" w14:textId="77777777" w:rsidR="00FE0B62" w:rsidRDefault="00FE0B62" w:rsidP="00117C88">
      <w:r>
        <w:separator/>
      </w:r>
    </w:p>
  </w:footnote>
  <w:footnote w:type="continuationSeparator" w:id="0">
    <w:p w14:paraId="76E44800" w14:textId="77777777" w:rsidR="00FE0B62" w:rsidRDefault="00FE0B62" w:rsidP="0011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7"/>
    <w:rsid w:val="000660D5"/>
    <w:rsid w:val="00071437"/>
    <w:rsid w:val="00075CC4"/>
    <w:rsid w:val="000C3291"/>
    <w:rsid w:val="000E6BDB"/>
    <w:rsid w:val="00117C88"/>
    <w:rsid w:val="00121871"/>
    <w:rsid w:val="00127ADF"/>
    <w:rsid w:val="001430CB"/>
    <w:rsid w:val="001709B5"/>
    <w:rsid w:val="001A5D84"/>
    <w:rsid w:val="001F5E5D"/>
    <w:rsid w:val="002313BB"/>
    <w:rsid w:val="002370C0"/>
    <w:rsid w:val="00242DD0"/>
    <w:rsid w:val="002A68D4"/>
    <w:rsid w:val="002C669A"/>
    <w:rsid w:val="002E5419"/>
    <w:rsid w:val="00322A17"/>
    <w:rsid w:val="00323A8A"/>
    <w:rsid w:val="003F112E"/>
    <w:rsid w:val="00404616"/>
    <w:rsid w:val="00426584"/>
    <w:rsid w:val="00442B65"/>
    <w:rsid w:val="00453A0C"/>
    <w:rsid w:val="004654CB"/>
    <w:rsid w:val="004751C9"/>
    <w:rsid w:val="004D4A4A"/>
    <w:rsid w:val="00507962"/>
    <w:rsid w:val="005156B0"/>
    <w:rsid w:val="005468F7"/>
    <w:rsid w:val="00561368"/>
    <w:rsid w:val="005640EC"/>
    <w:rsid w:val="0057427D"/>
    <w:rsid w:val="005E7C17"/>
    <w:rsid w:val="005F4E54"/>
    <w:rsid w:val="00604587"/>
    <w:rsid w:val="00612299"/>
    <w:rsid w:val="00663232"/>
    <w:rsid w:val="00667EE6"/>
    <w:rsid w:val="00675888"/>
    <w:rsid w:val="00683D2D"/>
    <w:rsid w:val="006B3087"/>
    <w:rsid w:val="006B3AB8"/>
    <w:rsid w:val="006B7D6F"/>
    <w:rsid w:val="007118F1"/>
    <w:rsid w:val="00713844"/>
    <w:rsid w:val="00773EEE"/>
    <w:rsid w:val="007B2485"/>
    <w:rsid w:val="007D7556"/>
    <w:rsid w:val="007E7E09"/>
    <w:rsid w:val="00802AFA"/>
    <w:rsid w:val="00805377"/>
    <w:rsid w:val="00805981"/>
    <w:rsid w:val="00891EE2"/>
    <w:rsid w:val="008B5B7C"/>
    <w:rsid w:val="008F2AC7"/>
    <w:rsid w:val="00926026"/>
    <w:rsid w:val="009A3FDD"/>
    <w:rsid w:val="009B2644"/>
    <w:rsid w:val="009B3FF5"/>
    <w:rsid w:val="00A162D0"/>
    <w:rsid w:val="00A17386"/>
    <w:rsid w:val="00A23CC0"/>
    <w:rsid w:val="00A42F14"/>
    <w:rsid w:val="00A64095"/>
    <w:rsid w:val="00AC4289"/>
    <w:rsid w:val="00AF5BEB"/>
    <w:rsid w:val="00B31F26"/>
    <w:rsid w:val="00B42A7C"/>
    <w:rsid w:val="00B63372"/>
    <w:rsid w:val="00B674A3"/>
    <w:rsid w:val="00C26C6D"/>
    <w:rsid w:val="00C3299F"/>
    <w:rsid w:val="00C36439"/>
    <w:rsid w:val="00C45DE7"/>
    <w:rsid w:val="00C63EF3"/>
    <w:rsid w:val="00C72856"/>
    <w:rsid w:val="00C8584D"/>
    <w:rsid w:val="00CB6519"/>
    <w:rsid w:val="00CD458E"/>
    <w:rsid w:val="00CE2D75"/>
    <w:rsid w:val="00D1530F"/>
    <w:rsid w:val="00D418CE"/>
    <w:rsid w:val="00D50A8B"/>
    <w:rsid w:val="00D87D25"/>
    <w:rsid w:val="00D930DF"/>
    <w:rsid w:val="00E17F99"/>
    <w:rsid w:val="00E27910"/>
    <w:rsid w:val="00E343DB"/>
    <w:rsid w:val="00E3660C"/>
    <w:rsid w:val="00E54425"/>
    <w:rsid w:val="00E60C0A"/>
    <w:rsid w:val="00EB1C35"/>
    <w:rsid w:val="00ED5394"/>
    <w:rsid w:val="00EF636F"/>
    <w:rsid w:val="00F05717"/>
    <w:rsid w:val="00F0589B"/>
    <w:rsid w:val="00F0772E"/>
    <w:rsid w:val="00F30896"/>
    <w:rsid w:val="00F42369"/>
    <w:rsid w:val="00F6065B"/>
    <w:rsid w:val="00F636CF"/>
    <w:rsid w:val="00FE022A"/>
    <w:rsid w:val="00FE0B62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FC496"/>
  <w15:docId w15:val="{C88F3EF6-6265-E44F-BB38-AD72C5AC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color w:val="3601E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uiPriority w:val="99"/>
    <w:pPr>
      <w:spacing w:after="240"/>
      <w:jc w:val="both"/>
    </w:pPr>
  </w:style>
  <w:style w:type="paragraph" w:customStyle="1" w:styleId="Para">
    <w:name w:val="Para"/>
    <w:basedOn w:val="Normal"/>
    <w:uiPriority w:val="99"/>
    <w:pPr>
      <w:spacing w:after="240"/>
      <w:jc w:val="both"/>
    </w:pPr>
  </w:style>
  <w:style w:type="paragraph" w:styleId="Header">
    <w:name w:val="header"/>
    <w:basedOn w:val="Normal"/>
    <w:link w:val="HeaderChar"/>
    <w:uiPriority w:val="99"/>
    <w:unhideWhenUsed/>
    <w:rsid w:val="00117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C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7C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Dept. of Commerce NOAA/AOML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</dc:creator>
  <cp:keywords/>
  <dc:description/>
  <cp:lastModifiedBy>Microsoft Office User</cp:lastModifiedBy>
  <cp:revision>21</cp:revision>
  <cp:lastPrinted>2012-11-19T18:49:00Z</cp:lastPrinted>
  <dcterms:created xsi:type="dcterms:W3CDTF">2018-10-29T14:23:00Z</dcterms:created>
  <dcterms:modified xsi:type="dcterms:W3CDTF">2018-10-30T13:59:00Z</dcterms:modified>
</cp:coreProperties>
</file>