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13E2A" w14:textId="46E6BF58" w:rsidR="00EE1ECF" w:rsidRPr="00EE1ECF" w:rsidRDefault="00EE1ECF" w:rsidP="00EE1E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TC Diurnal Cycle Experiment</w:t>
      </w:r>
    </w:p>
    <w:p w14:paraId="035AC001" w14:textId="77777777" w:rsidR="00EE1ECF" w:rsidRPr="00EE1ECF" w:rsidRDefault="00EE1ECF" w:rsidP="00EE1ECF">
      <w:pPr>
        <w:jc w:val="center"/>
        <w:rPr>
          <w:sz w:val="22"/>
          <w:szCs w:val="22"/>
        </w:rPr>
      </w:pPr>
    </w:p>
    <w:p w14:paraId="4B84ABAC" w14:textId="7CFAADD5" w:rsidR="00EE1ECF" w:rsidRPr="00EE1ECF" w:rsidRDefault="00EE1ECF" w:rsidP="00EE1ECF">
      <w:pPr>
        <w:jc w:val="center"/>
        <w:rPr>
          <w:sz w:val="22"/>
          <w:szCs w:val="22"/>
        </w:rPr>
      </w:pPr>
      <w:r>
        <w:rPr>
          <w:sz w:val="22"/>
          <w:szCs w:val="22"/>
        </w:rPr>
        <w:t>Principal Investigator</w:t>
      </w:r>
      <w:r w:rsidRPr="00EE1ECF">
        <w:rPr>
          <w:sz w:val="22"/>
          <w:szCs w:val="22"/>
        </w:rPr>
        <w:t>:</w:t>
      </w:r>
      <w:r>
        <w:rPr>
          <w:sz w:val="22"/>
          <w:szCs w:val="22"/>
        </w:rPr>
        <w:t xml:space="preserve"> Jason Dunion</w:t>
      </w:r>
    </w:p>
    <w:p w14:paraId="3BBAC000" w14:textId="77777777" w:rsidR="00EE1ECF" w:rsidRPr="00EE1ECF" w:rsidRDefault="00EE1ECF" w:rsidP="00EE1ECF">
      <w:pPr>
        <w:jc w:val="center"/>
        <w:rPr>
          <w:sz w:val="22"/>
          <w:szCs w:val="22"/>
        </w:rPr>
      </w:pPr>
    </w:p>
    <w:p w14:paraId="066483AA" w14:textId="77777777" w:rsidR="00EE1ECF" w:rsidRPr="00EE1ECF" w:rsidRDefault="00EE1ECF" w:rsidP="00EE1ECF">
      <w:pPr>
        <w:jc w:val="center"/>
        <w:rPr>
          <w:sz w:val="22"/>
          <w:szCs w:val="22"/>
        </w:rPr>
      </w:pPr>
    </w:p>
    <w:p w14:paraId="28362D9F" w14:textId="5717DF57" w:rsidR="00EE1ECF" w:rsidRPr="00EE1ECF" w:rsidRDefault="00EE1ECF" w:rsidP="00EE1ECF">
      <w:r w:rsidRPr="00EE1ECF">
        <w:rPr>
          <w:b/>
          <w:sz w:val="22"/>
          <w:szCs w:val="22"/>
        </w:rPr>
        <w:t>Mission Description:</w:t>
      </w:r>
      <w:r w:rsidRPr="00EE1E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Collect </w:t>
      </w:r>
      <w:r w:rsidRPr="00EE1ECF">
        <w:rPr>
          <w:color w:val="000000"/>
          <w:sz w:val="22"/>
          <w:szCs w:val="22"/>
        </w:rPr>
        <w:t xml:space="preserve">precipitation, </w:t>
      </w:r>
      <w:r>
        <w:rPr>
          <w:color w:val="000000"/>
          <w:sz w:val="22"/>
          <w:szCs w:val="22"/>
        </w:rPr>
        <w:t>wind</w:t>
      </w:r>
      <w:r w:rsidRPr="00EE1ECF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and </w:t>
      </w:r>
      <w:r w:rsidRPr="00EE1ECF">
        <w:rPr>
          <w:color w:val="000000"/>
          <w:sz w:val="22"/>
          <w:szCs w:val="22"/>
        </w:rPr>
        <w:t>thermodynamic</w:t>
      </w:r>
      <w:r>
        <w:rPr>
          <w:color w:val="000000"/>
          <w:sz w:val="22"/>
          <w:szCs w:val="22"/>
        </w:rPr>
        <w:t xml:space="preserve"> observations in the </w:t>
      </w:r>
      <w:r w:rsidR="00376BFC">
        <w:rPr>
          <w:color w:val="000000"/>
          <w:sz w:val="22"/>
          <w:szCs w:val="22"/>
        </w:rPr>
        <w:t>inner core region,</w:t>
      </w:r>
      <w:r w:rsidR="00376BFC">
        <w:t xml:space="preserve"> </w:t>
      </w:r>
      <w:r>
        <w:rPr>
          <w:color w:val="000000"/>
          <w:sz w:val="22"/>
          <w:szCs w:val="22"/>
        </w:rPr>
        <w:t>near environment (~100-150 km/55-80 nm</w:t>
      </w:r>
      <w:r w:rsidRPr="00EE1ECF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and peripheral environment (~150-400 km/80-215 nm) of TCs exhibiting radially propagating TC diurnal pulses.</w:t>
      </w:r>
    </w:p>
    <w:p w14:paraId="1963A20C" w14:textId="76153F9C" w:rsidR="00EE1ECF" w:rsidRPr="00EE1ECF" w:rsidRDefault="00EE1ECF" w:rsidP="00EE1ECF">
      <w:pPr>
        <w:spacing w:after="120"/>
        <w:jc w:val="both"/>
        <w:rPr>
          <w:sz w:val="22"/>
          <w:szCs w:val="22"/>
        </w:rPr>
      </w:pPr>
    </w:p>
    <w:p w14:paraId="1E4C78C8" w14:textId="524B749B" w:rsidR="00EE1ECF" w:rsidRPr="00EE1ECF" w:rsidRDefault="00EE1ECF" w:rsidP="00EE1ECF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P-3</w:t>
      </w:r>
      <w:r w:rsidRPr="00EE1ECF">
        <w:rPr>
          <w:b/>
          <w:sz w:val="22"/>
          <w:szCs w:val="22"/>
        </w:rPr>
        <w:t xml:space="preserve"> Module </w:t>
      </w:r>
      <w:r>
        <w:rPr>
          <w:b/>
          <w:sz w:val="22"/>
          <w:szCs w:val="22"/>
        </w:rPr>
        <w:t>1</w:t>
      </w:r>
      <w:r w:rsidR="00376BFC">
        <w:rPr>
          <w:b/>
          <w:sz w:val="22"/>
          <w:szCs w:val="22"/>
        </w:rPr>
        <w:t xml:space="preserve"> (Optional c</w:t>
      </w:r>
      <w:r w:rsidR="00B344C8">
        <w:rPr>
          <w:b/>
          <w:sz w:val="22"/>
          <w:szCs w:val="22"/>
        </w:rPr>
        <w:t>oordination with G-IV)</w:t>
      </w:r>
    </w:p>
    <w:p w14:paraId="0536E5C5" w14:textId="0E84D69D" w:rsidR="00EE1ECF" w:rsidRDefault="00EE1ECF" w:rsidP="00016F44">
      <w:pPr>
        <w:spacing w:after="120"/>
        <w:ind w:left="360"/>
        <w:jc w:val="both"/>
        <w:rPr>
          <w:sz w:val="22"/>
          <w:szCs w:val="22"/>
        </w:rPr>
      </w:pPr>
      <w:r w:rsidRPr="00EE1ECF">
        <w:rPr>
          <w:b/>
          <w:sz w:val="22"/>
          <w:szCs w:val="22"/>
        </w:rPr>
        <w:t>What to Target:</w:t>
      </w:r>
      <w:r>
        <w:rPr>
          <w:sz w:val="22"/>
          <w:szCs w:val="22"/>
        </w:rPr>
        <w:t xml:space="preserve"> </w:t>
      </w:r>
      <w:r w:rsidRPr="00EE1ECF">
        <w:rPr>
          <w:color w:val="000000"/>
          <w:sz w:val="22"/>
          <w:szCs w:val="22"/>
        </w:rPr>
        <w:t xml:space="preserve">Sample the </w:t>
      </w:r>
      <w:r w:rsidR="00810508">
        <w:rPr>
          <w:color w:val="000000"/>
          <w:sz w:val="22"/>
          <w:szCs w:val="22"/>
        </w:rPr>
        <w:t xml:space="preserve">inner core and </w:t>
      </w:r>
      <w:r>
        <w:rPr>
          <w:color w:val="000000"/>
          <w:sz w:val="22"/>
          <w:szCs w:val="22"/>
        </w:rPr>
        <w:t xml:space="preserve">near </w:t>
      </w:r>
      <w:r w:rsidR="00A14C10">
        <w:rPr>
          <w:color w:val="000000"/>
          <w:sz w:val="22"/>
          <w:szCs w:val="22"/>
        </w:rPr>
        <w:t>environments</w:t>
      </w:r>
      <w:r>
        <w:rPr>
          <w:color w:val="000000"/>
          <w:sz w:val="22"/>
          <w:szCs w:val="22"/>
        </w:rPr>
        <w:t xml:space="preserve"> </w:t>
      </w:r>
      <w:r w:rsidRPr="00EE1ECF">
        <w:rPr>
          <w:color w:val="000000"/>
          <w:sz w:val="22"/>
          <w:szCs w:val="22"/>
        </w:rPr>
        <w:t>of the TC</w:t>
      </w:r>
      <w:r w:rsidR="00810508">
        <w:rPr>
          <w:color w:val="000000"/>
          <w:sz w:val="22"/>
          <w:szCs w:val="22"/>
        </w:rPr>
        <w:t>.</w:t>
      </w:r>
    </w:p>
    <w:p w14:paraId="46358F5D" w14:textId="1CF3C114" w:rsidR="00D65060" w:rsidRPr="00D65060" w:rsidRDefault="00EE1ECF" w:rsidP="00D65060">
      <w:pPr>
        <w:pStyle w:val="NormalWeb"/>
        <w:spacing w:before="0" w:beforeAutospacing="0" w:after="120" w:afterAutospacing="0"/>
        <w:ind w:left="360"/>
        <w:jc w:val="both"/>
        <w:rPr>
          <w:color w:val="000000"/>
          <w:sz w:val="22"/>
          <w:szCs w:val="22"/>
        </w:rPr>
      </w:pPr>
      <w:r w:rsidRPr="00EE1ECF">
        <w:rPr>
          <w:b/>
          <w:sz w:val="22"/>
          <w:szCs w:val="22"/>
        </w:rPr>
        <w:t>When to Target:</w:t>
      </w:r>
      <w:r w:rsidR="00016F44">
        <w:rPr>
          <w:b/>
          <w:sz w:val="22"/>
          <w:szCs w:val="22"/>
        </w:rPr>
        <w:t xml:space="preserve"> </w:t>
      </w:r>
      <w:r w:rsidR="0054614D" w:rsidRPr="0054614D">
        <w:rPr>
          <w:color w:val="000000"/>
          <w:sz w:val="22"/>
          <w:szCs w:val="22"/>
        </w:rPr>
        <w:t>Any strength TC</w:t>
      </w:r>
      <w:r w:rsidR="0054614D">
        <w:rPr>
          <w:color w:val="000000"/>
          <w:sz w:val="22"/>
          <w:szCs w:val="22"/>
        </w:rPr>
        <w:t xml:space="preserve"> (though TC diurnal cycle signals tend to be stronger in Cat2+ storms); </w:t>
      </w:r>
      <w:r w:rsidR="0054614D" w:rsidRPr="0054614D">
        <w:rPr>
          <w:color w:val="000000"/>
          <w:sz w:val="22"/>
          <w:szCs w:val="22"/>
        </w:rPr>
        <w:t xml:space="preserve">no </w:t>
      </w:r>
      <w:r w:rsidR="00810508">
        <w:rPr>
          <w:color w:val="000000"/>
          <w:sz w:val="22"/>
          <w:szCs w:val="22"/>
        </w:rPr>
        <w:t xml:space="preserve">land </w:t>
      </w:r>
      <w:r w:rsidR="0054614D" w:rsidRPr="0054614D">
        <w:rPr>
          <w:color w:val="000000"/>
          <w:sz w:val="22"/>
          <w:szCs w:val="22"/>
        </w:rPr>
        <w:t>restrictions</w:t>
      </w:r>
      <w:r w:rsidR="0054614D">
        <w:rPr>
          <w:color w:val="000000"/>
          <w:sz w:val="22"/>
          <w:szCs w:val="22"/>
        </w:rPr>
        <w:t xml:space="preserve">.  There are time restrictions for this </w:t>
      </w:r>
      <w:r w:rsidR="00810508">
        <w:rPr>
          <w:color w:val="000000"/>
          <w:sz w:val="22"/>
          <w:szCs w:val="22"/>
        </w:rPr>
        <w:t>experiment</w:t>
      </w:r>
      <w:r w:rsidR="0054614D">
        <w:rPr>
          <w:color w:val="000000"/>
          <w:sz w:val="22"/>
          <w:szCs w:val="22"/>
        </w:rPr>
        <w:t xml:space="preserve">: </w:t>
      </w:r>
      <w:r w:rsidR="0054614D">
        <w:rPr>
          <w:sz w:val="22"/>
          <w:szCs w:val="22"/>
        </w:rPr>
        <w:t>in-</w:t>
      </w:r>
      <w:r w:rsidR="00016F44">
        <w:rPr>
          <w:sz w:val="22"/>
          <w:szCs w:val="22"/>
        </w:rPr>
        <w:t xml:space="preserve">storm sampling </w:t>
      </w:r>
      <w:r w:rsidR="00016F44" w:rsidRPr="00016F44">
        <w:rPr>
          <w:sz w:val="22"/>
          <w:szCs w:val="22"/>
        </w:rPr>
        <w:t xml:space="preserve">should </w:t>
      </w:r>
      <w:r w:rsidR="00016F44">
        <w:rPr>
          <w:sz w:val="22"/>
          <w:szCs w:val="22"/>
        </w:rPr>
        <w:t xml:space="preserve">occur </w:t>
      </w:r>
      <w:r w:rsidR="007C263F">
        <w:rPr>
          <w:sz w:val="22"/>
          <w:szCs w:val="22"/>
        </w:rPr>
        <w:t>in the time window from</w:t>
      </w:r>
      <w:r w:rsidR="00016F44" w:rsidRPr="00016F44">
        <w:rPr>
          <w:sz w:val="22"/>
          <w:szCs w:val="22"/>
        </w:rPr>
        <w:t xml:space="preserve"> </w:t>
      </w:r>
      <w:r w:rsidR="007C263F">
        <w:rPr>
          <w:sz w:val="22"/>
          <w:szCs w:val="22"/>
        </w:rPr>
        <w:t>~</w:t>
      </w:r>
      <w:r w:rsidR="0054614D">
        <w:rPr>
          <w:sz w:val="22"/>
          <w:szCs w:val="22"/>
        </w:rPr>
        <w:t>0200-</w:t>
      </w:r>
      <w:r w:rsidR="00810508">
        <w:rPr>
          <w:sz w:val="22"/>
          <w:szCs w:val="22"/>
        </w:rPr>
        <w:t>12</w:t>
      </w:r>
      <w:r w:rsidR="0054614D">
        <w:rPr>
          <w:sz w:val="22"/>
          <w:szCs w:val="22"/>
        </w:rPr>
        <w:t xml:space="preserve">00 </w:t>
      </w:r>
      <w:r w:rsidR="00016F44" w:rsidRPr="00016F44">
        <w:rPr>
          <w:sz w:val="22"/>
          <w:szCs w:val="22"/>
        </w:rPr>
        <w:t xml:space="preserve">LST </w:t>
      </w:r>
      <w:r w:rsidR="00016F44">
        <w:rPr>
          <w:sz w:val="22"/>
          <w:szCs w:val="22"/>
        </w:rPr>
        <w:t xml:space="preserve">during the </w:t>
      </w:r>
      <w:r w:rsidR="0054614D">
        <w:rPr>
          <w:sz w:val="22"/>
          <w:szCs w:val="22"/>
        </w:rPr>
        <w:t>early</w:t>
      </w:r>
      <w:r w:rsidR="00016F44">
        <w:rPr>
          <w:sz w:val="22"/>
          <w:szCs w:val="22"/>
        </w:rPr>
        <w:t xml:space="preserve"> stages of the TC diurnal cycle when the TC diurnal pulse is located at </w:t>
      </w:r>
      <w:r w:rsidR="00810508">
        <w:rPr>
          <w:sz w:val="22"/>
          <w:szCs w:val="22"/>
        </w:rPr>
        <w:t>R</w:t>
      </w:r>
      <w:r w:rsidR="00016F44">
        <w:rPr>
          <w:sz w:val="22"/>
          <w:szCs w:val="22"/>
        </w:rPr>
        <w:sym w:font="Symbol" w:char="F0A3"/>
      </w:r>
      <w:r w:rsidR="0054614D">
        <w:rPr>
          <w:sz w:val="22"/>
          <w:szCs w:val="22"/>
        </w:rPr>
        <w:t>3</w:t>
      </w:r>
      <w:r w:rsidR="00016F44">
        <w:rPr>
          <w:sz w:val="22"/>
          <w:szCs w:val="22"/>
        </w:rPr>
        <w:t>00 km (</w:t>
      </w:r>
      <w:r w:rsidR="00016F44">
        <w:rPr>
          <w:sz w:val="22"/>
          <w:szCs w:val="22"/>
        </w:rPr>
        <w:sym w:font="Symbol" w:char="F0A3"/>
      </w:r>
      <w:r w:rsidR="0054614D">
        <w:rPr>
          <w:sz w:val="22"/>
          <w:szCs w:val="22"/>
        </w:rPr>
        <w:t>160</w:t>
      </w:r>
      <w:r w:rsidR="00016F44">
        <w:rPr>
          <w:sz w:val="22"/>
          <w:szCs w:val="22"/>
        </w:rPr>
        <w:t xml:space="preserve"> nm).</w:t>
      </w:r>
      <w:r w:rsidR="00D65060">
        <w:rPr>
          <w:sz w:val="22"/>
          <w:szCs w:val="22"/>
        </w:rPr>
        <w:t xml:space="preserve">  Approximate radial locations of TC diurnal pulses relative to local time are shown by the TC diurnal clock below. </w:t>
      </w:r>
      <w:r w:rsidR="0054614D">
        <w:rPr>
          <w:sz w:val="22"/>
          <w:szCs w:val="22"/>
        </w:rPr>
        <w:t xml:space="preserve"> </w:t>
      </w:r>
      <w:r w:rsidR="00810508">
        <w:rPr>
          <w:sz w:val="22"/>
          <w:szCs w:val="22"/>
        </w:rPr>
        <w:t>If possible, t</w:t>
      </w:r>
      <w:r w:rsidR="0054614D">
        <w:rPr>
          <w:sz w:val="22"/>
          <w:szCs w:val="22"/>
        </w:rPr>
        <w:t xml:space="preserve">his P-3 module should </w:t>
      </w:r>
      <w:r w:rsidR="00091135">
        <w:rPr>
          <w:sz w:val="22"/>
          <w:szCs w:val="22"/>
        </w:rPr>
        <w:t xml:space="preserve">be </w:t>
      </w:r>
      <w:r w:rsidR="0054614D">
        <w:rPr>
          <w:sz w:val="22"/>
          <w:szCs w:val="22"/>
        </w:rPr>
        <w:t xml:space="preserve">conducted in coordination </w:t>
      </w:r>
      <w:r w:rsidR="0054614D">
        <w:rPr>
          <w:color w:val="000000"/>
          <w:sz w:val="22"/>
          <w:szCs w:val="22"/>
        </w:rPr>
        <w:t>with G-IV</w:t>
      </w:r>
      <w:r w:rsidR="00810508">
        <w:rPr>
          <w:color w:val="000000"/>
          <w:sz w:val="22"/>
          <w:szCs w:val="22"/>
        </w:rPr>
        <w:t xml:space="preserve"> Module</w:t>
      </w:r>
      <w:r w:rsidR="00016F44" w:rsidRPr="00016F44">
        <w:rPr>
          <w:color w:val="000000"/>
          <w:sz w:val="22"/>
          <w:szCs w:val="22"/>
        </w:rPr>
        <w:t xml:space="preserve">. </w:t>
      </w:r>
    </w:p>
    <w:p w14:paraId="35430E32" w14:textId="2AE695C6" w:rsidR="00B03891" w:rsidRDefault="00D65060" w:rsidP="00B03891">
      <w:pPr>
        <w:spacing w:after="120"/>
        <w:ind w:left="2520" w:firstLine="360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A35F2C7" wp14:editId="622B998A">
            <wp:extent cx="1828800" cy="1828800"/>
            <wp:effectExtent l="0" t="0" r="0" b="0"/>
            <wp:docPr id="1" name="Picture 1" descr="../../../../SAL/SAL2011/tc_diurnal_cycle/clock_times3/tcdc_c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SAL/SAL2011/tc_diurnal_cycle/clock_times3/tcdc_cloc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734C" w14:textId="77777777" w:rsidR="00B03891" w:rsidRDefault="00B03891" w:rsidP="00B03891">
      <w:pPr>
        <w:spacing w:after="120"/>
        <w:ind w:left="720" w:right="720"/>
        <w:jc w:val="both"/>
        <w:rPr>
          <w:b/>
          <w:sz w:val="22"/>
          <w:szCs w:val="22"/>
        </w:rPr>
      </w:pPr>
      <w:r w:rsidRPr="00864221">
        <w:rPr>
          <w:i/>
          <w:sz w:val="22"/>
          <w:szCs w:val="22"/>
        </w:rPr>
        <w:t xml:space="preserve">Fig. 1.  Conceptual 24-hr TC diurnal cycle clock </w:t>
      </w:r>
      <w:r>
        <w:rPr>
          <w:i/>
          <w:sz w:val="22"/>
          <w:szCs w:val="22"/>
        </w:rPr>
        <w:t>that estimates the radial location of</w:t>
      </w:r>
      <w:r w:rsidRPr="0086422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TC </w:t>
      </w:r>
      <w:r w:rsidRPr="00864221">
        <w:rPr>
          <w:i/>
          <w:sz w:val="22"/>
          <w:szCs w:val="22"/>
        </w:rPr>
        <w:t xml:space="preserve">diurnal pulses propagating away from </w:t>
      </w:r>
      <w:r>
        <w:rPr>
          <w:i/>
          <w:sz w:val="22"/>
          <w:szCs w:val="22"/>
        </w:rPr>
        <w:t>storm</w:t>
      </w:r>
      <w:r w:rsidRPr="00864221">
        <w:rPr>
          <w:i/>
          <w:sz w:val="22"/>
          <w:szCs w:val="22"/>
        </w:rPr>
        <w:t>.</w:t>
      </w:r>
    </w:p>
    <w:p w14:paraId="688475B8" w14:textId="77777777" w:rsidR="00B03891" w:rsidRPr="00B03891" w:rsidRDefault="00B03891" w:rsidP="00B03891">
      <w:pPr>
        <w:pStyle w:val="NormalWeb"/>
        <w:spacing w:before="0" w:beforeAutospacing="0" w:after="120" w:afterAutospacing="0"/>
        <w:jc w:val="both"/>
        <w:rPr>
          <w:b/>
          <w:sz w:val="10"/>
          <w:szCs w:val="10"/>
        </w:rPr>
      </w:pPr>
    </w:p>
    <w:p w14:paraId="758C0E27" w14:textId="35EF0BB8" w:rsidR="00EE1ECF" w:rsidRPr="00A152A2" w:rsidRDefault="00EE1ECF" w:rsidP="00A152A2">
      <w:pPr>
        <w:pStyle w:val="NormalWeb"/>
        <w:spacing w:before="0" w:beforeAutospacing="0" w:after="120" w:afterAutospacing="0"/>
        <w:ind w:left="360"/>
        <w:jc w:val="both"/>
      </w:pPr>
      <w:r w:rsidRPr="00EE1ECF">
        <w:rPr>
          <w:b/>
          <w:sz w:val="22"/>
          <w:szCs w:val="22"/>
        </w:rPr>
        <w:t>Pattern:</w:t>
      </w:r>
      <w:r w:rsidR="00A152A2">
        <w:rPr>
          <w:b/>
          <w:sz w:val="22"/>
          <w:szCs w:val="22"/>
        </w:rPr>
        <w:t xml:space="preserve"> </w:t>
      </w:r>
      <w:r w:rsidR="00A152A2" w:rsidRPr="00A152A2">
        <w:rPr>
          <w:color w:val="000000"/>
          <w:sz w:val="22"/>
          <w:szCs w:val="22"/>
        </w:rPr>
        <w:t>Any standard pattern that provides symmetric coverage (</w:t>
      </w:r>
      <w:r w:rsidR="00F80A61">
        <w:rPr>
          <w:color w:val="000000"/>
          <w:sz w:val="22"/>
          <w:szCs w:val="22"/>
        </w:rPr>
        <w:t xml:space="preserve">e.g. </w:t>
      </w:r>
      <w:r w:rsidR="00A152A2" w:rsidRPr="00A152A2">
        <w:rPr>
          <w:color w:val="000000"/>
          <w:sz w:val="22"/>
          <w:szCs w:val="22"/>
        </w:rPr>
        <w:t xml:space="preserve">Rotated Figure-4, </w:t>
      </w:r>
      <w:r w:rsidR="00E82DD8">
        <w:rPr>
          <w:color w:val="000000"/>
          <w:sz w:val="22"/>
          <w:szCs w:val="22"/>
        </w:rPr>
        <w:t xml:space="preserve">Figure-4 </w:t>
      </w:r>
      <w:r w:rsidR="00A152A2" w:rsidRPr="00A152A2">
        <w:rPr>
          <w:color w:val="000000"/>
          <w:sz w:val="22"/>
          <w:szCs w:val="22"/>
        </w:rPr>
        <w:t>butterfly, etc</w:t>
      </w:r>
      <w:r w:rsidR="00A152A2">
        <w:rPr>
          <w:color w:val="000000"/>
          <w:sz w:val="22"/>
          <w:szCs w:val="22"/>
        </w:rPr>
        <w:t>.</w:t>
      </w:r>
      <w:r w:rsidR="00A152A2" w:rsidRPr="00A152A2">
        <w:rPr>
          <w:color w:val="000000"/>
          <w:sz w:val="22"/>
          <w:szCs w:val="22"/>
        </w:rPr>
        <w:t>)</w:t>
      </w:r>
      <w:r w:rsidR="00F80A61">
        <w:rPr>
          <w:color w:val="000000"/>
          <w:sz w:val="22"/>
          <w:szCs w:val="22"/>
        </w:rPr>
        <w:t>.</w:t>
      </w:r>
      <w:r w:rsidR="00A152A2">
        <w:rPr>
          <w:color w:val="000000"/>
          <w:sz w:val="22"/>
          <w:szCs w:val="22"/>
        </w:rPr>
        <w:t xml:space="preserve">  Leg lengths should be adjusted as needed to ensure that the aircraft perpendicularly cross</w:t>
      </w:r>
      <w:r w:rsidR="00E82DD8">
        <w:rPr>
          <w:color w:val="000000"/>
          <w:sz w:val="22"/>
          <w:szCs w:val="22"/>
        </w:rPr>
        <w:t>es</w:t>
      </w:r>
      <w:r w:rsidR="00A152A2">
        <w:rPr>
          <w:color w:val="000000"/>
          <w:sz w:val="22"/>
          <w:szCs w:val="22"/>
        </w:rPr>
        <w:t xml:space="preserve"> TC diurnal pulses that are indicated </w:t>
      </w:r>
      <w:r w:rsidR="00E82DD8">
        <w:rPr>
          <w:color w:val="000000"/>
          <w:sz w:val="22"/>
          <w:szCs w:val="22"/>
        </w:rPr>
        <w:t>by</w:t>
      </w:r>
      <w:r w:rsidR="00A152A2">
        <w:rPr>
          <w:color w:val="000000"/>
          <w:sz w:val="22"/>
          <w:szCs w:val="22"/>
        </w:rPr>
        <w:t xml:space="preserve"> satellite imagery and/or the P-3 LF radar.</w:t>
      </w:r>
    </w:p>
    <w:p w14:paraId="1907F198" w14:textId="15B9E825" w:rsidR="00EE1ECF" w:rsidRPr="00EE1ECF" w:rsidRDefault="00EE1ECF" w:rsidP="00EE1ECF">
      <w:pPr>
        <w:spacing w:after="120"/>
        <w:ind w:left="360"/>
        <w:jc w:val="both"/>
        <w:rPr>
          <w:sz w:val="22"/>
          <w:szCs w:val="22"/>
        </w:rPr>
      </w:pPr>
      <w:r w:rsidRPr="00EE1ECF">
        <w:rPr>
          <w:b/>
          <w:sz w:val="22"/>
          <w:szCs w:val="22"/>
        </w:rPr>
        <w:t xml:space="preserve">Flight altitude: </w:t>
      </w:r>
      <w:r w:rsidR="00D355EC">
        <w:rPr>
          <w:sz w:val="22"/>
          <w:szCs w:val="22"/>
        </w:rPr>
        <w:t>10-12</w:t>
      </w:r>
      <w:r w:rsidR="00A152A2">
        <w:rPr>
          <w:sz w:val="22"/>
          <w:szCs w:val="22"/>
        </w:rPr>
        <w:t xml:space="preserve"> </w:t>
      </w:r>
      <w:proofErr w:type="spellStart"/>
      <w:r w:rsidR="00D355EC">
        <w:rPr>
          <w:sz w:val="22"/>
          <w:szCs w:val="22"/>
        </w:rPr>
        <w:t>k</w:t>
      </w:r>
      <w:r w:rsidR="00A152A2">
        <w:rPr>
          <w:sz w:val="22"/>
          <w:szCs w:val="22"/>
        </w:rPr>
        <w:t>ft</w:t>
      </w:r>
      <w:proofErr w:type="spellEnd"/>
      <w:r w:rsidR="00A152A2">
        <w:rPr>
          <w:sz w:val="22"/>
          <w:szCs w:val="22"/>
        </w:rPr>
        <w:t xml:space="preserve"> or as high as possible to provide better vertical sampling by GPS </w:t>
      </w:r>
      <w:proofErr w:type="spellStart"/>
      <w:r w:rsidR="00A152A2">
        <w:rPr>
          <w:sz w:val="22"/>
          <w:szCs w:val="22"/>
        </w:rPr>
        <w:t>dropsondes</w:t>
      </w:r>
      <w:proofErr w:type="spellEnd"/>
      <w:r w:rsidR="00A152A2">
        <w:rPr>
          <w:sz w:val="22"/>
          <w:szCs w:val="22"/>
        </w:rPr>
        <w:t xml:space="preserve"> that are deployed.</w:t>
      </w:r>
    </w:p>
    <w:p w14:paraId="60CC1EC5" w14:textId="4FD0ED50" w:rsidR="00EE1ECF" w:rsidRPr="00EE1ECF" w:rsidRDefault="00EE1ECF" w:rsidP="00A152A2">
      <w:pPr>
        <w:pStyle w:val="NormalWeb"/>
        <w:spacing w:before="0" w:beforeAutospacing="0" w:after="120" w:afterAutospacing="0"/>
        <w:ind w:left="360"/>
        <w:jc w:val="both"/>
        <w:rPr>
          <w:sz w:val="22"/>
          <w:szCs w:val="22"/>
        </w:rPr>
      </w:pPr>
      <w:r w:rsidRPr="00EE1ECF">
        <w:rPr>
          <w:b/>
          <w:sz w:val="22"/>
          <w:szCs w:val="22"/>
        </w:rPr>
        <w:t>Leg length or radii:</w:t>
      </w:r>
      <w:r w:rsidRPr="00EE1ECF">
        <w:rPr>
          <w:sz w:val="22"/>
          <w:szCs w:val="22"/>
        </w:rPr>
        <w:t xml:space="preserve"> </w:t>
      </w:r>
      <w:r w:rsidR="00A152A2">
        <w:rPr>
          <w:color w:val="000000"/>
          <w:sz w:val="22"/>
          <w:szCs w:val="22"/>
        </w:rPr>
        <w:t xml:space="preserve">Standard leg lengths (105 n mi), but legs should be extended as needed to ensure that the aircraft perpendicularly crosses TC diurnal pulses that are indicated </w:t>
      </w:r>
      <w:r w:rsidR="00E82DD8">
        <w:rPr>
          <w:color w:val="000000"/>
          <w:sz w:val="22"/>
          <w:szCs w:val="22"/>
        </w:rPr>
        <w:t>by</w:t>
      </w:r>
      <w:r w:rsidR="00A152A2">
        <w:rPr>
          <w:color w:val="000000"/>
          <w:sz w:val="22"/>
          <w:szCs w:val="22"/>
        </w:rPr>
        <w:t xml:space="preserve"> satellite imagery and/or the P-3 LF radar.</w:t>
      </w:r>
    </w:p>
    <w:p w14:paraId="11C56182" w14:textId="726511D8" w:rsidR="00EE1ECF" w:rsidRPr="00EE1ECF" w:rsidRDefault="00EE1ECF" w:rsidP="00EE1ECF">
      <w:pPr>
        <w:spacing w:after="120"/>
        <w:ind w:left="360"/>
        <w:jc w:val="both"/>
        <w:rPr>
          <w:sz w:val="22"/>
          <w:szCs w:val="22"/>
        </w:rPr>
      </w:pPr>
      <w:r w:rsidRPr="00EE1ECF">
        <w:rPr>
          <w:b/>
          <w:sz w:val="22"/>
          <w:szCs w:val="22"/>
        </w:rPr>
        <w:t xml:space="preserve">Estimated in-pattern flight duration: </w:t>
      </w:r>
      <w:r w:rsidR="00E82DD8">
        <w:rPr>
          <w:b/>
          <w:sz w:val="22"/>
          <w:szCs w:val="22"/>
        </w:rPr>
        <w:t>~</w:t>
      </w:r>
      <w:r w:rsidR="00E82DD8">
        <w:rPr>
          <w:sz w:val="22"/>
          <w:szCs w:val="22"/>
        </w:rPr>
        <w:t>2.5-5.0 hr</w:t>
      </w:r>
    </w:p>
    <w:p w14:paraId="2A6A7F76" w14:textId="6388760B" w:rsidR="00E82DD8" w:rsidRDefault="00EE1ECF" w:rsidP="00EE1ECF">
      <w:pPr>
        <w:spacing w:after="120"/>
        <w:ind w:left="360"/>
        <w:jc w:val="both"/>
        <w:rPr>
          <w:sz w:val="22"/>
          <w:szCs w:val="22"/>
        </w:rPr>
      </w:pPr>
      <w:r w:rsidRPr="00EE1ECF">
        <w:rPr>
          <w:b/>
          <w:sz w:val="22"/>
          <w:szCs w:val="22"/>
        </w:rPr>
        <w:t>Expendable distribution:</w:t>
      </w:r>
      <w:r w:rsidRPr="00EE1ECF">
        <w:rPr>
          <w:sz w:val="22"/>
          <w:szCs w:val="22"/>
        </w:rPr>
        <w:t xml:space="preserve"> </w:t>
      </w:r>
      <w:r w:rsidR="00E82DD8">
        <w:rPr>
          <w:sz w:val="22"/>
          <w:szCs w:val="22"/>
        </w:rPr>
        <w:t xml:space="preserve">Standard distribution of GPS </w:t>
      </w:r>
      <w:proofErr w:type="spellStart"/>
      <w:r w:rsidR="00E82DD8">
        <w:rPr>
          <w:sz w:val="22"/>
          <w:szCs w:val="22"/>
        </w:rPr>
        <w:t>dropsondes</w:t>
      </w:r>
      <w:proofErr w:type="spellEnd"/>
      <w:r w:rsidR="00E82DD8">
        <w:rPr>
          <w:sz w:val="22"/>
          <w:szCs w:val="22"/>
        </w:rPr>
        <w:t xml:space="preserve"> except increased density of </w:t>
      </w:r>
      <w:r w:rsidR="00E82DD8">
        <w:rPr>
          <w:sz w:val="22"/>
        </w:rPr>
        <w:t xml:space="preserve">~15-20 nm (30-35 km) </w:t>
      </w:r>
      <w:r w:rsidR="0091308A">
        <w:rPr>
          <w:sz w:val="22"/>
        </w:rPr>
        <w:t xml:space="preserve">spacing </w:t>
      </w:r>
      <w:r w:rsidR="00E82DD8">
        <w:rPr>
          <w:sz w:val="22"/>
        </w:rPr>
        <w:t xml:space="preserve">just ahead of, within, and behind the diurnal pulse </w:t>
      </w:r>
      <w:r w:rsidR="009D5F0F">
        <w:rPr>
          <w:sz w:val="22"/>
        </w:rPr>
        <w:t xml:space="preserve">convective features </w:t>
      </w:r>
      <w:r w:rsidR="00E82DD8">
        <w:rPr>
          <w:sz w:val="22"/>
        </w:rPr>
        <w:t xml:space="preserve">that will be identified in real-time using </w:t>
      </w:r>
      <w:r w:rsidR="00E82DD8">
        <w:rPr>
          <w:color w:val="000000"/>
          <w:sz w:val="22"/>
          <w:szCs w:val="22"/>
        </w:rPr>
        <w:t xml:space="preserve">satellite imagery and/or the P-3 LF radar (10-25 GPS </w:t>
      </w:r>
      <w:proofErr w:type="spellStart"/>
      <w:r w:rsidR="00E82DD8">
        <w:rPr>
          <w:color w:val="000000"/>
          <w:sz w:val="22"/>
          <w:szCs w:val="22"/>
        </w:rPr>
        <w:t>drops</w:t>
      </w:r>
      <w:r w:rsidR="00D355EC">
        <w:rPr>
          <w:color w:val="000000"/>
          <w:sz w:val="22"/>
          <w:szCs w:val="22"/>
        </w:rPr>
        <w:t>o</w:t>
      </w:r>
      <w:r w:rsidR="00E82DD8">
        <w:rPr>
          <w:color w:val="000000"/>
          <w:sz w:val="22"/>
          <w:szCs w:val="22"/>
        </w:rPr>
        <w:t>ndes</w:t>
      </w:r>
      <w:proofErr w:type="spellEnd"/>
      <w:r w:rsidR="00E82DD8">
        <w:rPr>
          <w:color w:val="000000"/>
          <w:sz w:val="22"/>
          <w:szCs w:val="22"/>
        </w:rPr>
        <w:t xml:space="preserve"> total).  AXBT</w:t>
      </w:r>
      <w:r w:rsidR="00B7528F">
        <w:rPr>
          <w:color w:val="000000"/>
          <w:sz w:val="22"/>
          <w:szCs w:val="22"/>
        </w:rPr>
        <w:t>s</w:t>
      </w:r>
      <w:r w:rsidR="00E82DD8">
        <w:rPr>
          <w:color w:val="000000"/>
          <w:sz w:val="22"/>
          <w:szCs w:val="22"/>
        </w:rPr>
        <w:t xml:space="preserve"> are not a mission requirement.  </w:t>
      </w:r>
    </w:p>
    <w:p w14:paraId="37FBDD8A" w14:textId="18978785" w:rsidR="00781062" w:rsidRDefault="00EE1ECF" w:rsidP="00781062">
      <w:pPr>
        <w:ind w:firstLine="360"/>
        <w:rPr>
          <w:color w:val="000000"/>
          <w:sz w:val="22"/>
          <w:szCs w:val="22"/>
        </w:rPr>
      </w:pPr>
      <w:r w:rsidRPr="00EE1ECF">
        <w:rPr>
          <w:b/>
          <w:sz w:val="22"/>
          <w:szCs w:val="22"/>
        </w:rPr>
        <w:t>Instrumentation Notes:</w:t>
      </w:r>
      <w:r w:rsidRPr="00EE1ECF">
        <w:rPr>
          <w:sz w:val="22"/>
          <w:szCs w:val="22"/>
        </w:rPr>
        <w:t xml:space="preserve"> </w:t>
      </w:r>
      <w:r w:rsidR="00E82DD8">
        <w:rPr>
          <w:color w:val="000000"/>
          <w:sz w:val="22"/>
          <w:szCs w:val="22"/>
        </w:rPr>
        <w:t>Use TDR defaults. Use straight flig</w:t>
      </w:r>
      <w:bookmarkStart w:id="0" w:name="_GoBack"/>
      <w:bookmarkEnd w:id="0"/>
      <w:r w:rsidR="00E82DD8">
        <w:rPr>
          <w:color w:val="000000"/>
          <w:sz w:val="22"/>
          <w:szCs w:val="22"/>
        </w:rPr>
        <w:t>ht legs as safety permits.</w:t>
      </w:r>
    </w:p>
    <w:p w14:paraId="5D0A112B" w14:textId="3EBF155C" w:rsidR="00781062" w:rsidRPr="00EE1ECF" w:rsidRDefault="00376BFC" w:rsidP="00781062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G-IV</w:t>
      </w:r>
      <w:r w:rsidR="00781062" w:rsidRPr="00EE1ECF">
        <w:rPr>
          <w:b/>
          <w:sz w:val="22"/>
          <w:szCs w:val="22"/>
        </w:rPr>
        <w:t xml:space="preserve"> Module </w:t>
      </w:r>
      <w:r w:rsidR="0078106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(Optional c</w:t>
      </w:r>
      <w:r w:rsidR="00781062">
        <w:rPr>
          <w:b/>
          <w:sz w:val="22"/>
          <w:szCs w:val="22"/>
        </w:rPr>
        <w:t xml:space="preserve">oordination with </w:t>
      </w:r>
      <w:r>
        <w:rPr>
          <w:b/>
          <w:sz w:val="22"/>
          <w:szCs w:val="22"/>
        </w:rPr>
        <w:t>P-3</w:t>
      </w:r>
      <w:r w:rsidR="00781062">
        <w:rPr>
          <w:b/>
          <w:sz w:val="22"/>
          <w:szCs w:val="22"/>
        </w:rPr>
        <w:t>)</w:t>
      </w:r>
    </w:p>
    <w:p w14:paraId="66417D1B" w14:textId="3F3B82CC" w:rsidR="00781062" w:rsidRDefault="00781062" w:rsidP="00781062">
      <w:pPr>
        <w:spacing w:after="120"/>
        <w:ind w:left="360"/>
        <w:jc w:val="both"/>
        <w:rPr>
          <w:sz w:val="22"/>
          <w:szCs w:val="22"/>
        </w:rPr>
      </w:pPr>
      <w:r w:rsidRPr="00EE1ECF">
        <w:rPr>
          <w:b/>
          <w:sz w:val="22"/>
          <w:szCs w:val="22"/>
        </w:rPr>
        <w:t>What to Target:</w:t>
      </w:r>
      <w:r>
        <w:rPr>
          <w:sz w:val="22"/>
          <w:szCs w:val="22"/>
        </w:rPr>
        <w:t xml:space="preserve"> </w:t>
      </w:r>
      <w:r w:rsidRPr="00EE1ECF">
        <w:rPr>
          <w:color w:val="000000"/>
          <w:sz w:val="22"/>
          <w:szCs w:val="22"/>
        </w:rPr>
        <w:t xml:space="preserve">Sample the </w:t>
      </w:r>
      <w:r>
        <w:rPr>
          <w:color w:val="000000"/>
          <w:sz w:val="22"/>
          <w:szCs w:val="22"/>
        </w:rPr>
        <w:t xml:space="preserve">near and peripheral environments </w:t>
      </w:r>
      <w:r w:rsidRPr="00EE1ECF">
        <w:rPr>
          <w:color w:val="000000"/>
          <w:sz w:val="22"/>
          <w:szCs w:val="22"/>
        </w:rPr>
        <w:t>of the TC</w:t>
      </w:r>
      <w:r w:rsidR="00810508">
        <w:rPr>
          <w:color w:val="000000"/>
          <w:sz w:val="22"/>
          <w:szCs w:val="22"/>
        </w:rPr>
        <w:t>.</w:t>
      </w:r>
    </w:p>
    <w:p w14:paraId="24A660F6" w14:textId="61A90359" w:rsidR="00810508" w:rsidRPr="00D65060" w:rsidRDefault="00810508" w:rsidP="00810508">
      <w:pPr>
        <w:pStyle w:val="NormalWeb"/>
        <w:spacing w:before="0" w:beforeAutospacing="0" w:after="120" w:afterAutospacing="0"/>
        <w:ind w:left="360"/>
        <w:jc w:val="both"/>
        <w:rPr>
          <w:color w:val="000000"/>
          <w:sz w:val="22"/>
          <w:szCs w:val="22"/>
        </w:rPr>
      </w:pPr>
      <w:r w:rsidRPr="00EE1ECF">
        <w:rPr>
          <w:b/>
          <w:sz w:val="22"/>
          <w:szCs w:val="22"/>
        </w:rPr>
        <w:t>When to Target:</w:t>
      </w:r>
      <w:r>
        <w:rPr>
          <w:b/>
          <w:sz w:val="22"/>
          <w:szCs w:val="22"/>
        </w:rPr>
        <w:t xml:space="preserve"> </w:t>
      </w:r>
      <w:r w:rsidRPr="0054614D">
        <w:rPr>
          <w:color w:val="000000"/>
          <w:sz w:val="22"/>
          <w:szCs w:val="22"/>
        </w:rPr>
        <w:t>Any strength TC</w:t>
      </w:r>
      <w:r>
        <w:rPr>
          <w:color w:val="000000"/>
          <w:sz w:val="22"/>
          <w:szCs w:val="22"/>
        </w:rPr>
        <w:t xml:space="preserve"> (though TC diurnal cycle signals tend to be stronger in Cat2+ storms); </w:t>
      </w:r>
      <w:r w:rsidRPr="0054614D">
        <w:rPr>
          <w:color w:val="000000"/>
          <w:sz w:val="22"/>
          <w:szCs w:val="22"/>
        </w:rPr>
        <w:t xml:space="preserve">no </w:t>
      </w:r>
      <w:r>
        <w:rPr>
          <w:color w:val="000000"/>
          <w:sz w:val="22"/>
          <w:szCs w:val="22"/>
        </w:rPr>
        <w:t xml:space="preserve">land </w:t>
      </w:r>
      <w:r w:rsidRPr="0054614D">
        <w:rPr>
          <w:color w:val="000000"/>
          <w:sz w:val="22"/>
          <w:szCs w:val="22"/>
        </w:rPr>
        <w:t>restrictions</w:t>
      </w:r>
      <w:r>
        <w:rPr>
          <w:color w:val="000000"/>
          <w:sz w:val="22"/>
          <w:szCs w:val="22"/>
        </w:rPr>
        <w:t xml:space="preserve">.  There are time restrictions for this experiment: </w:t>
      </w:r>
      <w:r>
        <w:rPr>
          <w:sz w:val="22"/>
          <w:szCs w:val="22"/>
        </w:rPr>
        <w:t xml:space="preserve">in-storm sampling </w:t>
      </w:r>
      <w:r w:rsidRPr="00016F44">
        <w:rPr>
          <w:sz w:val="22"/>
          <w:szCs w:val="22"/>
        </w:rPr>
        <w:t xml:space="preserve">should </w:t>
      </w:r>
      <w:r>
        <w:rPr>
          <w:sz w:val="22"/>
          <w:szCs w:val="22"/>
        </w:rPr>
        <w:t xml:space="preserve">occur </w:t>
      </w:r>
      <w:r w:rsidR="007C263F">
        <w:rPr>
          <w:sz w:val="22"/>
          <w:szCs w:val="22"/>
        </w:rPr>
        <w:t>in the time window from</w:t>
      </w:r>
      <w:r w:rsidRPr="00016F44">
        <w:rPr>
          <w:sz w:val="22"/>
          <w:szCs w:val="22"/>
        </w:rPr>
        <w:t xml:space="preserve"> approximately </w:t>
      </w:r>
      <w:r>
        <w:rPr>
          <w:sz w:val="22"/>
          <w:szCs w:val="22"/>
        </w:rPr>
        <w:t xml:space="preserve">0800-1500 </w:t>
      </w:r>
      <w:r w:rsidRPr="00016F44">
        <w:rPr>
          <w:sz w:val="22"/>
          <w:szCs w:val="22"/>
        </w:rPr>
        <w:t xml:space="preserve">LST </w:t>
      </w:r>
      <w:r>
        <w:rPr>
          <w:sz w:val="22"/>
          <w:szCs w:val="22"/>
        </w:rPr>
        <w:t xml:space="preserve">during the middle to late stages of the TC diurnal cycle when the TC diurnal pulse is located </w:t>
      </w:r>
      <w:r w:rsidR="007C263F">
        <w:rPr>
          <w:sz w:val="22"/>
          <w:szCs w:val="22"/>
        </w:rPr>
        <w:t>between R~200-40</w:t>
      </w:r>
      <w:r w:rsidR="00A42A81">
        <w:rPr>
          <w:sz w:val="22"/>
          <w:szCs w:val="22"/>
        </w:rPr>
        <w:t>0</w:t>
      </w:r>
      <w:r>
        <w:rPr>
          <w:sz w:val="22"/>
          <w:szCs w:val="22"/>
        </w:rPr>
        <w:t xml:space="preserve"> km (~105-</w:t>
      </w:r>
      <w:r w:rsidR="007C263F">
        <w:rPr>
          <w:sz w:val="22"/>
          <w:szCs w:val="22"/>
        </w:rPr>
        <w:t>215</w:t>
      </w:r>
      <w:r>
        <w:rPr>
          <w:sz w:val="22"/>
          <w:szCs w:val="22"/>
        </w:rPr>
        <w:t xml:space="preserve"> nm).  Approximate radial locations of TC diurnal pulses relative to local time are shown </w:t>
      </w:r>
      <w:r w:rsidR="00B03891">
        <w:rPr>
          <w:sz w:val="22"/>
          <w:szCs w:val="22"/>
        </w:rPr>
        <w:t>in Fig. 1</w:t>
      </w:r>
      <w:r>
        <w:rPr>
          <w:sz w:val="22"/>
          <w:szCs w:val="22"/>
        </w:rPr>
        <w:t xml:space="preserve">.  If possible, this G-IV module should </w:t>
      </w:r>
      <w:r w:rsidR="007C263F">
        <w:rPr>
          <w:sz w:val="22"/>
          <w:szCs w:val="22"/>
        </w:rPr>
        <w:t xml:space="preserve">be </w:t>
      </w:r>
      <w:r>
        <w:rPr>
          <w:sz w:val="22"/>
          <w:szCs w:val="22"/>
        </w:rPr>
        <w:t xml:space="preserve">conducted in coordination </w:t>
      </w:r>
      <w:r>
        <w:rPr>
          <w:color w:val="000000"/>
          <w:sz w:val="22"/>
          <w:szCs w:val="22"/>
        </w:rPr>
        <w:t xml:space="preserve">with </w:t>
      </w:r>
      <w:r w:rsidR="00225032">
        <w:rPr>
          <w:color w:val="000000"/>
          <w:sz w:val="22"/>
          <w:szCs w:val="22"/>
        </w:rPr>
        <w:t>P-3 Module</w:t>
      </w:r>
      <w:r w:rsidR="00293788">
        <w:rPr>
          <w:color w:val="000000"/>
          <w:sz w:val="22"/>
          <w:szCs w:val="22"/>
        </w:rPr>
        <w:t>.</w:t>
      </w:r>
    </w:p>
    <w:p w14:paraId="4A7F6044" w14:textId="2F47D1B0" w:rsidR="003B59BD" w:rsidRDefault="00810508" w:rsidP="003B59BD">
      <w:pPr>
        <w:pStyle w:val="NormalWeb"/>
        <w:spacing w:before="0" w:beforeAutospacing="0" w:after="120" w:afterAutospacing="0"/>
        <w:ind w:left="360"/>
        <w:jc w:val="both"/>
        <w:rPr>
          <w:color w:val="000000"/>
          <w:sz w:val="22"/>
          <w:szCs w:val="22"/>
        </w:rPr>
      </w:pPr>
      <w:r w:rsidRPr="00EE1ECF">
        <w:rPr>
          <w:b/>
          <w:sz w:val="22"/>
          <w:szCs w:val="22"/>
        </w:rPr>
        <w:t>Pattern:</w:t>
      </w:r>
      <w:r>
        <w:rPr>
          <w:b/>
          <w:sz w:val="22"/>
          <w:szCs w:val="22"/>
        </w:rPr>
        <w:t xml:space="preserve"> </w:t>
      </w:r>
      <w:r w:rsidR="00225032">
        <w:rPr>
          <w:color w:val="000000"/>
          <w:sz w:val="22"/>
          <w:szCs w:val="22"/>
        </w:rPr>
        <w:t>G-IV Star Pattern</w:t>
      </w:r>
      <w:r w:rsidR="00D355EC">
        <w:rPr>
          <w:color w:val="000000"/>
          <w:sz w:val="22"/>
          <w:szCs w:val="22"/>
        </w:rPr>
        <w:t xml:space="preserve"> (with</w:t>
      </w:r>
      <w:r w:rsidR="00E86669">
        <w:rPr>
          <w:color w:val="000000"/>
          <w:sz w:val="22"/>
          <w:szCs w:val="22"/>
        </w:rPr>
        <w:t xml:space="preserve"> circumnavigation [optimal],</w:t>
      </w:r>
      <w:r w:rsidR="00D355EC">
        <w:rPr>
          <w:color w:val="000000"/>
          <w:sz w:val="22"/>
          <w:szCs w:val="22"/>
        </w:rPr>
        <w:t xml:space="preserve"> without circumnavigation [minimal])</w:t>
      </w:r>
      <w:r w:rsidR="00293788">
        <w:rPr>
          <w:color w:val="000000"/>
          <w:sz w:val="22"/>
          <w:szCs w:val="22"/>
        </w:rPr>
        <w:t>.</w:t>
      </w:r>
      <w:r w:rsidR="0022503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Leg lengths should be adjusted as needed to ensure that the aircraft perpendicularly crosses TC diurnal pulses that are indicated by satellite imagery and/or the P-3 LF radar</w:t>
      </w:r>
      <w:r w:rsidR="00D355EC">
        <w:rPr>
          <w:color w:val="000000"/>
          <w:sz w:val="22"/>
          <w:szCs w:val="22"/>
        </w:rPr>
        <w:t xml:space="preserve"> (if available)</w:t>
      </w:r>
      <w:r>
        <w:rPr>
          <w:color w:val="000000"/>
          <w:sz w:val="22"/>
          <w:szCs w:val="22"/>
        </w:rPr>
        <w:t>.</w:t>
      </w:r>
    </w:p>
    <w:p w14:paraId="24C81909" w14:textId="77777777" w:rsidR="001E7CD5" w:rsidRDefault="001E7CD5" w:rsidP="003B59BD">
      <w:pPr>
        <w:pStyle w:val="NormalWeb"/>
        <w:spacing w:before="0" w:beforeAutospacing="0" w:after="120" w:afterAutospacing="0"/>
        <w:ind w:left="360"/>
        <w:jc w:val="both"/>
        <w:rPr>
          <w:color w:val="000000"/>
          <w:sz w:val="22"/>
          <w:szCs w:val="22"/>
        </w:rPr>
      </w:pPr>
    </w:p>
    <w:p w14:paraId="312A09C1" w14:textId="5318FC42" w:rsidR="003B59BD" w:rsidRPr="00A152A2" w:rsidRDefault="003B59BD" w:rsidP="00693213">
      <w:pPr>
        <w:pStyle w:val="NormalWeb"/>
        <w:spacing w:before="0" w:beforeAutospacing="0" w:after="120" w:afterAutospacing="0"/>
        <w:ind w:left="360"/>
        <w:jc w:val="both"/>
      </w:pPr>
      <w:r>
        <w:t xml:space="preserve">               </w:t>
      </w:r>
      <w:r>
        <w:rPr>
          <w:noProof/>
        </w:rPr>
        <w:drawing>
          <wp:inline distT="0" distB="0" distL="0" distR="0" wp14:anchorId="6A043EA5" wp14:editId="7CC8A14B">
            <wp:extent cx="1828800" cy="185806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210r90star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2" t="27801" r="32202" b="29876"/>
                    <a:stretch/>
                  </pic:blipFill>
                  <pic:spPr bwMode="auto">
                    <a:xfrm>
                      <a:off x="0" y="0"/>
                      <a:ext cx="1828800" cy="1858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67629E6" wp14:editId="41247922">
            <wp:extent cx="1828800" cy="185556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210r90star_r90circumnav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41" t="27801" r="32202" b="29046"/>
                    <a:stretch/>
                  </pic:blipFill>
                  <pic:spPr bwMode="auto">
                    <a:xfrm>
                      <a:off x="0" y="0"/>
                      <a:ext cx="1828800" cy="1855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359230" w14:textId="77777777" w:rsidR="001E7CD5" w:rsidRDefault="001E7CD5" w:rsidP="00D355EC">
      <w:pPr>
        <w:pStyle w:val="NormalWeb"/>
        <w:spacing w:before="0" w:beforeAutospacing="0" w:after="120" w:afterAutospacing="0"/>
        <w:ind w:left="360"/>
        <w:jc w:val="both"/>
        <w:rPr>
          <w:b/>
          <w:sz w:val="22"/>
          <w:szCs w:val="22"/>
        </w:rPr>
      </w:pPr>
    </w:p>
    <w:p w14:paraId="5BB78829" w14:textId="00FA220B" w:rsidR="00D355EC" w:rsidRDefault="00810508" w:rsidP="00D355EC">
      <w:pPr>
        <w:pStyle w:val="NormalWeb"/>
        <w:spacing w:before="0" w:beforeAutospacing="0" w:after="120" w:afterAutospacing="0"/>
        <w:ind w:left="360"/>
        <w:jc w:val="both"/>
      </w:pPr>
      <w:r w:rsidRPr="00EE1ECF">
        <w:rPr>
          <w:b/>
          <w:sz w:val="22"/>
          <w:szCs w:val="22"/>
        </w:rPr>
        <w:t xml:space="preserve">Flight altitude: </w:t>
      </w:r>
      <w:r w:rsidR="00D355EC">
        <w:rPr>
          <w:color w:val="000000"/>
          <w:sz w:val="22"/>
          <w:szCs w:val="22"/>
        </w:rPr>
        <w:t xml:space="preserve">40–45 </w:t>
      </w:r>
      <w:proofErr w:type="spellStart"/>
      <w:r w:rsidR="00D355EC">
        <w:rPr>
          <w:color w:val="000000"/>
          <w:sz w:val="22"/>
          <w:szCs w:val="22"/>
        </w:rPr>
        <w:t>kft</w:t>
      </w:r>
      <w:proofErr w:type="spellEnd"/>
    </w:p>
    <w:p w14:paraId="59C44D9A" w14:textId="5475E3E5" w:rsidR="00DD75E0" w:rsidRDefault="00810508" w:rsidP="006A060B">
      <w:pPr>
        <w:pStyle w:val="NormalWeb"/>
        <w:spacing w:before="0" w:beforeAutospacing="0" w:after="120" w:afterAutospacing="0"/>
        <w:ind w:left="360"/>
        <w:jc w:val="both"/>
        <w:rPr>
          <w:sz w:val="22"/>
          <w:szCs w:val="22"/>
        </w:rPr>
      </w:pPr>
      <w:r w:rsidRPr="00EE1ECF">
        <w:rPr>
          <w:b/>
          <w:sz w:val="22"/>
          <w:szCs w:val="22"/>
        </w:rPr>
        <w:t>Leg length or radii:</w:t>
      </w:r>
      <w:r w:rsidR="00A42A81">
        <w:rPr>
          <w:b/>
          <w:sz w:val="22"/>
          <w:szCs w:val="22"/>
        </w:rPr>
        <w:t xml:space="preserve"> </w:t>
      </w:r>
      <w:r w:rsidR="00F31565" w:rsidRPr="00F31565">
        <w:rPr>
          <w:sz w:val="22"/>
          <w:szCs w:val="22"/>
        </w:rPr>
        <w:t>190</w:t>
      </w:r>
      <w:r w:rsidR="005B4056">
        <w:rPr>
          <w:sz w:val="22"/>
          <w:szCs w:val="22"/>
        </w:rPr>
        <w:t>-215</w:t>
      </w:r>
      <w:r w:rsidR="00F31565" w:rsidRPr="00F31565">
        <w:rPr>
          <w:sz w:val="22"/>
          <w:szCs w:val="22"/>
        </w:rPr>
        <w:t xml:space="preserve"> nm (350</w:t>
      </w:r>
      <w:r w:rsidR="005B4056">
        <w:rPr>
          <w:sz w:val="22"/>
          <w:szCs w:val="22"/>
        </w:rPr>
        <w:t>-400</w:t>
      </w:r>
      <w:r w:rsidR="00F31565" w:rsidRPr="00F31565">
        <w:rPr>
          <w:sz w:val="22"/>
          <w:szCs w:val="22"/>
        </w:rPr>
        <w:t xml:space="preserve"> km)</w:t>
      </w:r>
      <w:r w:rsidRPr="00F31565">
        <w:rPr>
          <w:sz w:val="22"/>
          <w:szCs w:val="22"/>
        </w:rPr>
        <w:t xml:space="preserve"> </w:t>
      </w:r>
      <w:r w:rsidR="00F31565">
        <w:rPr>
          <w:sz w:val="22"/>
          <w:szCs w:val="22"/>
        </w:rPr>
        <w:t xml:space="preserve">for the outer points and ~60-90 nm </w:t>
      </w:r>
      <w:r w:rsidR="00CB1499" w:rsidRPr="00DD75E0">
        <w:rPr>
          <w:sz w:val="22"/>
          <w:szCs w:val="22"/>
        </w:rPr>
        <w:t>(110-165 km)</w:t>
      </w:r>
      <w:r w:rsidR="00CB1499">
        <w:rPr>
          <w:sz w:val="22"/>
          <w:szCs w:val="22"/>
        </w:rPr>
        <w:t xml:space="preserve"> </w:t>
      </w:r>
      <w:r w:rsidR="00F31565">
        <w:rPr>
          <w:sz w:val="22"/>
          <w:szCs w:val="22"/>
        </w:rPr>
        <w:t>for the inner points.</w:t>
      </w:r>
      <w:r w:rsidR="003B59BD">
        <w:rPr>
          <w:sz w:val="22"/>
          <w:szCs w:val="22"/>
        </w:rPr>
        <w:t xml:space="preserve">  </w:t>
      </w:r>
      <w:r w:rsidR="00F31565">
        <w:rPr>
          <w:sz w:val="22"/>
          <w:szCs w:val="22"/>
        </w:rPr>
        <w:t xml:space="preserve">If a circumnavigation is being performed, </w:t>
      </w:r>
      <w:r w:rsidR="00DD75E0">
        <w:rPr>
          <w:sz w:val="22"/>
          <w:szCs w:val="22"/>
        </w:rPr>
        <w:t xml:space="preserve">a constant radius </w:t>
      </w:r>
      <w:r w:rsidR="006A060B" w:rsidRPr="00DD75E0">
        <w:rPr>
          <w:sz w:val="22"/>
          <w:szCs w:val="22"/>
        </w:rPr>
        <w:t>[</w:t>
      </w:r>
      <w:r w:rsidR="006A060B">
        <w:rPr>
          <w:sz w:val="22"/>
          <w:szCs w:val="22"/>
        </w:rPr>
        <w:t xml:space="preserve">typically </w:t>
      </w:r>
      <w:r w:rsidR="006A060B" w:rsidRPr="00DD75E0">
        <w:rPr>
          <w:sz w:val="22"/>
          <w:szCs w:val="22"/>
        </w:rPr>
        <w:t>60-90 nm (110-165 km)]</w:t>
      </w:r>
      <w:r w:rsidR="006A060B">
        <w:rPr>
          <w:sz w:val="22"/>
          <w:szCs w:val="22"/>
        </w:rPr>
        <w:t xml:space="preserve"> </w:t>
      </w:r>
      <w:r w:rsidR="00DD75E0">
        <w:rPr>
          <w:sz w:val="22"/>
          <w:szCs w:val="22"/>
        </w:rPr>
        <w:t>should be selected</w:t>
      </w:r>
      <w:r w:rsidR="006A060B">
        <w:rPr>
          <w:sz w:val="22"/>
          <w:szCs w:val="22"/>
        </w:rPr>
        <w:t xml:space="preserve">.  </w:t>
      </w:r>
      <w:r w:rsidR="00DD75E0">
        <w:rPr>
          <w:sz w:val="22"/>
          <w:szCs w:val="22"/>
        </w:rPr>
        <w:t xml:space="preserve">Selection of the </w:t>
      </w:r>
      <w:r w:rsidR="003B59BD">
        <w:rPr>
          <w:sz w:val="22"/>
          <w:szCs w:val="22"/>
        </w:rPr>
        <w:t>inner points and circumnavigation radii</w:t>
      </w:r>
      <w:r w:rsidR="00DD75E0">
        <w:rPr>
          <w:sz w:val="22"/>
          <w:szCs w:val="22"/>
        </w:rPr>
        <w:t xml:space="preserve"> </w:t>
      </w:r>
      <w:r w:rsidR="006A060B">
        <w:rPr>
          <w:sz w:val="22"/>
          <w:szCs w:val="22"/>
        </w:rPr>
        <w:t xml:space="preserve">should be as close to the edge of the inner core convection as possible (this distance will be dictated by safety considerations) and </w:t>
      </w:r>
      <w:r w:rsidR="00DD75E0">
        <w:rPr>
          <w:sz w:val="22"/>
          <w:szCs w:val="22"/>
        </w:rPr>
        <w:t xml:space="preserve">will require coordination between the HRD ground-based LPS and the G-IV flight director. </w:t>
      </w:r>
      <w:r w:rsidR="00F31565">
        <w:rPr>
          <w:sz w:val="22"/>
          <w:szCs w:val="22"/>
        </w:rPr>
        <w:t xml:space="preserve"> </w:t>
      </w:r>
    </w:p>
    <w:p w14:paraId="7A6BD928" w14:textId="2176A716" w:rsidR="00810508" w:rsidRPr="00EE1ECF" w:rsidRDefault="00810508" w:rsidP="00810508">
      <w:pPr>
        <w:spacing w:after="120"/>
        <w:ind w:left="360"/>
        <w:jc w:val="both"/>
        <w:rPr>
          <w:sz w:val="22"/>
          <w:szCs w:val="22"/>
        </w:rPr>
      </w:pPr>
      <w:r w:rsidRPr="00EE1ECF">
        <w:rPr>
          <w:b/>
          <w:sz w:val="22"/>
          <w:szCs w:val="22"/>
        </w:rPr>
        <w:t xml:space="preserve">Estimated in-pattern flight duration: </w:t>
      </w:r>
      <w:r>
        <w:rPr>
          <w:b/>
          <w:sz w:val="22"/>
          <w:szCs w:val="22"/>
        </w:rPr>
        <w:t>~</w:t>
      </w:r>
      <w:r w:rsidR="000A6B2A">
        <w:rPr>
          <w:sz w:val="22"/>
          <w:szCs w:val="22"/>
        </w:rPr>
        <w:t>4</w:t>
      </w:r>
      <w:r w:rsidR="009D5F0F">
        <w:rPr>
          <w:sz w:val="22"/>
          <w:szCs w:val="22"/>
        </w:rPr>
        <w:t xml:space="preserve"> hr without </w:t>
      </w:r>
      <w:r w:rsidR="009D5F0F">
        <w:rPr>
          <w:color w:val="000000"/>
          <w:sz w:val="22"/>
          <w:szCs w:val="22"/>
        </w:rPr>
        <w:t>circumnavigation</w:t>
      </w:r>
      <w:r w:rsidR="009D5F0F">
        <w:rPr>
          <w:sz w:val="22"/>
          <w:szCs w:val="22"/>
        </w:rPr>
        <w:t xml:space="preserve"> and ~5.25 hr with</w:t>
      </w:r>
      <w:r w:rsidR="00A87DCD">
        <w:rPr>
          <w:sz w:val="22"/>
          <w:szCs w:val="22"/>
        </w:rPr>
        <w:t xml:space="preserve"> </w:t>
      </w:r>
      <w:r w:rsidR="000B4075">
        <w:rPr>
          <w:color w:val="000000"/>
          <w:sz w:val="22"/>
          <w:szCs w:val="22"/>
        </w:rPr>
        <w:t>circumnavigation</w:t>
      </w:r>
    </w:p>
    <w:p w14:paraId="2084B091" w14:textId="5FF4B2A2" w:rsidR="00C96FDA" w:rsidRPr="0091308A" w:rsidRDefault="00810508" w:rsidP="0091308A">
      <w:pPr>
        <w:pStyle w:val="NormalWeb"/>
        <w:spacing w:before="0" w:beforeAutospacing="0" w:after="120" w:afterAutospacing="0"/>
        <w:ind w:left="360"/>
        <w:jc w:val="both"/>
        <w:rPr>
          <w:color w:val="000000"/>
          <w:sz w:val="22"/>
          <w:szCs w:val="22"/>
        </w:rPr>
      </w:pPr>
      <w:r w:rsidRPr="00EE1ECF">
        <w:rPr>
          <w:b/>
          <w:sz w:val="22"/>
          <w:szCs w:val="22"/>
        </w:rPr>
        <w:t>Expendable distribution:</w:t>
      </w:r>
      <w:r w:rsidR="00C96FDA">
        <w:rPr>
          <w:b/>
          <w:sz w:val="22"/>
          <w:szCs w:val="22"/>
        </w:rPr>
        <w:t xml:space="preserve"> </w:t>
      </w:r>
      <w:r w:rsidR="00C96FDA">
        <w:rPr>
          <w:color w:val="000000"/>
          <w:sz w:val="22"/>
          <w:szCs w:val="22"/>
        </w:rPr>
        <w:t>Standard plus</w:t>
      </w:r>
      <w:r w:rsidR="009F12BD">
        <w:rPr>
          <w:color w:val="000000"/>
          <w:sz w:val="22"/>
          <w:szCs w:val="22"/>
        </w:rPr>
        <w:t xml:space="preserve"> mid-points of Star Pattern</w:t>
      </w:r>
      <w:r w:rsidR="00C96FDA">
        <w:rPr>
          <w:color w:val="000000"/>
          <w:sz w:val="22"/>
          <w:szCs w:val="22"/>
        </w:rPr>
        <w:t xml:space="preserve"> (</w:t>
      </w:r>
      <w:r w:rsidR="00693213">
        <w:rPr>
          <w:color w:val="000000"/>
          <w:sz w:val="22"/>
          <w:szCs w:val="22"/>
        </w:rPr>
        <w:t xml:space="preserve">25-31 </w:t>
      </w:r>
      <w:r w:rsidR="00D443D9">
        <w:rPr>
          <w:color w:val="000000"/>
          <w:sz w:val="22"/>
          <w:szCs w:val="22"/>
        </w:rPr>
        <w:t xml:space="preserve">GPS </w:t>
      </w:r>
      <w:proofErr w:type="spellStart"/>
      <w:r w:rsidR="00C96FDA">
        <w:rPr>
          <w:color w:val="000000"/>
          <w:sz w:val="22"/>
          <w:szCs w:val="22"/>
        </w:rPr>
        <w:t>dropsondes</w:t>
      </w:r>
      <w:proofErr w:type="spellEnd"/>
      <w:r w:rsidR="00C96FDA">
        <w:rPr>
          <w:color w:val="000000"/>
          <w:sz w:val="22"/>
          <w:szCs w:val="22"/>
        </w:rPr>
        <w:t xml:space="preserve"> total)</w:t>
      </w:r>
      <w:r w:rsidR="0091308A">
        <w:rPr>
          <w:color w:val="000000"/>
          <w:sz w:val="22"/>
          <w:szCs w:val="22"/>
        </w:rPr>
        <w:t xml:space="preserve"> </w:t>
      </w:r>
      <w:r w:rsidR="0091308A">
        <w:rPr>
          <w:sz w:val="22"/>
          <w:szCs w:val="22"/>
        </w:rPr>
        <w:t xml:space="preserve">except increased density of </w:t>
      </w:r>
      <w:r w:rsidR="0091308A">
        <w:rPr>
          <w:sz w:val="22"/>
        </w:rPr>
        <w:t>~15-20 nm (30-35 km) spacing just ahead of, within, and behind the diurnal pulse</w:t>
      </w:r>
      <w:r w:rsidR="009D5F0F">
        <w:rPr>
          <w:sz w:val="22"/>
        </w:rPr>
        <w:t xml:space="preserve"> convective features</w:t>
      </w:r>
      <w:r w:rsidR="0091308A">
        <w:rPr>
          <w:sz w:val="22"/>
        </w:rPr>
        <w:t xml:space="preserve"> that will be identified in real-time using </w:t>
      </w:r>
      <w:r w:rsidR="0091308A">
        <w:rPr>
          <w:color w:val="000000"/>
          <w:sz w:val="22"/>
          <w:szCs w:val="22"/>
        </w:rPr>
        <w:t>satellite imagery and/or the P-3 LF radar</w:t>
      </w:r>
      <w:r w:rsidR="009F12BD">
        <w:rPr>
          <w:color w:val="000000"/>
          <w:sz w:val="22"/>
          <w:szCs w:val="22"/>
        </w:rPr>
        <w:t>.</w:t>
      </w:r>
    </w:p>
    <w:p w14:paraId="5C691C34" w14:textId="102A36F0" w:rsidR="004175D5" w:rsidRPr="00693213" w:rsidRDefault="00810508" w:rsidP="00693213">
      <w:pPr>
        <w:spacing w:after="120"/>
        <w:ind w:left="360"/>
        <w:jc w:val="both"/>
        <w:rPr>
          <w:color w:val="000000"/>
          <w:sz w:val="22"/>
          <w:szCs w:val="22"/>
        </w:rPr>
      </w:pPr>
      <w:r w:rsidRPr="00EE1ECF">
        <w:rPr>
          <w:b/>
          <w:sz w:val="22"/>
          <w:szCs w:val="22"/>
        </w:rPr>
        <w:t>Instrumentation Notes:</w:t>
      </w:r>
      <w:r w:rsidRPr="00EE1ECF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Use TDR defaults. Use straight flight legs as safety permits</w:t>
      </w:r>
      <w:r w:rsidR="00693213">
        <w:rPr>
          <w:color w:val="000000"/>
          <w:sz w:val="22"/>
          <w:szCs w:val="22"/>
        </w:rPr>
        <w:t>.</w:t>
      </w:r>
    </w:p>
    <w:sectPr w:rsidR="004175D5" w:rsidRPr="00693213" w:rsidSect="000B40B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C94F0" w14:textId="77777777" w:rsidR="0004778C" w:rsidRDefault="0004778C">
      <w:r>
        <w:separator/>
      </w:r>
    </w:p>
  </w:endnote>
  <w:endnote w:type="continuationSeparator" w:id="0">
    <w:p w14:paraId="6DF8EB8E" w14:textId="77777777" w:rsidR="0004778C" w:rsidRDefault="000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06D9E" w14:textId="77777777" w:rsidR="0004778C" w:rsidRDefault="0004778C">
      <w:r>
        <w:separator/>
      </w:r>
    </w:p>
  </w:footnote>
  <w:footnote w:type="continuationSeparator" w:id="0">
    <w:p w14:paraId="4E3D345A" w14:textId="77777777" w:rsidR="0004778C" w:rsidRDefault="00047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3D09B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D5A8246C"/>
    <w:name w:val="WW8Num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E5AA0"/>
    <w:multiLevelType w:val="hybridMultilevel"/>
    <w:tmpl w:val="F3AA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93856"/>
    <w:multiLevelType w:val="hybridMultilevel"/>
    <w:tmpl w:val="D8BC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452F9"/>
    <w:multiLevelType w:val="hybridMultilevel"/>
    <w:tmpl w:val="A17486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AE5FC5"/>
    <w:multiLevelType w:val="hybridMultilevel"/>
    <w:tmpl w:val="BDC4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065D4"/>
    <w:multiLevelType w:val="hybridMultilevel"/>
    <w:tmpl w:val="2B6E8A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14206"/>
    <w:multiLevelType w:val="hybridMultilevel"/>
    <w:tmpl w:val="59741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18"/>
    <w:rsid w:val="00013AEB"/>
    <w:rsid w:val="00016F44"/>
    <w:rsid w:val="00021E84"/>
    <w:rsid w:val="00026B95"/>
    <w:rsid w:val="00030DAF"/>
    <w:rsid w:val="00045072"/>
    <w:rsid w:val="00047390"/>
    <w:rsid w:val="0004778C"/>
    <w:rsid w:val="00053454"/>
    <w:rsid w:val="000604D0"/>
    <w:rsid w:val="000775D1"/>
    <w:rsid w:val="00091135"/>
    <w:rsid w:val="000A276D"/>
    <w:rsid w:val="000A6B2A"/>
    <w:rsid w:val="000B2ED2"/>
    <w:rsid w:val="000B4075"/>
    <w:rsid w:val="000B40BA"/>
    <w:rsid w:val="000B5585"/>
    <w:rsid w:val="000C4E53"/>
    <w:rsid w:val="000D1EF1"/>
    <w:rsid w:val="000D52E9"/>
    <w:rsid w:val="000E550C"/>
    <w:rsid w:val="000F05A2"/>
    <w:rsid w:val="000F0CB6"/>
    <w:rsid w:val="001076CA"/>
    <w:rsid w:val="001178BB"/>
    <w:rsid w:val="00133CCA"/>
    <w:rsid w:val="001540C4"/>
    <w:rsid w:val="00176E9F"/>
    <w:rsid w:val="00185B91"/>
    <w:rsid w:val="00194918"/>
    <w:rsid w:val="00194D1E"/>
    <w:rsid w:val="001B578C"/>
    <w:rsid w:val="001B6565"/>
    <w:rsid w:val="001C0766"/>
    <w:rsid w:val="001D5EC3"/>
    <w:rsid w:val="001E7CD5"/>
    <w:rsid w:val="001F3DA2"/>
    <w:rsid w:val="00216082"/>
    <w:rsid w:val="002232A7"/>
    <w:rsid w:val="00225032"/>
    <w:rsid w:val="00240288"/>
    <w:rsid w:val="002417F6"/>
    <w:rsid w:val="00253B4C"/>
    <w:rsid w:val="00286273"/>
    <w:rsid w:val="00293788"/>
    <w:rsid w:val="002A4221"/>
    <w:rsid w:val="002A6562"/>
    <w:rsid w:val="002B3881"/>
    <w:rsid w:val="002C7E52"/>
    <w:rsid w:val="00301AB6"/>
    <w:rsid w:val="00313BF2"/>
    <w:rsid w:val="00331B49"/>
    <w:rsid w:val="00363BA8"/>
    <w:rsid w:val="00376BFC"/>
    <w:rsid w:val="0038215E"/>
    <w:rsid w:val="003B0FAC"/>
    <w:rsid w:val="003B1221"/>
    <w:rsid w:val="003B59BD"/>
    <w:rsid w:val="003F4E66"/>
    <w:rsid w:val="00406A25"/>
    <w:rsid w:val="004175D5"/>
    <w:rsid w:val="00440A16"/>
    <w:rsid w:val="004445F7"/>
    <w:rsid w:val="004566D4"/>
    <w:rsid w:val="00467BB3"/>
    <w:rsid w:val="004A77E5"/>
    <w:rsid w:val="004B1830"/>
    <w:rsid w:val="004C090E"/>
    <w:rsid w:val="004F2B07"/>
    <w:rsid w:val="005027EE"/>
    <w:rsid w:val="00512507"/>
    <w:rsid w:val="00522436"/>
    <w:rsid w:val="00543521"/>
    <w:rsid w:val="0054614D"/>
    <w:rsid w:val="00550459"/>
    <w:rsid w:val="00553B39"/>
    <w:rsid w:val="005545FA"/>
    <w:rsid w:val="005548F9"/>
    <w:rsid w:val="005B4056"/>
    <w:rsid w:val="005C3C0E"/>
    <w:rsid w:val="005C3FD5"/>
    <w:rsid w:val="005D47A6"/>
    <w:rsid w:val="005D7770"/>
    <w:rsid w:val="005F2B66"/>
    <w:rsid w:val="0064044D"/>
    <w:rsid w:val="00671ADF"/>
    <w:rsid w:val="00673F47"/>
    <w:rsid w:val="00685AFB"/>
    <w:rsid w:val="00693213"/>
    <w:rsid w:val="006A060B"/>
    <w:rsid w:val="006A6085"/>
    <w:rsid w:val="006A6A29"/>
    <w:rsid w:val="006C420A"/>
    <w:rsid w:val="006D05D7"/>
    <w:rsid w:val="006D10AC"/>
    <w:rsid w:val="006D3E8E"/>
    <w:rsid w:val="006E4447"/>
    <w:rsid w:val="00781062"/>
    <w:rsid w:val="007B7E77"/>
    <w:rsid w:val="007C263F"/>
    <w:rsid w:val="00810508"/>
    <w:rsid w:val="0081609F"/>
    <w:rsid w:val="008328F6"/>
    <w:rsid w:val="00837DD8"/>
    <w:rsid w:val="0087051F"/>
    <w:rsid w:val="008B3A5A"/>
    <w:rsid w:val="008B499C"/>
    <w:rsid w:val="008B52D2"/>
    <w:rsid w:val="008D1193"/>
    <w:rsid w:val="0091308A"/>
    <w:rsid w:val="00914E9D"/>
    <w:rsid w:val="0095579A"/>
    <w:rsid w:val="009574E9"/>
    <w:rsid w:val="00960303"/>
    <w:rsid w:val="00965BAF"/>
    <w:rsid w:val="009A16E3"/>
    <w:rsid w:val="009B409E"/>
    <w:rsid w:val="009B458E"/>
    <w:rsid w:val="009D5F0F"/>
    <w:rsid w:val="009E164E"/>
    <w:rsid w:val="009F12BD"/>
    <w:rsid w:val="00A04FFE"/>
    <w:rsid w:val="00A07A15"/>
    <w:rsid w:val="00A11A19"/>
    <w:rsid w:val="00A14C10"/>
    <w:rsid w:val="00A152A2"/>
    <w:rsid w:val="00A15C44"/>
    <w:rsid w:val="00A42A81"/>
    <w:rsid w:val="00A45392"/>
    <w:rsid w:val="00A51153"/>
    <w:rsid w:val="00A64D98"/>
    <w:rsid w:val="00A66E87"/>
    <w:rsid w:val="00A834BB"/>
    <w:rsid w:val="00A87DCD"/>
    <w:rsid w:val="00A96BB7"/>
    <w:rsid w:val="00AA74C3"/>
    <w:rsid w:val="00AC071B"/>
    <w:rsid w:val="00AC0F81"/>
    <w:rsid w:val="00AC5648"/>
    <w:rsid w:val="00AE485D"/>
    <w:rsid w:val="00AF432B"/>
    <w:rsid w:val="00B03891"/>
    <w:rsid w:val="00B16C64"/>
    <w:rsid w:val="00B2437B"/>
    <w:rsid w:val="00B33C01"/>
    <w:rsid w:val="00B344C8"/>
    <w:rsid w:val="00B47B05"/>
    <w:rsid w:val="00B47DE8"/>
    <w:rsid w:val="00B545BE"/>
    <w:rsid w:val="00B6153A"/>
    <w:rsid w:val="00B664B7"/>
    <w:rsid w:val="00B66546"/>
    <w:rsid w:val="00B7528F"/>
    <w:rsid w:val="00B77E99"/>
    <w:rsid w:val="00B95084"/>
    <w:rsid w:val="00B97CF7"/>
    <w:rsid w:val="00BA3A99"/>
    <w:rsid w:val="00BD11A1"/>
    <w:rsid w:val="00C2344F"/>
    <w:rsid w:val="00C254CE"/>
    <w:rsid w:val="00C37990"/>
    <w:rsid w:val="00C462E5"/>
    <w:rsid w:val="00C96FDA"/>
    <w:rsid w:val="00C9790E"/>
    <w:rsid w:val="00CA69B6"/>
    <w:rsid w:val="00CB1499"/>
    <w:rsid w:val="00CC1BBF"/>
    <w:rsid w:val="00CD0E55"/>
    <w:rsid w:val="00CD7C4A"/>
    <w:rsid w:val="00CE278C"/>
    <w:rsid w:val="00D025FB"/>
    <w:rsid w:val="00D03BE0"/>
    <w:rsid w:val="00D275B7"/>
    <w:rsid w:val="00D316DC"/>
    <w:rsid w:val="00D355EC"/>
    <w:rsid w:val="00D443D9"/>
    <w:rsid w:val="00D46F7D"/>
    <w:rsid w:val="00D65060"/>
    <w:rsid w:val="00D93E42"/>
    <w:rsid w:val="00DB4C6F"/>
    <w:rsid w:val="00DC6776"/>
    <w:rsid w:val="00DC71E3"/>
    <w:rsid w:val="00DD75E0"/>
    <w:rsid w:val="00E2215A"/>
    <w:rsid w:val="00E35918"/>
    <w:rsid w:val="00E36E0E"/>
    <w:rsid w:val="00E743D0"/>
    <w:rsid w:val="00E82DD8"/>
    <w:rsid w:val="00E86669"/>
    <w:rsid w:val="00E91495"/>
    <w:rsid w:val="00EA19C1"/>
    <w:rsid w:val="00EA1ED8"/>
    <w:rsid w:val="00EC774D"/>
    <w:rsid w:val="00EC7E94"/>
    <w:rsid w:val="00EE1ECF"/>
    <w:rsid w:val="00EE7068"/>
    <w:rsid w:val="00F02613"/>
    <w:rsid w:val="00F126D0"/>
    <w:rsid w:val="00F13E45"/>
    <w:rsid w:val="00F13F4C"/>
    <w:rsid w:val="00F31565"/>
    <w:rsid w:val="00F47AE6"/>
    <w:rsid w:val="00F55D2B"/>
    <w:rsid w:val="00F57C97"/>
    <w:rsid w:val="00F607F7"/>
    <w:rsid w:val="00F73F2E"/>
    <w:rsid w:val="00F76F38"/>
    <w:rsid w:val="00F80059"/>
    <w:rsid w:val="00F80A61"/>
    <w:rsid w:val="00F87154"/>
    <w:rsid w:val="00F90BF9"/>
    <w:rsid w:val="00F930EC"/>
    <w:rsid w:val="00FA7426"/>
    <w:rsid w:val="00FE3595"/>
    <w:rsid w:val="00FE7A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4EAD91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55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56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256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C256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256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E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729E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D1EF1"/>
    <w:pPr>
      <w:spacing w:after="120" w:line="480" w:lineRule="auto"/>
      <w:ind w:left="360"/>
    </w:pPr>
    <w:rPr>
      <w:rFonts w:ascii="Times" w:eastAsia="Times" w:hAnsi="Times"/>
    </w:rPr>
  </w:style>
  <w:style w:type="character" w:customStyle="1" w:styleId="BodyTextIndent2Char">
    <w:name w:val="Body Text Indent 2 Char"/>
    <w:basedOn w:val="DefaultParagraphFont"/>
    <w:link w:val="BodyTextIndent2"/>
    <w:rsid w:val="000D1EF1"/>
    <w:rPr>
      <w:rFonts w:ascii="Times" w:eastAsia="Times" w:hAnsi="Times"/>
      <w:sz w:val="24"/>
    </w:rPr>
  </w:style>
  <w:style w:type="paragraph" w:styleId="ListParagraph">
    <w:name w:val="List Paragraph"/>
    <w:basedOn w:val="Normal"/>
    <w:uiPriority w:val="34"/>
    <w:qFormat/>
    <w:rsid w:val="006D3E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57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79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79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7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79A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16F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2</Pages>
  <Words>599</Words>
  <Characters>3696</Characters>
  <Application>Microsoft Macintosh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Rapid Intensity Change Experiment (RAPINCHEX)</vt:lpstr>
    </vt:vector>
  </TitlesOfParts>
  <Company>NOAA-AOML-HRD</Company>
  <LinksUpToDate>false</LinksUpToDate>
  <CharactersWithSpaces>4251</CharactersWithSpaces>
  <SharedDoc>false</SharedDoc>
  <HLinks>
    <vt:vector size="24" baseType="variant">
      <vt:variant>
        <vt:i4>131073</vt:i4>
      </vt:variant>
      <vt:variant>
        <vt:i4>9295</vt:i4>
      </vt:variant>
      <vt:variant>
        <vt:i4>1025</vt:i4>
      </vt:variant>
      <vt:variant>
        <vt:i4>1</vt:i4>
      </vt:variant>
      <vt:variant>
        <vt:lpwstr>1200</vt:lpwstr>
      </vt:variant>
      <vt:variant>
        <vt:lpwstr/>
      </vt:variant>
      <vt:variant>
        <vt:i4>3735679</vt:i4>
      </vt:variant>
      <vt:variant>
        <vt:i4>9743</vt:i4>
      </vt:variant>
      <vt:variant>
        <vt:i4>1026</vt:i4>
      </vt:variant>
      <vt:variant>
        <vt:i4>1</vt:i4>
      </vt:variant>
      <vt:variant>
        <vt:lpwstr>Slide1</vt:lpwstr>
      </vt:variant>
      <vt:variant>
        <vt:lpwstr/>
      </vt:variant>
      <vt:variant>
        <vt:i4>5308446</vt:i4>
      </vt:variant>
      <vt:variant>
        <vt:i4>10152</vt:i4>
      </vt:variant>
      <vt:variant>
        <vt:i4>1027</vt:i4>
      </vt:variant>
      <vt:variant>
        <vt:i4>1</vt:i4>
      </vt:variant>
      <vt:variant>
        <vt:lpwstr>giv_pattern</vt:lpwstr>
      </vt:variant>
      <vt:variant>
        <vt:lpwstr/>
      </vt:variant>
      <vt:variant>
        <vt:i4>6815829</vt:i4>
      </vt:variant>
      <vt:variant>
        <vt:i4>13329</vt:i4>
      </vt:variant>
      <vt:variant>
        <vt:i4>1029</vt:i4>
      </vt:variant>
      <vt:variant>
        <vt:i4>1</vt:i4>
      </vt:variant>
      <vt:variant>
        <vt:lpwstr>gh2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Rapid Intensity Change Experiment (RAPINCHEX)</dc:title>
  <dc:subject/>
  <dc:creator> R. Rogers</dc:creator>
  <cp:keywords/>
  <dc:description/>
  <cp:lastModifiedBy>Jason Dunion</cp:lastModifiedBy>
  <cp:revision>91</cp:revision>
  <cp:lastPrinted>2012-04-29T21:34:00Z</cp:lastPrinted>
  <dcterms:created xsi:type="dcterms:W3CDTF">2014-03-20T12:02:00Z</dcterms:created>
  <dcterms:modified xsi:type="dcterms:W3CDTF">2017-03-31T15:49:00Z</dcterms:modified>
</cp:coreProperties>
</file>