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20220920H1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AL07 / FIONA</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1807A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NOAA42</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EMC/NHC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Butterfly</w:t>
            </w:r>
            <w:r w:rsidDel="00000000" w:rsidR="00000000" w:rsidRPr="00000000">
              <w:rPr>
                <w:rtl w:val="0"/>
              </w:rPr>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SUMMARY</w:t>
            </w:r>
          </w:p>
        </w:tc>
      </w:tr>
      <w:tr>
        <w:trPr>
          <w:cantSplit w:val="0"/>
          <w:trHeight w:val="435"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0832</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1621</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Aruba</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Lakeland</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7.8</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8.0</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5 (5)</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DROPSONDES (Good/Transmitted)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28 (26 / 18)</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  5 AXBT (ONR) (5 good)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Early Stage Experiment: AIPEX (FLAIMS, </w:t>
            </w:r>
            <w:r w:rsidDel="00000000" w:rsidR="00000000" w:rsidRPr="00000000">
              <w:rPr>
                <w:sz w:val="18"/>
                <w:szCs w:val="18"/>
                <w:rtl w:val="0"/>
              </w:rPr>
              <w:t xml:space="preserve">Rapid-fire RMW dropsondes)</w:t>
            </w:r>
            <w:r w:rsidDel="00000000" w:rsidR="00000000" w:rsidRPr="00000000">
              <w:rPr>
                <w:rtl w:val="0"/>
              </w:rPr>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Rogers</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Dunion</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Reasor</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Sellwood</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AOC CREW MANIFEST</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Abitbol, Copare, Wood </w:t>
            </w:r>
            <w:r w:rsidDel="00000000" w:rsidR="00000000" w:rsidRPr="00000000">
              <w:rPr>
                <w:rtl w:val="0"/>
              </w:rPr>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Miller</w:t>
            </w:r>
            <w:r w:rsidDel="00000000" w:rsidR="00000000" w:rsidRPr="00000000">
              <w:rPr>
                <w:rtl w:val="0"/>
              </w:rPr>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Stokes, Gee</w:t>
            </w:r>
            <w:r w:rsidDel="00000000" w:rsidR="00000000" w:rsidRPr="00000000">
              <w:rPr>
                <w:rtl w:val="0"/>
              </w:rPr>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Kalen, Holmes</w:t>
            </w:r>
            <w:r w:rsidDel="00000000" w:rsidR="00000000" w:rsidRPr="00000000">
              <w:rPr>
                <w:rtl w:val="0"/>
              </w:rPr>
            </w:r>
          </w:p>
        </w:tc>
      </w:tr>
      <w:tr>
        <w:trPr>
          <w:cantSplit w:val="0"/>
          <w:trHeight w:val="45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MacAlister</w:t>
            </w:r>
            <w:r w:rsidDel="00000000" w:rsidR="00000000" w:rsidRPr="00000000">
              <w:rPr>
                <w:rtl w:val="0"/>
              </w:rPr>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Dykeman</w:t>
            </w:r>
            <w:r w:rsidDel="00000000" w:rsidR="00000000" w:rsidRPr="00000000">
              <w:rPr>
                <w:rtl w:val="0"/>
              </w:rPr>
            </w:r>
          </w:p>
        </w:tc>
      </w:tr>
    </w:tbl>
    <w:p w:rsidR="00000000" w:rsidDel="00000000" w:rsidP="00000000" w:rsidRDefault="00000000" w:rsidRPr="00000000" w14:paraId="00000063">
      <w:pPr>
        <w:jc w:val="left"/>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vAlign w:val="top"/>
          </w:tcPr>
          <w:p w:rsidR="00000000" w:rsidDel="00000000" w:rsidP="00000000" w:rsidRDefault="00000000" w:rsidRPr="00000000" w14:paraId="0000006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6">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7">
            <w:pPr>
              <w:widowControl w:val="0"/>
              <w:spacing w:line="240" w:lineRule="auto"/>
              <w:rPr>
                <w:i w:val="1"/>
              </w:rPr>
            </w:pPr>
            <w:r w:rsidDel="00000000" w:rsidR="00000000" w:rsidRPr="00000000">
              <w:rPr>
                <w:i w:val="1"/>
              </w:rPr>
              <w:drawing>
                <wp:inline distB="114300" distT="114300" distL="114300" distR="114300">
                  <wp:extent cx="4600575" cy="3556000"/>
                  <wp:effectExtent b="0" l="0" r="0" t="0"/>
                  <wp:docPr id="9"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4600575" cy="3556000"/>
                          </a:xfrm>
                          <a:prstGeom prst="rect"/>
                          <a:ln/>
                        </pic:spPr>
                      </pic:pic>
                    </a:graphicData>
                  </a:graphic>
                </wp:inline>
              </w:drawing>
            </w:r>
            <w:r w:rsidDel="00000000" w:rsidR="00000000" w:rsidRPr="00000000">
              <w:rPr>
                <w:i w:val="1"/>
              </w:rPr>
              <w:drawing>
                <wp:inline distB="114300" distT="114300" distL="114300" distR="114300">
                  <wp:extent cx="4600575" cy="2590800"/>
                  <wp:effectExtent b="0" l="0" r="0" t="0"/>
                  <wp:docPr id="1" name="image4.jpg"/>
                  <a:graphic>
                    <a:graphicData uri="http://schemas.openxmlformats.org/drawingml/2006/picture">
                      <pic:pic>
                        <pic:nvPicPr>
                          <pic:cNvPr id="0" name="image4.jpg"/>
                          <pic:cNvPicPr preferRelativeResize="0"/>
                        </pic:nvPicPr>
                        <pic:blipFill>
                          <a:blip r:embed="rId7"/>
                          <a:srcRect b="0" l="0" r="0" t="0"/>
                          <a:stretch>
                            <a:fillRect/>
                          </a:stretch>
                        </pic:blipFill>
                        <pic:spPr>
                          <a:xfrm>
                            <a:off x="0" y="0"/>
                            <a:ext cx="4600575"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widowControl w:val="0"/>
              <w:spacing w:line="240" w:lineRule="auto"/>
              <w:rPr/>
            </w:pPr>
            <w:r w:rsidDel="00000000" w:rsidR="00000000" w:rsidRPr="00000000">
              <w:rPr>
                <w:rtl w:val="0"/>
              </w:rPr>
            </w:r>
          </w:p>
          <w:p w:rsidR="00000000" w:rsidDel="00000000" w:rsidP="00000000" w:rsidRDefault="00000000" w:rsidRPr="00000000" w14:paraId="00000069">
            <w:pPr>
              <w:widowControl w:val="0"/>
              <w:spacing w:line="240" w:lineRule="auto"/>
              <w:rPr/>
            </w:pPr>
            <w:r w:rsidDel="00000000" w:rsidR="00000000" w:rsidRPr="00000000">
              <w:rPr>
                <w:rtl w:val="0"/>
              </w:rPr>
              <w:t xml:space="preserve">Butterfly pattern, IP on SW side. Leg lengths 105 nmi except first inbound leg, which will be shortened to 75 nmi to give time to descend once crossing over Haiti. Attempted Stratiform Spiral Module, with the target region being on the N side of the storm (DSL, where principal rainband likely </w:t>
            </w:r>
            <w:r w:rsidDel="00000000" w:rsidR="00000000" w:rsidRPr="00000000">
              <w:rPr>
                <w:rtl w:val="0"/>
              </w:rPr>
              <w:t xml:space="preserve">connecting</w:t>
            </w:r>
            <w:r w:rsidDel="00000000" w:rsidR="00000000" w:rsidRPr="00000000">
              <w:rPr>
                <w:rtl w:val="0"/>
              </w:rPr>
              <w:t xml:space="preserve"> to eyewall and where stratiform precipitation is likely to be located). If there’s time, do a FLAIMS module, possible on the E side or an adjusted radial (e.g., 060 instead of 090). </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A">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B">
            <w:pPr>
              <w:widowControl w:val="0"/>
              <w:spacing w:line="240" w:lineRule="auto"/>
              <w:rPr>
                <w:i w:val="1"/>
              </w:rPr>
            </w:pPr>
            <w:r w:rsidDel="00000000" w:rsidR="00000000" w:rsidRPr="00000000">
              <w:rPr>
                <w:rtl w:val="0"/>
              </w:rPr>
              <w:t xml:space="preserve">Sondes at all endpoints and midpoints, except no midpoint at the outbound leg to the NE. </w:t>
            </w:r>
            <w:r w:rsidDel="00000000" w:rsidR="00000000" w:rsidRPr="00000000">
              <w:rPr>
                <w:rtl w:val="0"/>
              </w:rPr>
              <w:t xml:space="preserve">Rapid-fire 3-sonde sequences on all legs except for inbound from SW. On the first outbound leg to NE, do a 6-sonde rapid-fire sequence. Sonde also dropped at the top of the stratiform spiral, if it is performed. 5 AXBTs, paired with sondes at first center pass and endpoints on the NE, NW, SE, and E sides.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C">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6D">
            <w:pPr>
              <w:widowControl w:val="0"/>
              <w:spacing w:line="240" w:lineRule="auto"/>
              <w:rPr/>
            </w:pPr>
            <w:r w:rsidDel="00000000" w:rsidR="00000000" w:rsidRPr="00000000">
              <w:rPr>
                <w:rtl w:val="0"/>
              </w:rPr>
              <w:t xml:space="preserve">Fiona has been upgraded to a major hurricane prior to takeoff. Satellite imagery shows the eye is clearing out, and most recent aircraft missions have indicated the eye is 10-15 nmi diameter. Satellite imagery also shows, however, indications of southwesterly shear. Additionally, IR imagery shows signature of eyewall convection in shear – convection initiating in the NE (downshear) quadrants and cloud tops cooling as it wraps around to the NW and SW (DSL and USL, respectively) quadrants. Possibility of secondary eyewall formation, likely first on the NE and N sides of the storm. This is the target region for the stratiform spiral module.</w:t>
            </w:r>
          </w:p>
          <w:p w:rsidR="00000000" w:rsidDel="00000000" w:rsidP="00000000" w:rsidRDefault="00000000" w:rsidRPr="00000000" w14:paraId="0000006E">
            <w:pPr>
              <w:widowControl w:val="0"/>
              <w:spacing w:line="240" w:lineRule="auto"/>
              <w:rPr/>
            </w:pPr>
            <w:r w:rsidDel="00000000" w:rsidR="00000000" w:rsidRPr="00000000">
              <w:rPr>
                <w:rtl w:val="0"/>
              </w:rPr>
            </w:r>
          </w:p>
          <w:p w:rsidR="00000000" w:rsidDel="00000000" w:rsidP="00000000" w:rsidRDefault="00000000" w:rsidRPr="00000000" w14:paraId="0000006F">
            <w:pPr>
              <w:widowControl w:val="0"/>
              <w:spacing w:line="240" w:lineRule="auto"/>
              <w:rPr>
                <w:i w:val="1"/>
              </w:rPr>
            </w:pPr>
            <w:r w:rsidDel="00000000" w:rsidR="00000000" w:rsidRPr="00000000">
              <w:rPr>
                <w:rtl w:val="0"/>
              </w:rPr>
              <w:t xml:space="preserve">Fiona has lifted away from Hispaniola and is tracking toward the NNW over the open waters of the SW Atlantic. Vertical wind shear is moderate and from the SW, but this shear evidently has not prevented Fiona from steadily intensifying, and most recently the TC is on the verge of rapid intensification. The water temperatures are plenty warm and the atmosphere is moist to sustain convection, so other than the marginal shear environment the environment is favorable for intensification.</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0">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1">
            <w:pPr>
              <w:widowControl w:val="0"/>
              <w:spacing w:line="240" w:lineRule="auto"/>
              <w:rPr>
                <w:i w:val="1"/>
              </w:rPr>
            </w:pPr>
            <w:r w:rsidDel="00000000" w:rsidR="00000000" w:rsidRPr="00000000">
              <w:rPr>
                <w:rtl w:val="0"/>
              </w:rPr>
            </w:r>
          </w:p>
        </w:tc>
      </w:tr>
    </w:tbl>
    <w:p w:rsidR="00000000" w:rsidDel="00000000" w:rsidP="00000000" w:rsidRDefault="00000000" w:rsidRPr="00000000" w14:paraId="00000072">
      <w:pPr>
        <w:jc w:val="left"/>
        <w:rPr>
          <w:b w:val="1"/>
          <w:sz w:val="24"/>
          <w:szCs w:val="24"/>
          <w:u w:val="single"/>
        </w:rPr>
      </w:pPr>
      <w:r w:rsidDel="00000000" w:rsidR="00000000" w:rsidRPr="00000000">
        <w:rPr>
          <w:rtl w:val="0"/>
        </w:rPr>
      </w:r>
    </w:p>
    <w:p w:rsidR="00000000" w:rsidDel="00000000" w:rsidP="00000000" w:rsidRDefault="00000000" w:rsidRPr="00000000" w14:paraId="00000073">
      <w:pPr>
        <w:jc w:val="left"/>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7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9765625"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7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7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8">
            <w:pPr>
              <w:widowControl w:val="0"/>
              <w:spacing w:line="240" w:lineRule="auto"/>
              <w:jc w:val="center"/>
              <w:rPr/>
            </w:pPr>
            <w:r w:rsidDel="00000000" w:rsidR="00000000" w:rsidRPr="00000000">
              <w:rPr>
                <w:rtl w:val="0"/>
              </w:rPr>
              <w:t xml:space="preserve">0832</w:t>
            </w:r>
          </w:p>
        </w:tc>
        <w:tc>
          <w:tcPr>
            <w:shd w:fill="auto" w:val="clear"/>
            <w:tcMar>
              <w:top w:w="100.0" w:type="dxa"/>
              <w:left w:w="100.0" w:type="dxa"/>
              <w:bottom w:w="100.0" w:type="dxa"/>
              <w:right w:w="100.0" w:type="dxa"/>
            </w:tcMar>
            <w:vAlign w:val="top"/>
          </w:tcPr>
          <w:p w:rsidR="00000000" w:rsidDel="00000000" w:rsidP="00000000" w:rsidRDefault="00000000" w:rsidRPr="00000000" w14:paraId="00000079">
            <w:pPr>
              <w:widowControl w:val="0"/>
              <w:spacing w:line="240" w:lineRule="auto"/>
              <w:rPr/>
            </w:pPr>
            <w:r w:rsidDel="00000000" w:rsidR="00000000" w:rsidRPr="00000000">
              <w:rPr>
                <w:rtl w:val="0"/>
              </w:rPr>
              <w:t xml:space="preserve">Takeoff from Aruba</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A">
            <w:pPr>
              <w:widowControl w:val="0"/>
              <w:spacing w:line="240" w:lineRule="auto"/>
              <w:jc w:val="center"/>
              <w:rPr/>
            </w:pPr>
            <w:r w:rsidDel="00000000" w:rsidR="00000000" w:rsidRPr="00000000">
              <w:rPr>
                <w:rtl w:val="0"/>
              </w:rPr>
              <w:t xml:space="preserve">0914</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B">
            <w:pPr>
              <w:spacing w:line="240" w:lineRule="auto"/>
              <w:rPr/>
            </w:pPr>
            <w:r w:rsidDel="00000000" w:rsidR="00000000" w:rsidRPr="00000000">
              <w:rPr>
                <w:rtl w:val="0"/>
              </w:rPr>
              <w:t xml:space="preserve">IR satellite loop showing obscured eye with lightning in N/NW eyewall</w:t>
            </w:r>
            <w:r w:rsidDel="00000000" w:rsidR="00000000" w:rsidRPr="00000000">
              <w:rPr/>
              <w:drawing>
                <wp:inline distB="114300" distT="114300" distL="114300" distR="114300">
                  <wp:extent cx="4676775" cy="3403600"/>
                  <wp:effectExtent b="0" l="0" r="0" t="0"/>
                  <wp:docPr id="2" name="image15.gif"/>
                  <a:graphic>
                    <a:graphicData uri="http://schemas.openxmlformats.org/drawingml/2006/picture">
                      <pic:pic>
                        <pic:nvPicPr>
                          <pic:cNvPr id="0" name="image15.gif"/>
                          <pic:cNvPicPr preferRelativeResize="0"/>
                        </pic:nvPicPr>
                        <pic:blipFill>
                          <a:blip r:embed="rId8"/>
                          <a:srcRect b="0" l="0" r="0" t="0"/>
                          <a:stretch>
                            <a:fillRect/>
                          </a:stretch>
                        </pic:blipFill>
                        <pic:spPr>
                          <a:xfrm>
                            <a:off x="0" y="0"/>
                            <a:ext cx="4676775" cy="3403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0917</w:t>
            </w:r>
          </w:p>
        </w:tc>
        <w:tc>
          <w:tcPr>
            <w:shd w:fill="auto" w:val="clear"/>
            <w:tcMar>
              <w:top w:w="100.0" w:type="dxa"/>
              <w:left w:w="100.0" w:type="dxa"/>
              <w:bottom w:w="100.0" w:type="dxa"/>
              <w:right w:w="100.0" w:type="dxa"/>
            </w:tcMar>
            <w:vAlign w:val="top"/>
          </w:tcPr>
          <w:p w:rsidR="00000000" w:rsidDel="00000000" w:rsidP="00000000" w:rsidRDefault="00000000" w:rsidRPr="00000000" w14:paraId="0000007D">
            <w:pPr>
              <w:spacing w:line="240" w:lineRule="auto"/>
              <w:rPr/>
            </w:pPr>
            <w:r w:rsidDel="00000000" w:rsidR="00000000" w:rsidRPr="00000000">
              <w:rPr>
                <w:rtl w:val="0"/>
              </w:rPr>
              <w:t xml:space="preserve">An AMSR2 overpass at 0645Z shows the inner core is fairly asymmetric, with most convection located on the northern side of the circulation. Indicative of some shear? Some signs of a secondary eyewall too.</w:t>
            </w:r>
            <w:r w:rsidDel="00000000" w:rsidR="00000000" w:rsidRPr="00000000">
              <w:rPr/>
              <w:drawing>
                <wp:inline distB="114300" distT="114300" distL="114300" distR="114300">
                  <wp:extent cx="4676775" cy="4673600"/>
                  <wp:effectExtent b="0" l="0" r="0" t="0"/>
                  <wp:docPr id="4" name="image2.jpg"/>
                  <a:graphic>
                    <a:graphicData uri="http://schemas.openxmlformats.org/drawingml/2006/picture">
                      <pic:pic>
                        <pic:nvPicPr>
                          <pic:cNvPr id="0" name="image2.jpg"/>
                          <pic:cNvPicPr preferRelativeResize="0"/>
                        </pic:nvPicPr>
                        <pic:blipFill>
                          <a:blip r:embed="rId9"/>
                          <a:srcRect b="0" l="0" r="0" t="0"/>
                          <a:stretch>
                            <a:fillRect/>
                          </a:stretch>
                        </pic:blipFill>
                        <pic:spPr>
                          <a:xfrm>
                            <a:off x="0" y="0"/>
                            <a:ext cx="4676775" cy="4673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1011</w:t>
            </w:r>
          </w:p>
        </w:tc>
        <w:tc>
          <w:tcPr>
            <w:shd w:fill="auto" w:val="clear"/>
            <w:tcMar>
              <w:top w:w="100.0" w:type="dxa"/>
              <w:left w:w="100.0" w:type="dxa"/>
              <w:bottom w:w="100.0" w:type="dxa"/>
              <w:right w:w="100.0" w:type="dxa"/>
            </w:tcMar>
            <w:vAlign w:val="top"/>
          </w:tcPr>
          <w:p w:rsidR="00000000" w:rsidDel="00000000" w:rsidP="00000000" w:rsidRDefault="00000000" w:rsidRPr="00000000" w14:paraId="0000007F">
            <w:pPr>
              <w:spacing w:line="240" w:lineRule="auto"/>
              <w:rPr/>
            </w:pPr>
            <w:r w:rsidDel="00000000" w:rsidR="00000000" w:rsidRPr="00000000">
              <w:rPr>
                <w:rtl w:val="0"/>
              </w:rPr>
              <w:t xml:space="preserve">Persistent lightning activity noted in N eyewall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1013</w:t>
            </w:r>
          </w:p>
        </w:tc>
        <w:tc>
          <w:tcPr>
            <w:shd w:fill="auto" w:val="clear"/>
            <w:tcMar>
              <w:top w:w="100.0" w:type="dxa"/>
              <w:left w:w="100.0" w:type="dxa"/>
              <w:bottom w:w="100.0" w:type="dxa"/>
              <w:right w:w="100.0" w:type="dxa"/>
            </w:tcMar>
            <w:vAlign w:val="top"/>
          </w:tcPr>
          <w:p w:rsidR="00000000" w:rsidDel="00000000" w:rsidP="00000000" w:rsidRDefault="00000000" w:rsidRPr="00000000" w14:paraId="00000081">
            <w:pPr>
              <w:spacing w:line="240" w:lineRule="auto"/>
              <w:rPr/>
            </w:pPr>
            <w:r w:rsidDel="00000000" w:rsidR="00000000" w:rsidRPr="00000000">
              <w:rPr>
                <w:rtl w:val="0"/>
              </w:rPr>
              <w:t xml:space="preserve">Drop 1, SW endpt, 75 nmi from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2">
            <w:pPr>
              <w:widowControl w:val="0"/>
              <w:spacing w:line="240" w:lineRule="auto"/>
              <w:jc w:val="center"/>
              <w:rPr/>
            </w:pPr>
            <w:r w:rsidDel="00000000" w:rsidR="00000000" w:rsidRPr="00000000">
              <w:rPr>
                <w:rtl w:val="0"/>
              </w:rPr>
              <w:t xml:space="preserve">1028</w:t>
            </w:r>
          </w:p>
        </w:tc>
        <w:tc>
          <w:tcPr>
            <w:shd w:fill="auto" w:val="clear"/>
            <w:tcMar>
              <w:top w:w="100.0" w:type="dxa"/>
              <w:left w:w="100.0" w:type="dxa"/>
              <w:bottom w:w="100.0" w:type="dxa"/>
              <w:right w:w="100.0" w:type="dxa"/>
            </w:tcMar>
            <w:vAlign w:val="top"/>
          </w:tcPr>
          <w:p w:rsidR="00000000" w:rsidDel="00000000" w:rsidP="00000000" w:rsidRDefault="00000000" w:rsidRPr="00000000" w14:paraId="00000083">
            <w:pPr>
              <w:spacing w:line="240" w:lineRule="auto"/>
              <w:rPr/>
            </w:pPr>
            <w:r w:rsidDel="00000000" w:rsidR="00000000" w:rsidRPr="00000000">
              <w:rPr>
                <w:rtl w:val="0"/>
              </w:rPr>
              <w:t xml:space="preserve">Drop 2, center, AXBT1, SST 29.06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4">
            <w:pPr>
              <w:widowControl w:val="0"/>
              <w:spacing w:line="240" w:lineRule="auto"/>
              <w:jc w:val="center"/>
              <w:rPr/>
            </w:pPr>
            <w:r w:rsidDel="00000000" w:rsidR="00000000" w:rsidRPr="00000000">
              <w:rPr>
                <w:rtl w:val="0"/>
              </w:rPr>
              <w:t xml:space="preserve">102910</w:t>
            </w:r>
          </w:p>
        </w:tc>
        <w:tc>
          <w:tcPr>
            <w:shd w:fill="auto" w:val="clear"/>
            <w:tcMar>
              <w:top w:w="100.0" w:type="dxa"/>
              <w:left w:w="100.0" w:type="dxa"/>
              <w:bottom w:w="100.0" w:type="dxa"/>
              <w:right w:w="100.0" w:type="dxa"/>
            </w:tcMar>
            <w:vAlign w:val="top"/>
          </w:tcPr>
          <w:p w:rsidR="00000000" w:rsidDel="00000000" w:rsidP="00000000" w:rsidRDefault="00000000" w:rsidRPr="00000000" w14:paraId="00000085">
            <w:pPr>
              <w:spacing w:line="240" w:lineRule="auto"/>
              <w:rPr/>
            </w:pPr>
            <w:r w:rsidDel="00000000" w:rsidR="00000000" w:rsidRPr="00000000">
              <w:rPr>
                <w:rtl w:val="0"/>
              </w:rPr>
              <w:t xml:space="preserve">Drop 3, 1st RMW rapid NE eyewall, no launch detect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102940</w:t>
            </w:r>
          </w:p>
        </w:tc>
        <w:tc>
          <w:tcPr>
            <w:shd w:fill="auto" w:val="clear"/>
            <w:tcMar>
              <w:top w:w="100.0" w:type="dxa"/>
              <w:left w:w="100.0" w:type="dxa"/>
              <w:bottom w:w="100.0" w:type="dxa"/>
              <w:right w:w="100.0" w:type="dxa"/>
            </w:tcMar>
            <w:vAlign w:val="top"/>
          </w:tcPr>
          <w:p w:rsidR="00000000" w:rsidDel="00000000" w:rsidP="00000000" w:rsidRDefault="00000000" w:rsidRPr="00000000" w14:paraId="0000008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4, 2nd RMW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103010</w:t>
            </w:r>
          </w:p>
        </w:tc>
        <w:tc>
          <w:tcPr>
            <w:shd w:fill="auto" w:val="clear"/>
            <w:tcMar>
              <w:top w:w="100.0" w:type="dxa"/>
              <w:left w:w="100.0" w:type="dxa"/>
              <w:bottom w:w="100.0" w:type="dxa"/>
              <w:right w:w="100.0" w:type="dxa"/>
            </w:tcMar>
            <w:vAlign w:val="top"/>
          </w:tcPr>
          <w:p w:rsidR="00000000" w:rsidDel="00000000" w:rsidP="00000000" w:rsidRDefault="00000000" w:rsidRPr="00000000" w14:paraId="0000008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5, 3rd RMW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103040</w:t>
            </w:r>
          </w:p>
        </w:tc>
        <w:tc>
          <w:tcPr>
            <w:shd w:fill="auto" w:val="clear"/>
            <w:tcMar>
              <w:top w:w="100.0" w:type="dxa"/>
              <w:left w:w="100.0" w:type="dxa"/>
              <w:bottom w:w="100.0" w:type="dxa"/>
              <w:right w:w="100.0" w:type="dxa"/>
            </w:tcMar>
            <w:vAlign w:val="top"/>
          </w:tcPr>
          <w:p w:rsidR="00000000" w:rsidDel="00000000" w:rsidP="00000000" w:rsidRDefault="00000000" w:rsidRPr="00000000" w14:paraId="0000008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6, 4th RMW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103110</w:t>
            </w:r>
          </w:p>
        </w:tc>
        <w:tc>
          <w:tcPr>
            <w:shd w:fill="auto" w:val="clear"/>
            <w:tcMar>
              <w:top w:w="100.0" w:type="dxa"/>
              <w:left w:w="100.0" w:type="dxa"/>
              <w:bottom w:w="100.0" w:type="dxa"/>
              <w:right w:w="100.0" w:type="dxa"/>
            </w:tcMar>
            <w:vAlign w:val="top"/>
          </w:tcPr>
          <w:p w:rsidR="00000000" w:rsidDel="00000000" w:rsidP="00000000" w:rsidRDefault="00000000" w:rsidRPr="00000000" w14:paraId="0000008D">
            <w:pPr>
              <w:widowControl w:val="0"/>
              <w:spacing w:line="240" w:lineRule="auto"/>
              <w:rPr/>
            </w:pPr>
            <w:r w:rsidDel="00000000" w:rsidR="00000000" w:rsidRPr="00000000">
              <w:rPr>
                <w:rtl w:val="0"/>
              </w:rPr>
              <w:t xml:space="preserve">Drop 7, 5th RMW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103140</w:t>
            </w:r>
          </w:p>
        </w:tc>
        <w:tc>
          <w:tcPr>
            <w:shd w:fill="auto" w:val="clear"/>
            <w:tcMar>
              <w:top w:w="100.0" w:type="dxa"/>
              <w:left w:w="100.0" w:type="dxa"/>
              <w:bottom w:w="100.0" w:type="dxa"/>
              <w:right w:w="100.0" w:type="dxa"/>
            </w:tcMar>
            <w:vAlign w:val="top"/>
          </w:tcPr>
          <w:p w:rsidR="00000000" w:rsidDel="00000000" w:rsidP="00000000" w:rsidRDefault="00000000" w:rsidRPr="00000000" w14:paraId="0000008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8, 6th RMW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FL winds show what look like 3, possibly 4 wind maxima, primary one, then a secondary one nearly immediately after it, then a third maximum about 40 nmi from center, and a possible fourth near the end point at 100 nmi</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1054</w:t>
            </w:r>
          </w:p>
        </w:tc>
        <w:tc>
          <w:tcPr>
            <w:shd w:fill="auto" w:val="clear"/>
            <w:tcMar>
              <w:top w:w="100.0" w:type="dxa"/>
              <w:left w:w="100.0" w:type="dxa"/>
              <w:bottom w:w="100.0" w:type="dxa"/>
              <w:right w:w="100.0" w:type="dxa"/>
            </w:tcMar>
            <w:vAlign w:val="top"/>
          </w:tcPr>
          <w:p w:rsidR="00000000" w:rsidDel="00000000" w:rsidP="00000000" w:rsidRDefault="00000000" w:rsidRPr="00000000" w14:paraId="00000093">
            <w:pPr>
              <w:widowControl w:val="0"/>
              <w:spacing w:line="240" w:lineRule="auto"/>
              <w:rPr/>
            </w:pPr>
            <w:r w:rsidDel="00000000" w:rsidR="00000000" w:rsidRPr="00000000">
              <w:rPr>
                <w:rtl w:val="0"/>
              </w:rPr>
              <w:t xml:space="preserve">Drop 9, NE endpt, AXBT2, SST 29.1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1101</w:t>
            </w:r>
          </w:p>
        </w:tc>
        <w:tc>
          <w:tcPr>
            <w:shd w:fill="auto" w:val="clear"/>
            <w:tcMar>
              <w:top w:w="100.0" w:type="dxa"/>
              <w:left w:w="100.0" w:type="dxa"/>
              <w:bottom w:w="100.0" w:type="dxa"/>
              <w:right w:w="100.0" w:type="dxa"/>
            </w:tcMar>
            <w:vAlign w:val="top"/>
          </w:tcPr>
          <w:p w:rsidR="00000000" w:rsidDel="00000000" w:rsidP="00000000" w:rsidRDefault="00000000" w:rsidRPr="00000000" w14:paraId="0000009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CIMSS VWS (0900z): NW-SE oriented shear gradient showing ~15-20 kt over the western semicircle</w:t>
            </w:r>
          </w:p>
          <w:p w:rsidR="00000000" w:rsidDel="00000000" w:rsidP="00000000" w:rsidRDefault="00000000" w:rsidRPr="00000000" w14:paraId="0000009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4676775" cy="3530600"/>
                  <wp:effectExtent b="0" l="0" r="0" t="0"/>
                  <wp:docPr id="7" name="image9.gif"/>
                  <a:graphic>
                    <a:graphicData uri="http://schemas.openxmlformats.org/drawingml/2006/picture">
                      <pic:pic>
                        <pic:nvPicPr>
                          <pic:cNvPr id="0" name="image9.gif"/>
                          <pic:cNvPicPr preferRelativeResize="0"/>
                        </pic:nvPicPr>
                        <pic:blipFill>
                          <a:blip r:embed="rId10"/>
                          <a:srcRect b="0" l="0" r="0" t="0"/>
                          <a:stretch>
                            <a:fillRect/>
                          </a:stretch>
                        </pic:blipFill>
                        <pic:spPr>
                          <a:xfrm>
                            <a:off x="0" y="0"/>
                            <a:ext cx="4676775" cy="3530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1101</w:t>
            </w:r>
          </w:p>
        </w:tc>
        <w:tc>
          <w:tcPr>
            <w:shd w:fill="auto" w:val="clear"/>
            <w:tcMar>
              <w:top w:w="100.0" w:type="dxa"/>
              <w:left w:w="100.0" w:type="dxa"/>
              <w:bottom w:w="100.0" w:type="dxa"/>
              <w:right w:w="100.0" w:type="dxa"/>
            </w:tcMar>
            <w:vAlign w:val="top"/>
          </w:tcPr>
          <w:p w:rsidR="00000000" w:rsidDel="00000000" w:rsidP="00000000" w:rsidRDefault="00000000" w:rsidRPr="00000000" w14:paraId="0000009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Lightning appearing in the convective band on the NW side (secondary eyewall?)</w:t>
            </w:r>
            <w:r w:rsidDel="00000000" w:rsidR="00000000" w:rsidRPr="00000000">
              <w:rPr/>
              <w:drawing>
                <wp:inline distB="114300" distT="114300" distL="114300" distR="114300">
                  <wp:extent cx="4676775" cy="3403600"/>
                  <wp:effectExtent b="0" l="0" r="0" t="0"/>
                  <wp:docPr id="17" name="image14.gif"/>
                  <a:graphic>
                    <a:graphicData uri="http://schemas.openxmlformats.org/drawingml/2006/picture">
                      <pic:pic>
                        <pic:nvPicPr>
                          <pic:cNvPr id="0" name="image14.gif"/>
                          <pic:cNvPicPr preferRelativeResize="0"/>
                        </pic:nvPicPr>
                        <pic:blipFill>
                          <a:blip r:embed="rId11"/>
                          <a:srcRect b="0" l="0" r="0" t="0"/>
                          <a:stretch>
                            <a:fillRect/>
                          </a:stretch>
                        </pic:blipFill>
                        <pic:spPr>
                          <a:xfrm>
                            <a:off x="0" y="0"/>
                            <a:ext cx="4676775" cy="3403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1102</w:t>
            </w:r>
          </w:p>
        </w:tc>
        <w:tc>
          <w:tcPr>
            <w:shd w:fill="auto" w:val="clear"/>
            <w:tcMar>
              <w:top w:w="100.0" w:type="dxa"/>
              <w:left w:w="100.0" w:type="dxa"/>
              <w:bottom w:w="100.0" w:type="dxa"/>
              <w:right w:w="100.0" w:type="dxa"/>
            </w:tcMar>
            <w:vAlign w:val="top"/>
          </w:tcPr>
          <w:p w:rsidR="00000000" w:rsidDel="00000000" w:rsidP="00000000" w:rsidRDefault="00000000" w:rsidRPr="00000000" w14:paraId="0000009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TDR showing widespread stratiform on NE side, where there appear to be a multitude of wind maxima at flight-level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1130</w:t>
            </w:r>
          </w:p>
        </w:tc>
        <w:tc>
          <w:tcPr>
            <w:shd w:fill="auto" w:val="clear"/>
            <w:tcMar>
              <w:top w:w="100.0" w:type="dxa"/>
              <w:left w:w="100.0" w:type="dxa"/>
              <w:bottom w:w="100.0" w:type="dxa"/>
              <w:right w:w="100.0" w:type="dxa"/>
            </w:tcMar>
            <w:vAlign w:val="top"/>
          </w:tcPr>
          <w:p w:rsidR="00000000" w:rsidDel="00000000" w:rsidP="00000000" w:rsidRDefault="00000000" w:rsidRPr="00000000" w14:paraId="0000009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10, NE RMW (2nd outbound leg of FLAIMS)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1135</w:t>
            </w:r>
          </w:p>
        </w:tc>
        <w:tc>
          <w:tcPr>
            <w:shd w:fill="auto" w:val="clear"/>
            <w:tcMar>
              <w:top w:w="100.0" w:type="dxa"/>
              <w:left w:w="100.0" w:type="dxa"/>
              <w:bottom w:w="100.0" w:type="dxa"/>
              <w:right w:w="100.0" w:type="dxa"/>
            </w:tcMar>
            <w:vAlign w:val="top"/>
          </w:tcPr>
          <w:p w:rsidR="00000000" w:rsidDel="00000000" w:rsidP="00000000" w:rsidRDefault="00000000" w:rsidRPr="00000000" w14:paraId="0000009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FL winds show that the third wind maximum strengthened between the first outbound leg to the NE and the subsequent inbound leg. On the inbound leg the third wind max was almost of the same magnitude as the primary eyewall/wind max.</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1141</w:t>
            </w:r>
          </w:p>
        </w:tc>
        <w:tc>
          <w:tcPr>
            <w:shd w:fill="auto" w:val="clear"/>
            <w:tcMar>
              <w:top w:w="100.0" w:type="dxa"/>
              <w:left w:w="100.0" w:type="dxa"/>
              <w:bottom w:w="100.0" w:type="dxa"/>
              <w:right w:w="100.0" w:type="dxa"/>
            </w:tcMar>
            <w:vAlign w:val="top"/>
          </w:tcPr>
          <w:p w:rsidR="00000000" w:rsidDel="00000000" w:rsidP="00000000" w:rsidRDefault="00000000" w:rsidRPr="00000000" w14:paraId="000000A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11, NE midpt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1204</w:t>
            </w:r>
          </w:p>
        </w:tc>
        <w:tc>
          <w:tcPr>
            <w:shd w:fill="auto" w:val="clear"/>
            <w:tcMar>
              <w:top w:w="100.0" w:type="dxa"/>
              <w:left w:w="100.0" w:type="dxa"/>
              <w:bottom w:w="100.0" w:type="dxa"/>
              <w:right w:w="100.0" w:type="dxa"/>
            </w:tcMar>
            <w:vAlign w:val="top"/>
          </w:tcPr>
          <w:p w:rsidR="00000000" w:rsidDel="00000000" w:rsidP="00000000" w:rsidRDefault="00000000" w:rsidRPr="00000000" w14:paraId="000000A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First TDR analysis suggest multiple outer wind maxima/eyewalls</w:t>
            </w:r>
            <w:r w:rsidDel="00000000" w:rsidR="00000000" w:rsidRPr="00000000">
              <w:rPr/>
              <w:drawing>
                <wp:inline distB="114300" distT="114300" distL="114300" distR="114300">
                  <wp:extent cx="4676775" cy="2222500"/>
                  <wp:effectExtent b="0" l="0" r="0" t="0"/>
                  <wp:docPr id="11" name="image7.png"/>
                  <a:graphic>
                    <a:graphicData uri="http://schemas.openxmlformats.org/drawingml/2006/picture">
                      <pic:pic>
                        <pic:nvPicPr>
                          <pic:cNvPr id="0" name="image7.png"/>
                          <pic:cNvPicPr preferRelativeResize="0"/>
                        </pic:nvPicPr>
                        <pic:blipFill>
                          <a:blip r:embed="rId12"/>
                          <a:srcRect b="0" l="0" r="0" t="0"/>
                          <a:stretch>
                            <a:fillRect/>
                          </a:stretch>
                        </pic:blipFill>
                        <pic:spPr>
                          <a:xfrm>
                            <a:off x="0" y="0"/>
                            <a:ext cx="4676775" cy="2222500"/>
                          </a:xfrm>
                          <a:prstGeom prst="rect"/>
                          <a:ln/>
                        </pic:spPr>
                      </pic:pic>
                    </a:graphicData>
                  </a:graphic>
                </wp:inline>
              </w:drawing>
            </w:r>
            <w:r w:rsidDel="00000000" w:rsidR="00000000" w:rsidRPr="00000000">
              <w:rPr/>
              <w:drawing>
                <wp:inline distB="114300" distT="114300" distL="114300" distR="114300">
                  <wp:extent cx="4676775" cy="2197100"/>
                  <wp:effectExtent b="0" l="0" r="0" t="0"/>
                  <wp:docPr id="6" name="image10.png"/>
                  <a:graphic>
                    <a:graphicData uri="http://schemas.openxmlformats.org/drawingml/2006/picture">
                      <pic:pic>
                        <pic:nvPicPr>
                          <pic:cNvPr id="0" name="image10.png"/>
                          <pic:cNvPicPr preferRelativeResize="0"/>
                        </pic:nvPicPr>
                        <pic:blipFill>
                          <a:blip r:embed="rId13"/>
                          <a:srcRect b="0" l="0" r="0" t="0"/>
                          <a:stretch>
                            <a:fillRect/>
                          </a:stretch>
                        </pic:blipFill>
                        <pic:spPr>
                          <a:xfrm>
                            <a:off x="0" y="0"/>
                            <a:ext cx="4676775" cy="2197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1204</w:t>
            </w:r>
          </w:p>
        </w:tc>
        <w:tc>
          <w:tcPr>
            <w:shd w:fill="auto" w:val="clear"/>
            <w:tcMar>
              <w:top w:w="100.0" w:type="dxa"/>
              <w:left w:w="100.0" w:type="dxa"/>
              <w:bottom w:w="100.0" w:type="dxa"/>
              <w:right w:w="100.0" w:type="dxa"/>
            </w:tcMar>
            <w:vAlign w:val="top"/>
          </w:tcPr>
          <w:p w:rsidR="00000000" w:rsidDel="00000000" w:rsidP="00000000" w:rsidRDefault="00000000" w:rsidRPr="00000000" w14:paraId="000000A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Second TDR analysis (FLAIMS) shows a very noisy mid-troposphere with signs of wave activity in horizontal and vertical velocity field</w:t>
            </w:r>
          </w:p>
          <w:p w:rsidR="00000000" w:rsidDel="00000000" w:rsidP="00000000" w:rsidRDefault="00000000" w:rsidRPr="00000000" w14:paraId="000000A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4676775" cy="2197100"/>
                  <wp:effectExtent b="0" l="0" r="0" t="0"/>
                  <wp:docPr id="15" name="image13.png"/>
                  <a:graphic>
                    <a:graphicData uri="http://schemas.openxmlformats.org/drawingml/2006/picture">
                      <pic:pic>
                        <pic:nvPicPr>
                          <pic:cNvPr id="0" name="image13.png"/>
                          <pic:cNvPicPr preferRelativeResize="0"/>
                        </pic:nvPicPr>
                        <pic:blipFill>
                          <a:blip r:embed="rId14"/>
                          <a:srcRect b="0" l="0" r="0" t="0"/>
                          <a:stretch>
                            <a:fillRect/>
                          </a:stretch>
                        </pic:blipFill>
                        <pic:spPr>
                          <a:xfrm>
                            <a:off x="0" y="0"/>
                            <a:ext cx="4676775" cy="2197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1219</w:t>
            </w:r>
          </w:p>
        </w:tc>
        <w:tc>
          <w:tcPr>
            <w:shd w:fill="auto" w:val="clear"/>
            <w:tcMar>
              <w:top w:w="100.0" w:type="dxa"/>
              <w:left w:w="100.0" w:type="dxa"/>
              <w:bottom w:w="100.0" w:type="dxa"/>
              <w:right w:w="100.0" w:type="dxa"/>
            </w:tcMar>
            <w:vAlign w:val="top"/>
          </w:tcPr>
          <w:p w:rsidR="00000000" w:rsidDel="00000000" w:rsidP="00000000" w:rsidRDefault="00000000" w:rsidRPr="00000000" w14:paraId="000000A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12, NW endpt, AXBT3, SST 29.1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1233</w:t>
            </w:r>
          </w:p>
        </w:tc>
        <w:tc>
          <w:tcPr>
            <w:shd w:fill="auto" w:val="clear"/>
            <w:tcMar>
              <w:top w:w="100.0" w:type="dxa"/>
              <w:left w:w="100.0" w:type="dxa"/>
              <w:bottom w:w="100.0" w:type="dxa"/>
              <w:right w:w="100.0" w:type="dxa"/>
            </w:tcMar>
            <w:vAlign w:val="top"/>
          </w:tcPr>
          <w:p w:rsidR="00000000" w:rsidDel="00000000" w:rsidP="00000000" w:rsidRDefault="00000000" w:rsidRPr="00000000" w14:paraId="000000A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13, NW midpt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124250</w:t>
            </w:r>
          </w:p>
        </w:tc>
        <w:tc>
          <w:tcPr>
            <w:shd w:fill="auto" w:val="clear"/>
            <w:tcMar>
              <w:top w:w="100.0" w:type="dxa"/>
              <w:left w:w="100.0" w:type="dxa"/>
              <w:bottom w:w="100.0" w:type="dxa"/>
              <w:right w:w="100.0" w:type="dxa"/>
            </w:tcMar>
            <w:vAlign w:val="top"/>
          </w:tcPr>
          <w:p w:rsidR="00000000" w:rsidDel="00000000" w:rsidP="00000000" w:rsidRDefault="00000000" w:rsidRPr="00000000" w14:paraId="000000A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14, 1st RMW NW (had to abort remaining launches because too close to land)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1247</w:t>
            </w:r>
          </w:p>
        </w:tc>
        <w:tc>
          <w:tcPr>
            <w:shd w:fill="auto" w:val="clear"/>
            <w:tcMar>
              <w:top w:w="100.0" w:type="dxa"/>
              <w:left w:w="100.0" w:type="dxa"/>
              <w:bottom w:w="100.0" w:type="dxa"/>
              <w:right w:w="100.0" w:type="dxa"/>
            </w:tcMar>
            <w:vAlign w:val="top"/>
          </w:tcPr>
          <w:p w:rsidR="00000000" w:rsidDel="00000000" w:rsidP="00000000" w:rsidRDefault="00000000" w:rsidRPr="00000000" w14:paraId="000000A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15,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1254</w:t>
            </w:r>
          </w:p>
        </w:tc>
        <w:tc>
          <w:tcPr>
            <w:shd w:fill="auto" w:val="clear"/>
            <w:tcMar>
              <w:top w:w="100.0" w:type="dxa"/>
              <w:left w:w="100.0" w:type="dxa"/>
              <w:bottom w:w="100.0" w:type="dxa"/>
              <w:right w:w="100.0" w:type="dxa"/>
            </w:tcMar>
            <w:vAlign w:val="top"/>
          </w:tcPr>
          <w:p w:rsidR="00000000" w:rsidDel="00000000" w:rsidP="00000000" w:rsidRDefault="00000000" w:rsidRPr="00000000" w14:paraId="000000A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16, 1st RMW SE (likely missed RMW because had to delay a bit due to proximity to land)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1255</w:t>
            </w:r>
          </w:p>
        </w:tc>
        <w:tc>
          <w:tcPr>
            <w:shd w:fill="auto" w:val="clear"/>
            <w:tcMar>
              <w:top w:w="100.0" w:type="dxa"/>
              <w:left w:w="100.0" w:type="dxa"/>
              <w:bottom w:w="100.0" w:type="dxa"/>
              <w:right w:w="100.0" w:type="dxa"/>
            </w:tcMar>
            <w:vAlign w:val="top"/>
          </w:tcPr>
          <w:p w:rsidR="00000000" w:rsidDel="00000000" w:rsidP="00000000" w:rsidRDefault="00000000" w:rsidRPr="00000000" w14:paraId="000000B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17, 2nd RMW SE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1255</w:t>
            </w:r>
          </w:p>
        </w:tc>
        <w:tc>
          <w:tcPr>
            <w:shd w:fill="auto" w:val="clear"/>
            <w:tcMar>
              <w:top w:w="100.0" w:type="dxa"/>
              <w:left w:w="100.0" w:type="dxa"/>
              <w:bottom w:w="100.0" w:type="dxa"/>
              <w:right w:w="100.0" w:type="dxa"/>
            </w:tcMar>
            <w:vAlign w:val="top"/>
          </w:tcPr>
          <w:p w:rsidR="00000000" w:rsidDel="00000000" w:rsidP="00000000" w:rsidRDefault="00000000" w:rsidRPr="00000000" w14:paraId="000000B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18, 3rd RMW SE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1251</w:t>
            </w:r>
          </w:p>
        </w:tc>
        <w:tc>
          <w:tcPr>
            <w:shd w:fill="auto" w:val="clear"/>
            <w:tcMar>
              <w:top w:w="100.0" w:type="dxa"/>
              <w:left w:w="100.0" w:type="dxa"/>
              <w:bottom w:w="100.0" w:type="dxa"/>
              <w:right w:w="100.0" w:type="dxa"/>
            </w:tcMar>
            <w:vAlign w:val="top"/>
          </w:tcPr>
          <w:p w:rsidR="00000000" w:rsidDel="00000000" w:rsidP="00000000" w:rsidRDefault="00000000" w:rsidRPr="00000000" w14:paraId="000000B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NW turnpoint drop shows relatively low RH values within PBL</w:t>
            </w:r>
            <w:r w:rsidDel="00000000" w:rsidR="00000000" w:rsidRPr="00000000">
              <w:rPr/>
              <w:drawing>
                <wp:inline distB="114300" distT="114300" distL="114300" distR="114300">
                  <wp:extent cx="4676775" cy="3124200"/>
                  <wp:effectExtent b="0" l="0" r="0" t="0"/>
                  <wp:docPr id="18" name="image11.png"/>
                  <a:graphic>
                    <a:graphicData uri="http://schemas.openxmlformats.org/drawingml/2006/picture">
                      <pic:pic>
                        <pic:nvPicPr>
                          <pic:cNvPr id="0" name="image11.png"/>
                          <pic:cNvPicPr preferRelativeResize="0"/>
                        </pic:nvPicPr>
                        <pic:blipFill>
                          <a:blip r:embed="rId15"/>
                          <a:srcRect b="0" l="0" r="0" t="0"/>
                          <a:stretch>
                            <a:fillRect/>
                          </a:stretch>
                        </pic:blipFill>
                        <pic:spPr>
                          <a:xfrm>
                            <a:off x="0" y="0"/>
                            <a:ext cx="4676775"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1303</w:t>
            </w:r>
          </w:p>
        </w:tc>
        <w:tc>
          <w:tcPr>
            <w:shd w:fill="auto" w:val="clear"/>
            <w:tcMar>
              <w:top w:w="100.0" w:type="dxa"/>
              <w:left w:w="100.0" w:type="dxa"/>
              <w:bottom w:w="100.0" w:type="dxa"/>
              <w:right w:w="100.0" w:type="dxa"/>
            </w:tcMar>
            <w:vAlign w:val="top"/>
          </w:tcPr>
          <w:p w:rsidR="00000000" w:rsidDel="00000000" w:rsidP="00000000" w:rsidRDefault="00000000" w:rsidRPr="00000000" w14:paraId="000000B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19, SE midpt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1312</w:t>
            </w:r>
          </w:p>
        </w:tc>
        <w:tc>
          <w:tcPr>
            <w:shd w:fill="auto" w:val="clear"/>
            <w:tcMar>
              <w:top w:w="100.0" w:type="dxa"/>
              <w:left w:w="100.0" w:type="dxa"/>
              <w:bottom w:w="100.0" w:type="dxa"/>
              <w:right w:w="100.0" w:type="dxa"/>
            </w:tcMar>
            <w:vAlign w:val="top"/>
          </w:tcPr>
          <w:p w:rsidR="00000000" w:rsidDel="00000000" w:rsidP="00000000" w:rsidRDefault="00000000" w:rsidRPr="00000000" w14:paraId="000000B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FL winds are interesting here. There’s a nice, smooth decline all the way out until we </w:t>
            </w:r>
            <w:r w:rsidDel="00000000" w:rsidR="00000000" w:rsidRPr="00000000">
              <w:rPr>
                <w:rtl w:val="0"/>
              </w:rPr>
              <w:t xml:space="preserve">got</w:t>
            </w:r>
            <w:r w:rsidDel="00000000" w:rsidR="00000000" w:rsidRPr="00000000">
              <w:rPr>
                <w:rtl w:val="0"/>
              </w:rPr>
              <w:t xml:space="preserve"> to this point about 80 </w:t>
            </w:r>
            <w:r w:rsidDel="00000000" w:rsidR="00000000" w:rsidRPr="00000000">
              <w:rPr>
                <w:rtl w:val="0"/>
              </w:rPr>
              <w:t xml:space="preserve">nmi</w:t>
            </w:r>
            <w:r w:rsidDel="00000000" w:rsidR="00000000" w:rsidRPr="00000000">
              <w:rPr>
                <w:rtl w:val="0"/>
              </w:rPr>
              <w:t xml:space="preserve"> from center, then a pronounced outer wind max, both in FL and at SF. It’s very different from the NE side, which showed a noisy FL field with multiple local maxima and minimal reflection at SF. Potential SEF? It’s hard to know, because we’re sampling a different region (upwind). Is that temporal evolution or spatial variation?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3511550" cy="3511550"/>
                  <wp:effectExtent b="0" l="0" r="0" t="0"/>
                  <wp:docPr id="8" name="image17.gif"/>
                  <a:graphic>
                    <a:graphicData uri="http://schemas.openxmlformats.org/drawingml/2006/picture">
                      <pic:pic>
                        <pic:nvPicPr>
                          <pic:cNvPr id="0" name="image17.gif"/>
                          <pic:cNvPicPr preferRelativeResize="0"/>
                        </pic:nvPicPr>
                        <pic:blipFill>
                          <a:blip r:embed="rId16"/>
                          <a:srcRect b="0" l="0" r="0" t="0"/>
                          <a:stretch>
                            <a:fillRect/>
                          </a:stretch>
                        </pic:blipFill>
                        <pic:spPr>
                          <a:xfrm>
                            <a:off x="0" y="0"/>
                            <a:ext cx="3511550" cy="351155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1316</w:t>
            </w:r>
          </w:p>
        </w:tc>
        <w:tc>
          <w:tcPr>
            <w:shd w:fill="auto" w:val="clear"/>
            <w:tcMar>
              <w:top w:w="100.0" w:type="dxa"/>
              <w:left w:w="100.0" w:type="dxa"/>
              <w:bottom w:w="100.0" w:type="dxa"/>
              <w:right w:w="100.0" w:type="dxa"/>
            </w:tcMar>
            <w:vAlign w:val="top"/>
          </w:tcPr>
          <w:p w:rsidR="00000000" w:rsidDel="00000000" w:rsidP="00000000" w:rsidRDefault="00000000" w:rsidRPr="00000000" w14:paraId="000000B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20, SE endpt, AXBT4, SST 33.75 (suspiciously high)</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E">
            <w:pPr>
              <w:widowControl w:val="0"/>
              <w:spacing w:line="240" w:lineRule="auto"/>
              <w:jc w:val="center"/>
              <w:rPr/>
            </w:pPr>
            <w:r w:rsidDel="00000000" w:rsidR="00000000" w:rsidRPr="00000000">
              <w:rPr>
                <w:rtl w:val="0"/>
              </w:rPr>
              <w:t xml:space="preserve">1327</w:t>
            </w:r>
          </w:p>
        </w:tc>
        <w:tc>
          <w:tcPr>
            <w:shd w:fill="auto" w:val="clear"/>
            <w:tcMar>
              <w:top w:w="100.0" w:type="dxa"/>
              <w:left w:w="100.0" w:type="dxa"/>
              <w:bottom w:w="100.0" w:type="dxa"/>
              <w:right w:w="100.0" w:type="dxa"/>
            </w:tcMar>
            <w:vAlign w:val="top"/>
          </w:tcPr>
          <w:p w:rsidR="00000000" w:rsidDel="00000000" w:rsidP="00000000" w:rsidRDefault="00000000" w:rsidRPr="00000000" w14:paraId="000000BF">
            <w:pPr>
              <w:widowControl w:val="0"/>
              <w:spacing w:line="240" w:lineRule="auto"/>
              <w:rPr/>
            </w:pPr>
            <w:r w:rsidDel="00000000" w:rsidR="00000000" w:rsidRPr="00000000">
              <w:rPr>
                <w:rtl w:val="0"/>
              </w:rPr>
              <w:t xml:space="preserve">Nudging a little closer to this band off our left wing to better capture it with the TDR. Would be cool to see if it's more convective, less stratiform, like I would think it is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1338</w:t>
            </w:r>
          </w:p>
        </w:tc>
        <w:tc>
          <w:tcPr>
            <w:shd w:fill="auto" w:val="clear"/>
            <w:tcMar>
              <w:top w:w="100.0" w:type="dxa"/>
              <w:left w:w="100.0" w:type="dxa"/>
              <w:bottom w:w="100.0" w:type="dxa"/>
              <w:right w:w="100.0" w:type="dxa"/>
            </w:tcMar>
            <w:vAlign w:val="top"/>
          </w:tcPr>
          <w:p w:rsidR="00000000" w:rsidDel="00000000" w:rsidP="00000000" w:rsidRDefault="00000000" w:rsidRPr="00000000" w14:paraId="000000C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E endpt, AXBT5, SST 29.02 (only one data point though)</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1338</w:t>
            </w:r>
          </w:p>
        </w:tc>
        <w:tc>
          <w:tcPr>
            <w:shd w:fill="auto" w:val="clear"/>
            <w:tcMar>
              <w:top w:w="100.0" w:type="dxa"/>
              <w:left w:w="100.0" w:type="dxa"/>
              <w:bottom w:w="100.0" w:type="dxa"/>
              <w:right w:w="100.0" w:type="dxa"/>
            </w:tcMar>
            <w:vAlign w:val="top"/>
          </w:tcPr>
          <w:p w:rsidR="00000000" w:rsidDel="00000000" w:rsidP="00000000" w:rsidRDefault="00000000" w:rsidRPr="00000000" w14:paraId="000000C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An SSMIS overpass at 1138Z shows signs of a double eyewall structure with additional bands on the east and north side.</w:t>
            </w:r>
            <w:r w:rsidDel="00000000" w:rsidR="00000000" w:rsidRPr="00000000">
              <w:rPr/>
              <w:drawing>
                <wp:inline distB="114300" distT="114300" distL="114300" distR="114300">
                  <wp:extent cx="4676775" cy="4673600"/>
                  <wp:effectExtent b="0" l="0" r="0" t="0"/>
                  <wp:docPr id="12" name="image8.jpg"/>
                  <a:graphic>
                    <a:graphicData uri="http://schemas.openxmlformats.org/drawingml/2006/picture">
                      <pic:pic>
                        <pic:nvPicPr>
                          <pic:cNvPr id="0" name="image8.jpg"/>
                          <pic:cNvPicPr preferRelativeResize="0"/>
                        </pic:nvPicPr>
                        <pic:blipFill>
                          <a:blip r:embed="rId17"/>
                          <a:srcRect b="0" l="0" r="0" t="0"/>
                          <a:stretch>
                            <a:fillRect/>
                          </a:stretch>
                        </pic:blipFill>
                        <pic:spPr>
                          <a:xfrm>
                            <a:off x="0" y="0"/>
                            <a:ext cx="4676775" cy="4673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1339</w:t>
            </w:r>
          </w:p>
        </w:tc>
        <w:tc>
          <w:tcPr>
            <w:shd w:fill="auto" w:val="clear"/>
            <w:tcMar>
              <w:top w:w="100.0" w:type="dxa"/>
              <w:left w:w="100.0" w:type="dxa"/>
              <w:bottom w:w="100.0" w:type="dxa"/>
              <w:right w:w="100.0" w:type="dxa"/>
            </w:tcMar>
            <w:vAlign w:val="top"/>
          </w:tcPr>
          <w:p w:rsidR="00000000" w:rsidDel="00000000" w:rsidP="00000000" w:rsidRDefault="00000000" w:rsidRPr="00000000" w14:paraId="000000C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21, E endpt (not exactly a coincident drop with BT)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1340</w:t>
            </w:r>
          </w:p>
        </w:tc>
        <w:tc>
          <w:tcPr>
            <w:shd w:fill="auto" w:val="clear"/>
            <w:tcMar>
              <w:top w:w="100.0" w:type="dxa"/>
              <w:left w:w="100.0" w:type="dxa"/>
              <w:bottom w:w="100.0" w:type="dxa"/>
              <w:right w:w="100.0" w:type="dxa"/>
            </w:tcMar>
            <w:vAlign w:val="top"/>
          </w:tcPr>
          <w:p w:rsidR="00000000" w:rsidDel="00000000" w:rsidP="00000000" w:rsidRDefault="00000000" w:rsidRPr="00000000" w14:paraId="000000C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Dropsonde at SE turnpoint also shows a relatively dry lower-troposphere, with 61% RH at 925 mb</w:t>
            </w:r>
            <w:r w:rsidDel="00000000" w:rsidR="00000000" w:rsidRPr="00000000">
              <w:rPr/>
              <w:drawing>
                <wp:inline distB="114300" distT="114300" distL="114300" distR="114300">
                  <wp:extent cx="4676775" cy="3124200"/>
                  <wp:effectExtent b="0" l="0" r="0" t="0"/>
                  <wp:docPr id="16" name="image12.png"/>
                  <a:graphic>
                    <a:graphicData uri="http://schemas.openxmlformats.org/drawingml/2006/picture">
                      <pic:pic>
                        <pic:nvPicPr>
                          <pic:cNvPr id="0" name="image12.png"/>
                          <pic:cNvPicPr preferRelativeResize="0"/>
                        </pic:nvPicPr>
                        <pic:blipFill>
                          <a:blip r:embed="rId18"/>
                          <a:srcRect b="0" l="0" r="0" t="0"/>
                          <a:stretch>
                            <a:fillRect/>
                          </a:stretch>
                        </pic:blipFill>
                        <pic:spPr>
                          <a:xfrm>
                            <a:off x="0" y="0"/>
                            <a:ext cx="4676775"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1348</w:t>
            </w:r>
          </w:p>
        </w:tc>
        <w:tc>
          <w:tcPr>
            <w:shd w:fill="auto" w:val="clear"/>
            <w:tcMar>
              <w:top w:w="100.0" w:type="dxa"/>
              <w:left w:w="100.0" w:type="dxa"/>
              <w:bottom w:w="100.0" w:type="dxa"/>
              <w:right w:w="100.0" w:type="dxa"/>
            </w:tcMar>
            <w:vAlign w:val="top"/>
          </w:tcPr>
          <w:p w:rsidR="00000000" w:rsidDel="00000000" w:rsidP="00000000" w:rsidRDefault="00000000" w:rsidRPr="00000000" w14:paraId="000000C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22, E midpt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1355</w:t>
            </w:r>
          </w:p>
        </w:tc>
        <w:tc>
          <w:tcPr>
            <w:shd w:fill="auto" w:val="clear"/>
            <w:tcMar>
              <w:top w:w="100.0" w:type="dxa"/>
              <w:left w:w="100.0" w:type="dxa"/>
              <w:bottom w:w="100.0" w:type="dxa"/>
              <w:right w:w="100.0" w:type="dxa"/>
            </w:tcMar>
            <w:vAlign w:val="top"/>
          </w:tcPr>
          <w:p w:rsidR="00000000" w:rsidDel="00000000" w:rsidP="00000000" w:rsidRDefault="00000000" w:rsidRPr="00000000" w14:paraId="000000C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23, 1st RMW 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1355</w:t>
            </w:r>
          </w:p>
        </w:tc>
        <w:tc>
          <w:tcPr>
            <w:shd w:fill="auto" w:val="clear"/>
            <w:tcMar>
              <w:top w:w="100.0" w:type="dxa"/>
              <w:left w:w="100.0" w:type="dxa"/>
              <w:bottom w:w="100.0" w:type="dxa"/>
              <w:right w:w="100.0" w:type="dxa"/>
            </w:tcMar>
            <w:vAlign w:val="top"/>
          </w:tcPr>
          <w:p w:rsidR="00000000" w:rsidDel="00000000" w:rsidP="00000000" w:rsidRDefault="00000000" w:rsidRPr="00000000" w14:paraId="000000C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24, 2nd RMW E. Reaches PBL around r=80 km.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1356</w:t>
            </w:r>
          </w:p>
        </w:tc>
        <w:tc>
          <w:tcPr>
            <w:shd w:fill="auto" w:val="clear"/>
            <w:tcMar>
              <w:top w:w="100.0" w:type="dxa"/>
              <w:left w:w="100.0" w:type="dxa"/>
              <w:bottom w:w="100.0" w:type="dxa"/>
              <w:right w:w="100.0" w:type="dxa"/>
            </w:tcMar>
            <w:vAlign w:val="top"/>
          </w:tcPr>
          <w:p w:rsidR="00000000" w:rsidDel="00000000" w:rsidP="00000000" w:rsidRDefault="00000000" w:rsidRPr="00000000" w14:paraId="000000C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25, 3rd RMW E, I missed the RMW. Extremely flat wind profile. Radar presentation shows we should be well inside the eye, but FL winds remained high for several miles inside where the drop sequence occurred.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1357</w:t>
            </w:r>
          </w:p>
        </w:tc>
        <w:tc>
          <w:tcPr>
            <w:shd w:fill="auto" w:val="clear"/>
            <w:tcMar>
              <w:top w:w="100.0" w:type="dxa"/>
              <w:left w:w="100.0" w:type="dxa"/>
              <w:bottom w:w="100.0" w:type="dxa"/>
              <w:right w:w="100.0" w:type="dxa"/>
            </w:tcMar>
            <w:vAlign w:val="top"/>
          </w:tcPr>
          <w:p w:rsidR="00000000" w:rsidDel="00000000" w:rsidP="00000000" w:rsidRDefault="00000000" w:rsidRPr="00000000" w14:paraId="000000D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Evidence of a mesoscale descending inflow plume in the downshear-left region from the fourth TDR analysis (azi = 327)</w:t>
            </w:r>
            <w:r w:rsidDel="00000000" w:rsidR="00000000" w:rsidRPr="00000000">
              <w:rPr/>
              <w:drawing>
                <wp:inline distB="114300" distT="114300" distL="114300" distR="114300">
                  <wp:extent cx="4676775" cy="2184400"/>
                  <wp:effectExtent b="0" l="0" r="0" t="0"/>
                  <wp:docPr id="13" name="image6.png"/>
                  <a:graphic>
                    <a:graphicData uri="http://schemas.openxmlformats.org/drawingml/2006/picture">
                      <pic:pic>
                        <pic:nvPicPr>
                          <pic:cNvPr id="0" name="image6.png"/>
                          <pic:cNvPicPr preferRelativeResize="0"/>
                        </pic:nvPicPr>
                        <pic:blipFill>
                          <a:blip r:embed="rId19"/>
                          <a:srcRect b="0" l="0" r="0" t="0"/>
                          <a:stretch>
                            <a:fillRect/>
                          </a:stretch>
                        </pic:blipFill>
                        <pic:spPr>
                          <a:xfrm>
                            <a:off x="0" y="0"/>
                            <a:ext cx="4676775" cy="2184400"/>
                          </a:xfrm>
                          <a:prstGeom prst="rect"/>
                          <a:ln/>
                        </pic:spPr>
                      </pic:pic>
                    </a:graphicData>
                  </a:graphic>
                </wp:inline>
              </w:drawing>
            </w:r>
            <w:r w:rsidDel="00000000" w:rsidR="00000000" w:rsidRPr="00000000">
              <w:rPr/>
              <w:drawing>
                <wp:inline distB="114300" distT="114300" distL="114300" distR="114300">
                  <wp:extent cx="4676775" cy="2209800"/>
                  <wp:effectExtent b="0" l="0" r="0" t="0"/>
                  <wp:docPr id="3" name="image3.png"/>
                  <a:graphic>
                    <a:graphicData uri="http://schemas.openxmlformats.org/drawingml/2006/picture">
                      <pic:pic>
                        <pic:nvPicPr>
                          <pic:cNvPr id="0" name="image3.png"/>
                          <pic:cNvPicPr preferRelativeResize="0"/>
                        </pic:nvPicPr>
                        <pic:blipFill>
                          <a:blip r:embed="rId20"/>
                          <a:srcRect b="0" l="0" r="0" t="0"/>
                          <a:stretch>
                            <a:fillRect/>
                          </a:stretch>
                        </pic:blipFill>
                        <pic:spPr>
                          <a:xfrm>
                            <a:off x="0" y="0"/>
                            <a:ext cx="4676775" cy="2209800"/>
                          </a:xfrm>
                          <a:prstGeom prst="rect"/>
                          <a:ln/>
                        </pic:spPr>
                      </pic:pic>
                    </a:graphicData>
                  </a:graphic>
                </wp:inline>
              </w:drawing>
            </w:r>
            <w:r w:rsidDel="00000000" w:rsidR="00000000" w:rsidRPr="00000000">
              <w:rPr/>
              <w:drawing>
                <wp:inline distB="114300" distT="114300" distL="114300" distR="114300">
                  <wp:extent cx="4676775" cy="2197100"/>
                  <wp:effectExtent b="0" l="0" r="0" t="0"/>
                  <wp:docPr id="14" name="image5.png"/>
                  <a:graphic>
                    <a:graphicData uri="http://schemas.openxmlformats.org/drawingml/2006/picture">
                      <pic:pic>
                        <pic:nvPicPr>
                          <pic:cNvPr id="0" name="image5.png"/>
                          <pic:cNvPicPr preferRelativeResize="0"/>
                        </pic:nvPicPr>
                        <pic:blipFill>
                          <a:blip r:embed="rId21"/>
                          <a:srcRect b="0" l="0" r="0" t="0"/>
                          <a:stretch>
                            <a:fillRect/>
                          </a:stretch>
                        </pic:blipFill>
                        <pic:spPr>
                          <a:xfrm>
                            <a:off x="0" y="0"/>
                            <a:ext cx="4676775" cy="2197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1415</w:t>
            </w:r>
          </w:p>
        </w:tc>
        <w:tc>
          <w:tcPr>
            <w:shd w:fill="auto" w:val="clear"/>
            <w:tcMar>
              <w:top w:w="100.0" w:type="dxa"/>
              <w:left w:w="100.0" w:type="dxa"/>
              <w:bottom w:w="100.0" w:type="dxa"/>
              <w:right w:w="100.0" w:type="dxa"/>
            </w:tcMar>
            <w:vAlign w:val="top"/>
          </w:tcPr>
          <w:p w:rsidR="00000000" w:rsidDel="00000000" w:rsidP="00000000" w:rsidRDefault="00000000" w:rsidRPr="00000000" w14:paraId="000000D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26, W midpt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1425</w:t>
            </w:r>
          </w:p>
        </w:tc>
        <w:tc>
          <w:tcPr>
            <w:shd w:fill="auto" w:val="clear"/>
            <w:tcMar>
              <w:top w:w="100.0" w:type="dxa"/>
              <w:left w:w="100.0" w:type="dxa"/>
              <w:bottom w:w="100.0" w:type="dxa"/>
              <w:right w:w="100.0" w:type="dxa"/>
            </w:tcMar>
            <w:vAlign w:val="top"/>
          </w:tcPr>
          <w:p w:rsidR="00000000" w:rsidDel="00000000" w:rsidP="00000000" w:rsidRDefault="00000000" w:rsidRPr="00000000" w14:paraId="000000D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27, W endpt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1426</w:t>
            </w:r>
          </w:p>
        </w:tc>
        <w:tc>
          <w:tcPr>
            <w:shd w:fill="auto" w:val="clear"/>
            <w:tcMar>
              <w:top w:w="100.0" w:type="dxa"/>
              <w:left w:w="100.0" w:type="dxa"/>
              <w:bottom w:w="100.0" w:type="dxa"/>
              <w:right w:w="100.0" w:type="dxa"/>
            </w:tcMar>
            <w:vAlign w:val="top"/>
          </w:tcPr>
          <w:p w:rsidR="00000000" w:rsidDel="00000000" w:rsidP="00000000" w:rsidRDefault="00000000" w:rsidRPr="00000000" w14:paraId="000000D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28, W endpt (backup for failed sonde)</w:t>
            </w:r>
          </w:p>
        </w:tc>
      </w:tr>
    </w:tbl>
    <w:p w:rsidR="00000000" w:rsidDel="00000000" w:rsidP="00000000" w:rsidRDefault="00000000" w:rsidRPr="00000000" w14:paraId="000000D8">
      <w:pPr>
        <w:jc w:val="left"/>
        <w:rPr>
          <w:b w:val="1"/>
          <w:sz w:val="24"/>
          <w:szCs w:val="24"/>
          <w:u w:val="single"/>
        </w:rPr>
      </w:pPr>
      <w:r w:rsidDel="00000000" w:rsidR="00000000" w:rsidRPr="00000000">
        <w:rPr>
          <w:rtl w:val="0"/>
        </w:rPr>
      </w:r>
    </w:p>
    <w:p w:rsidR="00000000" w:rsidDel="00000000" w:rsidP="00000000" w:rsidRDefault="00000000" w:rsidRPr="00000000" w14:paraId="000000D9">
      <w:pPr>
        <w:jc w:val="left"/>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0D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C">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DD">
            <w:pPr>
              <w:widowControl w:val="0"/>
              <w:spacing w:line="240" w:lineRule="auto"/>
              <w:rPr/>
            </w:pPr>
            <w:r w:rsidDel="00000000" w:rsidR="00000000" w:rsidRPr="00000000">
              <w:rPr>
                <w:rtl w:val="0"/>
              </w:rPr>
              <w:t xml:space="preserve">The butterfly pattern was flown successfully. We were able to complete the FLAIMS module on the NE side. We were not able to do a Stratiform Spiral Module, however, because the AF was in the storm at the same time, at 10 kft, and we could not spiral up across their altitude (we were at 8 kft for most of the pattern). We did RMW rapid-fire drops for most of the legs, but there were a few legs near the end of the pattern where we could not do the drops because we were over islands in the Bahamas. The same was the case for some center and midpoint drops.</w:t>
            </w:r>
          </w:p>
          <w:p w:rsidR="00000000" w:rsidDel="00000000" w:rsidP="00000000" w:rsidRDefault="00000000" w:rsidRPr="00000000" w14:paraId="000000DE">
            <w:pPr>
              <w:widowControl w:val="0"/>
              <w:spacing w:line="240" w:lineRule="auto"/>
              <w:rPr/>
            </w:pPr>
            <w:r w:rsidDel="00000000" w:rsidR="00000000" w:rsidRPr="00000000">
              <w:rPr>
                <w:rtl w:val="0"/>
              </w:rPr>
            </w:r>
          </w:p>
          <w:p w:rsidR="00000000" w:rsidDel="00000000" w:rsidP="00000000" w:rsidRDefault="00000000" w:rsidRPr="00000000" w14:paraId="000000DF">
            <w:pPr>
              <w:widowControl w:val="0"/>
              <w:spacing w:line="240" w:lineRule="auto"/>
              <w:rPr/>
            </w:pPr>
            <w:r w:rsidDel="00000000" w:rsidR="00000000" w:rsidRPr="00000000">
              <w:rPr>
                <w:rtl w:val="0"/>
              </w:rPr>
              <w:t xml:space="preserve">Fiona appeared to be undergoing an eyewall replacement cycle (ERC) as the aircraft first entered the storm. The first TDR analysis at 1027 UTC showed double eyewalls at radii of approximately 15 and 45 km. Subsequent TDR analyses showed the inner eyewall decayed with time and the outer eyewall became dominant.</w:t>
            </w:r>
          </w:p>
          <w:p w:rsidR="00000000" w:rsidDel="00000000" w:rsidP="00000000" w:rsidRDefault="00000000" w:rsidRPr="00000000" w14:paraId="000000E0">
            <w:pPr>
              <w:widowControl w:val="0"/>
              <w:spacing w:line="240" w:lineRule="auto"/>
              <w:rPr/>
            </w:pPr>
            <w:r w:rsidDel="00000000" w:rsidR="00000000" w:rsidRPr="00000000">
              <w:rPr>
                <w:rtl w:val="0"/>
              </w:rPr>
            </w:r>
          </w:p>
          <w:p w:rsidR="00000000" w:rsidDel="00000000" w:rsidP="00000000" w:rsidRDefault="00000000" w:rsidRPr="00000000" w14:paraId="000000E1">
            <w:pPr>
              <w:widowControl w:val="0"/>
              <w:spacing w:line="240" w:lineRule="auto"/>
              <w:rPr/>
            </w:pPr>
            <w:r w:rsidDel="00000000" w:rsidR="00000000" w:rsidRPr="00000000">
              <w:rPr>
                <w:rtl w:val="0"/>
              </w:rPr>
              <w:t xml:space="preserve">Fiona was undergoing what appeared to be an additional secondary eyewall formation (SEF) event during the mission. There was evidence of a mesoscale descending inflow in the northwest (DSL) quadrant, based on TDR profile analyses. At flight-level, there were multiple flight-level wind maxima on the NE side. During the FLAIMS module, it appeared that the tertiary wind maximum (at about 40-50 nmi distance from the center) started as a weaker wind maxima, but increased to being equal to the primary and secondary wind maxima during the second and third passes of FLAIMS. In this quadrant there was not much, if at all, of a reflection of an outer wind maximum in the SFMR winds. In the SE quadrant, however, the precipitation appeared to be more convective. Also, the flight-level winds showed a smooth decrease out to about 80 nmi from the center, where there was a marked secondary wind maximum. There was also a notable wind maximum in the SFMR wind field here. It is not clear how much of this was from temporal evolution of the potentially developing secondary eyewall and how much was spatial variation.</w:t>
            </w:r>
          </w:p>
          <w:p w:rsidR="00000000" w:rsidDel="00000000" w:rsidP="00000000" w:rsidRDefault="00000000" w:rsidRPr="00000000" w14:paraId="000000E2">
            <w:pPr>
              <w:widowControl w:val="0"/>
              <w:spacing w:line="240" w:lineRule="auto"/>
              <w:rPr/>
            </w:pPr>
            <w:r w:rsidDel="00000000" w:rsidR="00000000" w:rsidRPr="00000000">
              <w:rPr>
                <w:rtl w:val="0"/>
              </w:rPr>
            </w:r>
          </w:p>
          <w:p w:rsidR="00000000" w:rsidDel="00000000" w:rsidP="00000000" w:rsidRDefault="00000000" w:rsidRPr="00000000" w14:paraId="000000E3">
            <w:pPr>
              <w:widowControl w:val="0"/>
              <w:spacing w:line="240" w:lineRule="auto"/>
              <w:rPr>
                <w:i w:val="1"/>
              </w:rPr>
            </w:pPr>
            <w:r w:rsidDel="00000000" w:rsidR="00000000" w:rsidRPr="00000000">
              <w:rPr>
                <w:rtl w:val="0"/>
              </w:rPr>
              <w:t xml:space="preserve">A total of 28 </w:t>
            </w:r>
            <w:r w:rsidDel="00000000" w:rsidR="00000000" w:rsidRPr="00000000">
              <w:rPr>
                <w:rtl w:val="0"/>
              </w:rPr>
              <w:t xml:space="preserve">sondes</w:t>
            </w:r>
            <w:r w:rsidDel="00000000" w:rsidR="00000000" w:rsidRPr="00000000">
              <w:rPr>
                <w:rtl w:val="0"/>
              </w:rPr>
              <w:t xml:space="preserve"> were released. 14 are charged to NWS/EMC, 11 are charged to ONR, and 3 are charged to HRD. 5 AXBTs were dropped for ONR TCRI.</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4">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0E5">
            <w:pPr>
              <w:widowControl w:val="0"/>
              <w:spacing w:line="240" w:lineRule="auto"/>
              <w:rPr/>
            </w:pPr>
            <w:r w:rsidDel="00000000" w:rsidR="00000000" w:rsidRPr="00000000">
              <w:rPr>
                <w:rtl w:val="0"/>
              </w:rPr>
              <w:t xml:space="preserve">Butterfly with FLAIMS module included.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6">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0E7">
            <w:pPr>
              <w:widowControl w:val="0"/>
              <w:spacing w:line="240" w:lineRule="auto"/>
              <w:rPr>
                <w:i w:val="1"/>
              </w:rPr>
            </w:pPr>
            <w:r w:rsidDel="00000000" w:rsidR="00000000" w:rsidRPr="00000000">
              <w:rPr>
                <w:rtl w:val="0"/>
              </w:rPr>
              <w:t xml:space="preserve">Data collection supports the </w:t>
            </w:r>
            <w:r w:rsidDel="00000000" w:rsidR="00000000" w:rsidRPr="00000000">
              <w:rPr>
                <w:i w:val="1"/>
                <w:rtl w:val="0"/>
              </w:rPr>
              <w:t xml:space="preserve">Early Stage Experiment: Analysis of Intensity Change Processes (AIPEX)</w:t>
            </w:r>
            <w:r w:rsidDel="00000000" w:rsidR="00000000" w:rsidRPr="00000000">
              <w:rPr>
                <w:rtl w:val="0"/>
              </w:rPr>
              <w:t xml:space="preserve">, specifically the </w:t>
            </w:r>
            <w:r w:rsidDel="00000000" w:rsidR="00000000" w:rsidRPr="00000000">
              <w:rPr>
                <w:i w:val="1"/>
                <w:rtl w:val="0"/>
              </w:rPr>
              <w:t xml:space="preserve">Flight-level Assessment of Intensification in Moderate Shear (FLAIMS) Module</w:t>
            </w:r>
            <w:r w:rsidDel="00000000" w:rsidR="00000000" w:rsidRPr="00000000">
              <w:rPr>
                <w:rtl w:val="0"/>
              </w:rPr>
              <w:t xml:space="preserve"> within AIPEX (though the storm counts in the </w:t>
            </w:r>
            <w:r w:rsidDel="00000000" w:rsidR="00000000" w:rsidRPr="00000000">
              <w:rPr>
                <w:i w:val="1"/>
                <w:rtl w:val="0"/>
              </w:rPr>
              <w:t xml:space="preserve">Mature Stage Experiment</w:t>
            </w:r>
            <w:r w:rsidDel="00000000" w:rsidR="00000000" w:rsidRPr="00000000">
              <w:rPr>
                <w:rtl w:val="0"/>
              </w:rPr>
              <w:t xml:space="preserv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8">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E9">
            <w:pPr>
              <w:widowControl w:val="0"/>
              <w:numPr>
                <w:ilvl w:val="0"/>
                <w:numId w:val="1"/>
              </w:numPr>
              <w:spacing w:line="240" w:lineRule="auto"/>
              <w:ind w:left="720" w:hanging="360"/>
              <w:rPr/>
            </w:pPr>
            <w:r w:rsidDel="00000000" w:rsidR="00000000" w:rsidRPr="00000000">
              <w:rPr>
                <w:rtl w:val="0"/>
              </w:rPr>
              <w:t xml:space="preserve">Flew successful mission sampling Major Hurricane Fiona</w:t>
            </w:r>
          </w:p>
          <w:p w:rsidR="00000000" w:rsidDel="00000000" w:rsidP="00000000" w:rsidRDefault="00000000" w:rsidRPr="00000000" w14:paraId="000000EA">
            <w:pPr>
              <w:widowControl w:val="0"/>
              <w:numPr>
                <w:ilvl w:val="0"/>
                <w:numId w:val="1"/>
              </w:numPr>
              <w:spacing w:line="240" w:lineRule="auto"/>
              <w:ind w:left="720" w:hanging="360"/>
              <w:rPr/>
            </w:pPr>
            <w:r w:rsidDel="00000000" w:rsidR="00000000" w:rsidRPr="00000000">
              <w:rPr>
                <w:rtl w:val="0"/>
              </w:rPr>
              <w:t xml:space="preserve">Storm did not intensify notably during the mission, but structure was changing with indication of an outer eyewall formation that replaced the primary eyewall at the start of the mission.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B">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EC">
            <w:pPr>
              <w:widowControl w:val="0"/>
              <w:spacing w:line="240" w:lineRule="auto"/>
              <w:rPr/>
            </w:pPr>
            <w:r w:rsidDel="00000000" w:rsidR="00000000" w:rsidRPr="00000000">
              <w:rPr>
                <w:rtl w:val="0"/>
              </w:rPr>
              <w:t xml:space="preserve">All instruments worked well. 27 of 28 dropsondes worked, all AXBTs worked.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D">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vAlign w:val="top"/>
          </w:tcPr>
          <w:p w:rsidR="00000000" w:rsidDel="00000000" w:rsidP="00000000" w:rsidRDefault="00000000" w:rsidRPr="00000000" w14:paraId="000000EE">
            <w:pPr>
              <w:widowControl w:val="0"/>
              <w:spacing w:line="240" w:lineRule="auto"/>
              <w:jc w:val="center"/>
              <w:rPr/>
            </w:pPr>
            <w:r w:rsidDel="00000000" w:rsidR="00000000" w:rsidRPr="00000000">
              <w:rPr/>
              <w:drawing>
                <wp:inline distB="114300" distT="114300" distL="114300" distR="114300">
                  <wp:extent cx="3847891" cy="4014788"/>
                  <wp:effectExtent b="0" l="0" r="0" t="0"/>
                  <wp:docPr id="5" name="image18.png"/>
                  <a:graphic>
                    <a:graphicData uri="http://schemas.openxmlformats.org/drawingml/2006/picture">
                      <pic:pic>
                        <pic:nvPicPr>
                          <pic:cNvPr id="0" name="image18.png"/>
                          <pic:cNvPicPr preferRelativeResize="0"/>
                        </pic:nvPicPr>
                        <pic:blipFill>
                          <a:blip r:embed="rId22"/>
                          <a:srcRect b="0" l="0" r="0" t="0"/>
                          <a:stretch>
                            <a:fillRect/>
                          </a:stretch>
                        </pic:blipFill>
                        <pic:spPr>
                          <a:xfrm>
                            <a:off x="0" y="0"/>
                            <a:ext cx="3847891" cy="4014788"/>
                          </a:xfrm>
                          <a:prstGeom prst="rect"/>
                          <a:ln/>
                        </pic:spPr>
                      </pic:pic>
                    </a:graphicData>
                  </a:graphic>
                </wp:inline>
              </w:drawing>
            </w:r>
            <w:r w:rsidDel="00000000" w:rsidR="00000000" w:rsidRPr="00000000">
              <w:rPr>
                <w:rtl w:val="0"/>
              </w:rPr>
            </w:r>
          </w:p>
          <w:p w:rsidR="00000000" w:rsidDel="00000000" w:rsidP="00000000" w:rsidRDefault="00000000" w:rsidRPr="00000000" w14:paraId="000000EF">
            <w:pPr>
              <w:widowControl w:val="0"/>
              <w:spacing w:line="240" w:lineRule="auto"/>
              <w:rPr/>
            </w:pPr>
            <w:r w:rsidDel="00000000" w:rsidR="00000000" w:rsidRPr="00000000">
              <w:rPr/>
              <w:drawing>
                <wp:inline distB="114300" distT="114300" distL="114300" distR="114300">
                  <wp:extent cx="4619625" cy="3086100"/>
                  <wp:effectExtent b="0" l="0" r="0" t="0"/>
                  <wp:docPr id="10" name="image16.png"/>
                  <a:graphic>
                    <a:graphicData uri="http://schemas.openxmlformats.org/drawingml/2006/picture">
                      <pic:pic>
                        <pic:nvPicPr>
                          <pic:cNvPr id="0" name="image16.png"/>
                          <pic:cNvPicPr preferRelativeResize="0"/>
                        </pic:nvPicPr>
                        <pic:blipFill>
                          <a:blip r:embed="rId23"/>
                          <a:srcRect b="0" l="0" r="0" t="0"/>
                          <a:stretch>
                            <a:fillRect/>
                          </a:stretch>
                        </pic:blipFill>
                        <pic:spPr>
                          <a:xfrm>
                            <a:off x="0" y="0"/>
                            <a:ext cx="4619625" cy="30861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F0">
      <w:pPr>
        <w:jc w:val="left"/>
        <w:rPr>
          <w:b w:val="1"/>
          <w:sz w:val="24"/>
          <w:szCs w:val="24"/>
          <w:u w:val="single"/>
        </w:rPr>
      </w:pPr>
      <w:r w:rsidDel="00000000" w:rsidR="00000000" w:rsidRPr="00000000">
        <w:rPr>
          <w:rtl w:val="0"/>
        </w:rPr>
      </w:r>
    </w:p>
    <w:p w:rsidR="00000000" w:rsidDel="00000000" w:rsidP="00000000" w:rsidRDefault="00000000" w:rsidRPr="00000000" w14:paraId="000000F1">
      <w:pPr>
        <w:jc w:val="center"/>
        <w:rPr>
          <w:b w:val="1"/>
          <w:sz w:val="24"/>
          <w:szCs w:val="24"/>
          <w:u w:val="single"/>
        </w:rPr>
      </w:pPr>
      <w:r w:rsidDel="00000000" w:rsidR="00000000" w:rsidRPr="00000000">
        <w:rPr>
          <w:rtl w:val="0"/>
        </w:rPr>
      </w:r>
    </w:p>
    <w:sectPr>
      <w:headerReference r:id="rId24" w:type="default"/>
      <w:footerReference r:id="rId25"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7">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2">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0F3">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0F4">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0F5">
    <w:pPr>
      <w:rPr/>
    </w:pPr>
    <w:r w:rsidDel="00000000" w:rsidR="00000000" w:rsidRPr="00000000">
      <w:rPr>
        <w:rtl w:val="0"/>
      </w:rPr>
    </w:r>
  </w:p>
  <w:p w:rsidR="00000000" w:rsidDel="00000000" w:rsidP="00000000" w:rsidRDefault="00000000" w:rsidRPr="00000000" w14:paraId="000000F6">
    <w:pPr>
      <w:jc w:val="center"/>
      <w:rPr>
        <w:b w:val="1"/>
        <w:sz w:val="26"/>
        <w:szCs w:val="26"/>
      </w:rPr>
    </w:pPr>
    <w:r w:rsidDel="00000000" w:rsidR="00000000" w:rsidRPr="00000000">
      <w:rPr>
        <w:b w:val="1"/>
        <w:sz w:val="26"/>
        <w:szCs w:val="26"/>
        <w:rtl w:val="0"/>
      </w:rPr>
      <w:t xml:space="preserve">FLIGHT LOG - 20220920H1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3.png"/><Relationship Id="rId22" Type="http://schemas.openxmlformats.org/officeDocument/2006/relationships/image" Target="media/image18.png"/><Relationship Id="rId21" Type="http://schemas.openxmlformats.org/officeDocument/2006/relationships/image" Target="media/image5.png"/><Relationship Id="rId24" Type="http://schemas.openxmlformats.org/officeDocument/2006/relationships/header" Target="header1.xml"/><Relationship Id="rId23" Type="http://schemas.openxmlformats.org/officeDocument/2006/relationships/image" Target="media/image1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jpg"/><Relationship Id="rId25" Type="http://schemas.openxmlformats.org/officeDocument/2006/relationships/footer" Target="footer1.xml"/><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image" Target="media/image4.jpg"/><Relationship Id="rId8" Type="http://schemas.openxmlformats.org/officeDocument/2006/relationships/image" Target="media/image15.gif"/><Relationship Id="rId11" Type="http://schemas.openxmlformats.org/officeDocument/2006/relationships/image" Target="media/image14.gif"/><Relationship Id="rId10" Type="http://schemas.openxmlformats.org/officeDocument/2006/relationships/image" Target="media/image9.gif"/><Relationship Id="rId13" Type="http://schemas.openxmlformats.org/officeDocument/2006/relationships/image" Target="media/image10.png"/><Relationship Id="rId12" Type="http://schemas.openxmlformats.org/officeDocument/2006/relationships/image" Target="media/image7.png"/><Relationship Id="rId15" Type="http://schemas.openxmlformats.org/officeDocument/2006/relationships/image" Target="media/image11.png"/><Relationship Id="rId14" Type="http://schemas.openxmlformats.org/officeDocument/2006/relationships/image" Target="media/image13.png"/><Relationship Id="rId17" Type="http://schemas.openxmlformats.org/officeDocument/2006/relationships/image" Target="media/image8.jpg"/><Relationship Id="rId16" Type="http://schemas.openxmlformats.org/officeDocument/2006/relationships/image" Target="media/image17.gif"/><Relationship Id="rId19" Type="http://schemas.openxmlformats.org/officeDocument/2006/relationships/image" Target="media/image6.png"/><Relationship Id="rId18"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