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20220830I1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WDWXA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Lawnmower</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0346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28 (28 / 28)</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pStyle w:val="Heading3"/>
              <w:keepNext w:val="0"/>
              <w:keepLines w:val="0"/>
              <w:widowControl w:val="0"/>
              <w:spacing w:before="0" w:line="240" w:lineRule="auto"/>
              <w:jc w:val="center"/>
              <w:rPr>
                <w:color w:val="000000"/>
                <w:sz w:val="18"/>
                <w:szCs w:val="18"/>
              </w:rPr>
            </w:pPr>
            <w:bookmarkStart w:colFirst="0" w:colLast="0" w:name="_2sajn4d5i3d9" w:id="0"/>
            <w:bookmarkEnd w:id="0"/>
            <w:r w:rsidDel="00000000" w:rsidR="00000000" w:rsidRPr="00000000">
              <w:rPr>
                <w:color w:val="000000"/>
                <w:sz w:val="18"/>
                <w:szCs w:val="18"/>
                <w:rtl w:val="0"/>
              </w:rPr>
              <w:t xml:space="preserve">Genesis Experiment: FAM; Early Stage Experiment: ITOFS; Ocean Observing: Sustained and Target Ocean Observations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Frank 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Andy Hazelton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Paul Reasor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Trey 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Sim 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Paul Chang</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 Copare, Chris Wood </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Darby, Pittman</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Quintin Kalen, Holmes</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Warnecke</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i w:val="1"/>
                <w:u w:val="single"/>
              </w:rPr>
            </w:pPr>
            <w:r w:rsidDel="00000000" w:rsidR="00000000" w:rsidRPr="00000000">
              <w:rPr>
                <w:i w:val="1"/>
                <w:u w:val="single"/>
              </w:rPr>
              <w:drawing>
                <wp:inline distB="114300" distT="114300" distL="114300" distR="114300">
                  <wp:extent cx="4600575" cy="3556000"/>
                  <wp:effectExtent b="0" l="0" r="0" t="0"/>
                  <wp:docPr id="7"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Fly lawnmower at max altitude because G-IV mission canceled. </w:t>
            </w:r>
          </w:p>
          <w:p w:rsidR="00000000" w:rsidDel="00000000" w:rsidP="00000000" w:rsidRDefault="00000000" w:rsidRPr="00000000" w14:paraId="00000069">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21 kft (pressure altitude)</w:t>
            </w:r>
          </w:p>
          <w:p w:rsidR="00000000" w:rsidDel="00000000" w:rsidP="00000000" w:rsidRDefault="00000000" w:rsidRPr="00000000" w14:paraId="0000006A">
            <w:pPr>
              <w:widowControl w:val="0"/>
              <w:spacing w:line="240" w:lineRule="auto"/>
              <w:rPr>
                <w:i w:val="1"/>
              </w:rPr>
            </w:pPr>
            <w:r w:rsidDel="00000000" w:rsidR="00000000" w:rsidRPr="00000000">
              <w:rPr>
                <w:rtl w:val="0"/>
              </w:rPr>
            </w:r>
          </w:p>
          <w:p w:rsidR="00000000" w:rsidDel="00000000" w:rsidP="00000000" w:rsidRDefault="00000000" w:rsidRPr="00000000" w14:paraId="0000006B">
            <w:pPr>
              <w:spacing w:line="240" w:lineRule="auto"/>
              <w:rPr/>
            </w:pPr>
            <w:r w:rsidDel="00000000" w:rsidR="00000000" w:rsidRPr="00000000">
              <w:rPr>
                <w:rtl w:val="0"/>
              </w:rPr>
              <w:t xml:space="preserve">First wrinkle is adding a drop near Saildrone 1083 between drops 21 &amp; 22 on the last East-West leg on the North side of the pattern.</w:t>
            </w:r>
          </w:p>
          <w:p w:rsidR="00000000" w:rsidDel="00000000" w:rsidP="00000000" w:rsidRDefault="00000000" w:rsidRPr="00000000" w14:paraId="0000006C">
            <w:pPr>
              <w:spacing w:line="240" w:lineRule="auto"/>
              <w:rPr/>
            </w:pPr>
            <w:r w:rsidDel="00000000" w:rsidR="00000000" w:rsidRPr="00000000">
              <w:rPr>
                <w:rtl w:val="0"/>
              </w:rPr>
            </w:r>
          </w:p>
          <w:p w:rsidR="00000000" w:rsidDel="00000000" w:rsidP="00000000" w:rsidRDefault="00000000" w:rsidRPr="00000000" w14:paraId="0000006D">
            <w:pPr>
              <w:spacing w:line="240" w:lineRule="auto"/>
              <w:rPr>
                <w:i w:val="1"/>
              </w:rPr>
            </w:pPr>
            <w:r w:rsidDel="00000000" w:rsidR="00000000" w:rsidRPr="00000000">
              <w:rPr>
                <w:rtl w:val="0"/>
              </w:rPr>
              <w:t xml:space="preserve">Second wrinkle is that we moved the first West-East leg south to 12 N from drop 2 to drop 6 to avoid picking through the SW convective system at maximum altitude to provide best drop thermo coverage. We felt that sacrificing TDR coverage for dropsonde coverage was the best option.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Load 30 sondes; release sonde at planned points (green dots in above image). Mo AXBTs for this mission. Release an extra sonde between drops 22 and 23 near the Saildrone.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pPr>
            <w:r w:rsidDel="00000000" w:rsidR="00000000" w:rsidRPr="00000000">
              <w:rPr>
                <w:rtl w:val="0"/>
              </w:rPr>
              <w:t xml:space="preserve">Invest </w:t>
            </w:r>
            <w:r w:rsidDel="00000000" w:rsidR="00000000" w:rsidRPr="00000000">
              <w:rPr>
                <w:rtl w:val="0"/>
              </w:rPr>
              <w:t xml:space="preserve">91L is over</w:t>
            </w:r>
            <w:r w:rsidDel="00000000" w:rsidR="00000000" w:rsidRPr="00000000">
              <w:rPr>
                <w:rtl w:val="0"/>
              </w:rPr>
              <w:t xml:space="preserve"> the Central Atlantic. Still looks rather elongated with multiple lobes of convection and an elongated structure on ASCAT. The system continues to struggle with dry air. </w:t>
            </w:r>
          </w:p>
          <w:p w:rsidR="00000000" w:rsidDel="00000000" w:rsidP="00000000" w:rsidRDefault="00000000" w:rsidRPr="00000000" w14:paraId="00000072">
            <w:pPr>
              <w:widowControl w:val="0"/>
              <w:spacing w:line="240" w:lineRule="auto"/>
              <w:rPr>
                <w:i w:val="1"/>
              </w:rPr>
            </w:pP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i w:val="1"/>
              </w:rPr>
              <w:drawing>
                <wp:inline distB="114300" distT="114300" distL="114300" distR="114300">
                  <wp:extent cx="4600575" cy="3416300"/>
                  <wp:effectExtent b="0" l="0" r="0" t="0"/>
                  <wp:docPr id="3"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4600575" cy="341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i w:val="1"/>
              </w:rPr>
            </w:pPr>
            <w:r w:rsidDel="00000000" w:rsidR="00000000" w:rsidRPr="00000000">
              <w:rPr>
                <w:rtl w:val="0"/>
              </w:rPr>
            </w:r>
          </w:p>
        </w:tc>
      </w:tr>
    </w:tbl>
    <w:p w:rsidR="00000000" w:rsidDel="00000000" w:rsidP="00000000" w:rsidRDefault="00000000" w:rsidRPr="00000000" w14:paraId="00000076">
      <w:pPr>
        <w:jc w:val="left"/>
        <w:rPr>
          <w:b w:val="1"/>
          <w:sz w:val="24"/>
          <w:szCs w:val="24"/>
          <w:u w:val="single"/>
        </w:rPr>
      </w:pPr>
      <w:r w:rsidDel="00000000" w:rsidR="00000000" w:rsidRPr="00000000">
        <w:rPr>
          <w:rtl w:val="0"/>
        </w:rPr>
      </w:r>
    </w:p>
    <w:p w:rsidR="00000000" w:rsidDel="00000000" w:rsidP="00000000" w:rsidRDefault="00000000" w:rsidRPr="00000000" w14:paraId="00000077">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45"/>
        <w:gridCol w:w="7515"/>
        <w:tblGridChange w:id="0">
          <w:tblGrid>
            <w:gridCol w:w="1845"/>
            <w:gridCol w:w="751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1953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spacing w:line="240" w:lineRule="auto"/>
              <w:jc w:val="center"/>
              <w:rPr/>
            </w:pPr>
            <w:r w:rsidDel="00000000" w:rsidR="00000000" w:rsidRPr="00000000">
              <w:rPr>
                <w:rtl w:val="0"/>
              </w:rPr>
              <w:t xml:space="preserve">2032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spacing w:line="276" w:lineRule="auto"/>
              <w:ind w:left="0" w:firstLine="0"/>
              <w:rPr/>
            </w:pPr>
            <w:r w:rsidDel="00000000" w:rsidR="00000000" w:rsidRPr="00000000">
              <w:rPr>
                <w:rtl w:val="0"/>
              </w:rPr>
              <w:t xml:space="preserve">IP drop #1, 12 N, 56.5W</w:t>
            </w:r>
          </w:p>
          <w:p w:rsidR="00000000" w:rsidDel="00000000" w:rsidP="00000000" w:rsidRDefault="00000000" w:rsidRPr="00000000" w14:paraId="00000080">
            <w:pPr>
              <w:spacing w:line="240" w:lineRule="auto"/>
              <w:rPr>
                <w:sz w:val="18"/>
                <w:szCs w:val="18"/>
              </w:rPr>
            </w:pPr>
            <w:r w:rsidDel="00000000" w:rsidR="00000000" w:rsidRPr="00000000">
              <w:rPr>
                <w:sz w:val="18"/>
                <w:szCs w:val="18"/>
              </w:rPr>
              <w:drawing>
                <wp:inline distB="114300" distT="114300" distL="114300" distR="114300">
                  <wp:extent cx="4676775" cy="3276600"/>
                  <wp:effectExtent b="0" l="0" r="0" t="0"/>
                  <wp:docPr id="25"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rPr>
                <w:sz w:val="18"/>
                <w:szCs w:val="18"/>
              </w:rPr>
            </w:pPr>
            <w:r w:rsidDel="00000000" w:rsidR="00000000" w:rsidRPr="00000000">
              <w:rPr>
                <w:rtl w:val="0"/>
              </w:rPr>
            </w:r>
          </w:p>
          <w:p w:rsidR="00000000" w:rsidDel="00000000" w:rsidP="00000000" w:rsidRDefault="00000000" w:rsidRPr="00000000" w14:paraId="00000082">
            <w:pPr>
              <w:spacing w:line="240" w:lineRule="auto"/>
              <w:rPr/>
            </w:pPr>
            <w:r w:rsidDel="00000000" w:rsidR="00000000" w:rsidRPr="00000000">
              <w:rPr>
                <w:rtl w:val="0"/>
              </w:rPr>
              <w:t xml:space="preserve">Drop shows several dry air layers as well as a general subsidence signature.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jc w:val="center"/>
              <w:rPr/>
            </w:pPr>
            <w:r w:rsidDel="00000000" w:rsidR="00000000" w:rsidRPr="00000000">
              <w:rPr>
                <w:rtl w:val="0"/>
              </w:rPr>
              <w:t xml:space="preserve">2036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Convection and lightning in the SE side of the system</w:t>
            </w:r>
          </w:p>
          <w:p w:rsidR="00000000" w:rsidDel="00000000" w:rsidP="00000000" w:rsidRDefault="00000000" w:rsidRPr="00000000" w14:paraId="00000085">
            <w:pPr>
              <w:spacing w:line="240" w:lineRule="auto"/>
              <w:jc w:val="center"/>
              <w:rPr/>
            </w:pPr>
            <w:r w:rsidDel="00000000" w:rsidR="00000000" w:rsidRPr="00000000">
              <w:rPr/>
              <w:drawing>
                <wp:inline distB="114300" distT="114300" distL="114300" distR="114300">
                  <wp:extent cx="4500563" cy="3333011"/>
                  <wp:effectExtent b="0" l="0" r="0" t="0"/>
                  <wp:docPr id="23"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4500563" cy="3333011"/>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jc w:val="center"/>
              <w:rPr/>
            </w:pPr>
            <w:r w:rsidDel="00000000" w:rsidR="00000000" w:rsidRPr="00000000">
              <w:rPr/>
              <w:drawing>
                <wp:inline distB="114300" distT="114300" distL="114300" distR="114300">
                  <wp:extent cx="3662363" cy="3662363"/>
                  <wp:effectExtent b="0" l="0" r="0" t="0"/>
                  <wp:docPr id="14"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3662363" cy="36623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jc w:val="center"/>
              <w:rPr/>
            </w:pPr>
            <w:r w:rsidDel="00000000" w:rsidR="00000000" w:rsidRPr="00000000">
              <w:rPr>
                <w:rtl w:val="0"/>
              </w:rPr>
              <w:t xml:space="preserve">2048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spacing w:line="276" w:lineRule="auto"/>
              <w:ind w:left="0" w:firstLine="0"/>
              <w:rPr/>
            </w:pPr>
            <w:r w:rsidDel="00000000" w:rsidR="00000000" w:rsidRPr="00000000">
              <w:rPr>
                <w:rtl w:val="0"/>
              </w:rPr>
              <w:t xml:space="preserve">Drop 2, 12 N 55.1 W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spacing w:line="240" w:lineRule="auto"/>
              <w:jc w:val="center"/>
              <w:rPr/>
            </w:pPr>
            <w:r w:rsidDel="00000000" w:rsidR="00000000" w:rsidRPr="00000000">
              <w:rPr>
                <w:rtl w:val="0"/>
              </w:rPr>
              <w:t xml:space="preserve">2104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Drop 3, 12 N, 53.8 W</w:t>
            </w:r>
          </w:p>
          <w:p w:rsidR="00000000" w:rsidDel="00000000" w:rsidP="00000000" w:rsidRDefault="00000000" w:rsidRPr="00000000" w14:paraId="0000008B">
            <w:pPr>
              <w:spacing w:line="240" w:lineRule="auto"/>
              <w:rPr/>
            </w:pPr>
            <w:r w:rsidDel="00000000" w:rsidR="00000000" w:rsidRPr="00000000">
              <w:rPr/>
              <w:drawing>
                <wp:inline distB="114300" distT="114300" distL="114300" distR="114300">
                  <wp:extent cx="4676775" cy="3276600"/>
                  <wp:effectExtent b="0" l="0" r="0" t="0"/>
                  <wp:docPr id="1"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rtl w:val="0"/>
              </w:rPr>
              <w:t xml:space="preserve">This drop looks a little more moist in the low-mid levels.</w:t>
            </w:r>
          </w:p>
        </w:tc>
      </w:tr>
      <w:tr>
        <w:trPr>
          <w:cantSplit w:val="0"/>
          <w:trHeight w:val="51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spacing w:line="240" w:lineRule="auto"/>
              <w:jc w:val="center"/>
              <w:rPr/>
            </w:pPr>
            <w:r w:rsidDel="00000000" w:rsidR="00000000" w:rsidRPr="00000000">
              <w:rPr>
                <w:rtl w:val="0"/>
              </w:rPr>
              <w:t xml:space="preserve">2119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spacing w:line="276" w:lineRule="auto"/>
              <w:ind w:left="0" w:firstLine="0"/>
              <w:rPr/>
            </w:pPr>
            <w:r w:rsidDel="00000000" w:rsidR="00000000" w:rsidRPr="00000000">
              <w:rPr>
                <w:rtl w:val="0"/>
              </w:rPr>
              <w:t xml:space="preserve">Drop 4, 12 N, 52.5 W. Big flight level wind shift (from NNW to SSW) between drops 3 and 4 as we crossed the cyclonic shear line at altitude along 55.85 W longitude.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2120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Based on discussion with Andy Hazelton I worked out a plan with the Flight Director to get TDR data along convection near PT 6 &amp; 7. Plan is to shift the track a little W from pt 6-9 to go up the west side of the convection as tight as flight will allow to get TDR. If icing is a problem we will also descend to 10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Noted lightning in cells to the right of our track and 20 n mi ahead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2137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12N, 50.95W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spacing w:line="240" w:lineRule="auto"/>
              <w:jc w:val="center"/>
              <w:rPr/>
            </w:pPr>
            <w:r w:rsidDel="00000000" w:rsidR="00000000" w:rsidRPr="00000000">
              <w:rPr>
                <w:rtl w:val="0"/>
              </w:rPr>
              <w:t xml:space="preserve">2148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pPr>
            <w:r w:rsidDel="00000000" w:rsidR="00000000" w:rsidRPr="00000000">
              <w:rPr>
                <w:rtl w:val="0"/>
              </w:rPr>
              <w:t xml:space="preserve">Drop #6, 12N, 49.95W. Turn NE. Tracking along the inside of the convective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spacing w:line="240" w:lineRule="auto"/>
              <w:jc w:val="center"/>
              <w:rPr/>
            </w:pPr>
            <w:r w:rsidDel="00000000" w:rsidR="00000000" w:rsidRPr="00000000">
              <w:rPr>
                <w:rtl w:val="0"/>
              </w:rPr>
              <w:t xml:space="preserve">2204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added (12.9N, 48.9W) to fill in a coverage hole due to early release of of drop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Frank notes lots of anvil ice - could be a good microphysics dataset, except 43 has no microphysics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pPr>
            <w:r w:rsidDel="00000000" w:rsidR="00000000" w:rsidRPr="00000000">
              <w:rPr>
                <w:rtl w:val="0"/>
              </w:rPr>
              <w:t xml:space="preserve">2215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76" w:lineRule="auto"/>
              <w:ind w:left="0" w:firstLine="0"/>
              <w:rPr/>
            </w:pPr>
            <w:r w:rsidDel="00000000" w:rsidR="00000000" w:rsidRPr="00000000">
              <w:rPr>
                <w:rtl w:val="0"/>
              </w:rPr>
              <w:t xml:space="preserve">S</w:t>
            </w:r>
            <w:r w:rsidDel="00000000" w:rsidR="00000000" w:rsidRPr="00000000">
              <w:rPr>
                <w:rtl w:val="0"/>
              </w:rPr>
              <w:t xml:space="preserve">hifted our track to 025 to stay west of line. Big cells right around pt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pPr>
            <w:r w:rsidDel="00000000" w:rsidR="00000000" w:rsidRPr="00000000">
              <w:rPr>
                <w:rtl w:val="0"/>
              </w:rPr>
              <w:t xml:space="preserve">2215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13.65N, 48.5W, skipping next sonde due to proximity to point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spacing w:line="240" w:lineRule="auto"/>
              <w:jc w:val="center"/>
              <w:rPr/>
            </w:pPr>
            <w:r w:rsidDel="00000000" w:rsidR="00000000" w:rsidRPr="00000000">
              <w:rPr>
                <w:rtl w:val="0"/>
              </w:rPr>
              <w:t xml:space="preserve">2234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15N, 48.35 W</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76600"/>
                  <wp:effectExtent b="0" l="0" r="0" t="0"/>
                  <wp:docPr id="6"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4676775"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This one looks very moist</w:t>
            </w:r>
          </w:p>
        </w:tc>
      </w:tr>
      <w:tr>
        <w:trPr>
          <w:cantSplit w:val="0"/>
          <w:trHeight w:val="534.55078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jc w:val="center"/>
              <w:rPr/>
            </w:pPr>
            <w:r w:rsidDel="00000000" w:rsidR="00000000" w:rsidRPr="00000000">
              <w:rPr>
                <w:rtl w:val="0"/>
              </w:rPr>
              <w:t xml:space="preserve">2240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Heading away from convective band</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124200"/>
                  <wp:effectExtent b="0" l="0" r="0" t="0"/>
                  <wp:docPr id="21" name="image25.png"/>
                  <a:graphic>
                    <a:graphicData uri="http://schemas.openxmlformats.org/drawingml/2006/picture">
                      <pic:pic>
                        <pic:nvPicPr>
                          <pic:cNvPr id="0" name="image25.png"/>
                          <pic:cNvPicPr preferRelativeResize="0"/>
                        </pic:nvPicPr>
                        <pic:blipFill>
                          <a:blip r:embed="rId13"/>
                          <a:srcRect b="0" l="0" r="0" t="0"/>
                          <a:stretch>
                            <a:fillRect/>
                          </a:stretch>
                        </pic:blipFill>
                        <pic:spPr>
                          <a:xfrm>
                            <a:off x="0" y="0"/>
                            <a:ext cx="4676775" cy="3124200"/>
                          </a:xfrm>
                          <a:prstGeom prst="rect"/>
                          <a:ln/>
                        </pic:spPr>
                      </pic:pic>
                    </a:graphicData>
                  </a:graphic>
                </wp:inline>
              </w:drawing>
            </w:r>
            <w:r w:rsidDel="00000000" w:rsidR="00000000" w:rsidRPr="00000000">
              <w:rPr/>
              <w:drawing>
                <wp:inline distB="114300" distT="114300" distL="114300" distR="114300">
                  <wp:extent cx="4230529" cy="4700588"/>
                  <wp:effectExtent b="0" l="0" r="0" t="0"/>
                  <wp:docPr id="17" name="image17.png"/>
                  <a:graphic>
                    <a:graphicData uri="http://schemas.openxmlformats.org/drawingml/2006/picture">
                      <pic:pic>
                        <pic:nvPicPr>
                          <pic:cNvPr id="0" name="image17.png"/>
                          <pic:cNvPicPr preferRelativeResize="0"/>
                        </pic:nvPicPr>
                        <pic:blipFill>
                          <a:blip r:embed="rId14"/>
                          <a:srcRect b="0" l="0" r="0" t="0"/>
                          <a:stretch>
                            <a:fillRect/>
                          </a:stretch>
                        </pic:blipFill>
                        <pic:spPr>
                          <a:xfrm>
                            <a:off x="0" y="0"/>
                            <a:ext cx="4230529" cy="47005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spacing w:line="240" w:lineRule="auto"/>
              <w:jc w:val="center"/>
              <w:rPr/>
            </w:pPr>
            <w:r w:rsidDel="00000000" w:rsidR="00000000" w:rsidRPr="00000000">
              <w:rPr>
                <w:rtl w:val="0"/>
              </w:rPr>
              <w:t xml:space="preserve">2247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15N, 49.85W </w:t>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spacing w:line="240" w:lineRule="auto"/>
              <w:jc w:val="center"/>
              <w:rPr/>
            </w:pPr>
            <w:r w:rsidDel="00000000" w:rsidR="00000000" w:rsidRPr="00000000">
              <w:rPr>
                <w:rtl w:val="0"/>
              </w:rPr>
              <w:t xml:space="preserve">2253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15N, 51W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pPr>
            <w:r w:rsidDel="00000000" w:rsidR="00000000" w:rsidRPr="00000000">
              <w:rPr>
                <w:rtl w:val="0"/>
              </w:rPr>
              <w:t xml:space="preserve">2318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Mid-level center around 7-km evident on TDR</w:t>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19"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Not as evident at lower levels…</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26"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jc w:val="center"/>
              <w:rPr/>
            </w:pPr>
            <w:r w:rsidDel="00000000" w:rsidR="00000000" w:rsidRPr="00000000">
              <w:rPr>
                <w:rtl w:val="0"/>
              </w:rPr>
              <w:t xml:space="preserve">2322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widowControl w:val="0"/>
              <w:spacing w:line="276" w:lineRule="auto"/>
              <w:ind w:left="0" w:firstLine="0"/>
              <w:rPr/>
            </w:pPr>
            <w:r w:rsidDel="00000000" w:rsidR="00000000" w:rsidRPr="00000000">
              <w:rPr>
                <w:rtl w:val="0"/>
              </w:rPr>
              <w:t xml:space="preserve">Drop #12, 15 N, 52.5 W. Turn to track 360 degrees, 17% RH at 700 mb…</w:t>
            </w:r>
          </w:p>
          <w:p w:rsidR="00000000" w:rsidDel="00000000" w:rsidP="00000000" w:rsidRDefault="00000000" w:rsidRPr="00000000" w14:paraId="000000B6">
            <w:pPr>
              <w:widowControl w:val="0"/>
              <w:spacing w:line="276" w:lineRule="auto"/>
              <w:ind w:left="0" w:firstLine="0"/>
              <w:rPr/>
            </w:pPr>
            <w:r w:rsidDel="00000000" w:rsidR="00000000" w:rsidRPr="00000000">
              <w:rPr/>
              <w:drawing>
                <wp:inline distB="114300" distT="114300" distL="114300" distR="114300">
                  <wp:extent cx="3624263" cy="2537728"/>
                  <wp:effectExtent b="0" l="0" r="0" t="0"/>
                  <wp:docPr id="12"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3624263" cy="2537728"/>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widowControl w:val="0"/>
              <w:spacing w:line="276" w:lineRule="auto"/>
              <w:ind w:left="0" w:firstLine="0"/>
              <w:rPr/>
            </w:pPr>
            <w:r w:rsidDel="00000000" w:rsidR="00000000" w:rsidRPr="00000000">
              <w:rPr>
                <w:rtl w:val="0"/>
              </w:rPr>
              <w:t xml:space="preserve">Impressive subsidence/drying signature with this 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widowControl w:val="0"/>
              <w:spacing w:line="276" w:lineRule="auto"/>
              <w:rPr/>
            </w:pPr>
            <w:r w:rsidDel="00000000" w:rsidR="00000000" w:rsidRPr="00000000">
              <w:rPr>
                <w:rtl w:val="0"/>
              </w:rPr>
              <w:t xml:space="preserve">Paul Chang said that the seas in general were running 6-8 ft to the west of the line, but along that track they went from 9-12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jc w:val="center"/>
              <w:rPr/>
            </w:pPr>
            <w:r w:rsidDel="00000000" w:rsidR="00000000" w:rsidRPr="00000000">
              <w:rPr>
                <w:rtl w:val="0"/>
              </w:rPr>
              <w:t xml:space="preserve">2332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widowControl w:val="0"/>
              <w:spacing w:line="276" w:lineRule="auto"/>
              <w:ind w:left="0" w:firstLine="0"/>
              <w:rPr/>
            </w:pPr>
            <w:r w:rsidDel="00000000" w:rsidR="00000000" w:rsidRPr="00000000">
              <w:rPr>
                <w:rtl w:val="0"/>
              </w:rPr>
              <w:t xml:space="preserve">Drop #13, 15.9 N, 52.5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Fonts w:ascii="Arial Unicode MS" w:cs="Arial Unicode MS" w:eastAsia="Arial Unicode MS" w:hAnsi="Arial Unicode MS"/>
                <w:rtl w:val="0"/>
              </w:rPr>
              <w:t xml:space="preserve">Synoptic plots from sondes suggest some of the same W→E vortex tilt</w:t>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850 mb…</w:t>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795371" cy="3205163"/>
                  <wp:effectExtent b="0" l="0" r="0" t="0"/>
                  <wp:docPr id="16"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3795371" cy="3205163"/>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500…</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3701198" cy="3119438"/>
                  <wp:effectExtent b="0" l="0" r="0" t="0"/>
                  <wp:docPr id="15"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3701198" cy="31194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3289300"/>
                  <wp:effectExtent b="0" l="0" r="0" t="0"/>
                  <wp:docPr id="13" name="image26.gif"/>
                  <a:graphic>
                    <a:graphicData uri="http://schemas.openxmlformats.org/drawingml/2006/picture">
                      <pic:pic>
                        <pic:nvPicPr>
                          <pic:cNvPr id="0" name="image26.gif"/>
                          <pic:cNvPicPr preferRelativeResize="0"/>
                        </pic:nvPicPr>
                        <pic:blipFill>
                          <a:blip r:embed="rId20"/>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76" w:lineRule="auto"/>
              <w:ind w:left="0" w:firstLine="0"/>
              <w:rPr/>
            </w:pPr>
            <w:r w:rsidDel="00000000" w:rsidR="00000000" w:rsidRPr="00000000">
              <w:rPr>
                <w:rtl w:val="0"/>
              </w:rPr>
              <w:t xml:space="preserve">Drop #14 16.7N 52.5 W. Turn to track 090 degrees.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2354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Composite analysis shows the mid-level center nicely:</w:t>
            </w:r>
          </w:p>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76775" cy="2222500"/>
                  <wp:effectExtent b="0" l="0" r="0" t="0"/>
                  <wp:docPr id="8"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76" w:lineRule="auto"/>
              <w:ind w:left="0" w:firstLine="0"/>
              <w:rPr/>
            </w:pPr>
            <w:r w:rsidDel="00000000" w:rsidR="00000000" w:rsidRPr="00000000">
              <w:rPr>
                <w:rtl w:val="0"/>
              </w:rPr>
              <w:t xml:space="preserve">Drop #15, 16.75N 50.95W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0007</w:t>
            </w:r>
          </w:p>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Wave Data From NESDIS:</w:t>
            </w:r>
          </w:p>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hyperlink r:id="rId22">
              <w:r w:rsidDel="00000000" w:rsidR="00000000" w:rsidRPr="00000000">
                <w:rPr>
                  <w:color w:val="1155cc"/>
                  <w:u w:val="single"/>
                  <w:rtl w:val="0"/>
                </w:rPr>
                <w:t xml:space="preserve">https://manati.star.nesdis.noaa.gov/aircraft_images/monitor/hs2022/20220830I1_Al91_map.png</w:t>
              </w:r>
            </w:hyperlink>
            <w:r w:rsidDel="00000000" w:rsidR="00000000" w:rsidRPr="00000000">
              <w:rPr>
                <w:rtl w:val="0"/>
              </w:rPr>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hyperlink r:id="rId23">
              <w:r w:rsidDel="00000000" w:rsidR="00000000" w:rsidRPr="00000000">
                <w:rPr>
                  <w:color w:val="1155cc"/>
                  <w:u w:val="single"/>
                  <w:rtl w:val="0"/>
                </w:rPr>
                <w:t xml:space="preserve">https://manati.star.nesdis.noaa.gov/aircraft_images/monitor/hs2022/20220830I1_Al91_timeseries.png</w:t>
              </w:r>
            </w:hyperlink>
            <w:r w:rsidDel="00000000" w:rsidR="00000000" w:rsidRPr="00000000">
              <w:rPr>
                <w:rtl w:val="0"/>
              </w:rPr>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38675" cy="1879600"/>
                  <wp:effectExtent b="0" l="0" r="0" t="0"/>
                  <wp:docPr id="20"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4638675" cy="1879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jc w:val="center"/>
              <w:rPr/>
            </w:pPr>
            <w:r w:rsidDel="00000000" w:rsidR="00000000" w:rsidRPr="00000000">
              <w:rPr>
                <w:rtl w:val="0"/>
              </w:rPr>
              <w:t xml:space="preserve">0017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76" w:lineRule="auto"/>
              <w:ind w:left="0" w:firstLine="0"/>
              <w:rPr/>
            </w:pPr>
            <w:r w:rsidDel="00000000" w:rsidR="00000000" w:rsidRPr="00000000">
              <w:rPr>
                <w:rtl w:val="0"/>
              </w:rPr>
              <w:t xml:space="preserve">Drop #16, 16.75 N 49.5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jc w:val="center"/>
              <w:rPr/>
            </w:pPr>
            <w:r w:rsidDel="00000000" w:rsidR="00000000" w:rsidRPr="00000000">
              <w:rPr>
                <w:rtl w:val="0"/>
              </w:rPr>
              <w:t xml:space="preserve">0035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line="276" w:lineRule="auto"/>
              <w:ind w:left="0" w:firstLine="0"/>
              <w:rPr/>
            </w:pPr>
            <w:r w:rsidDel="00000000" w:rsidR="00000000" w:rsidRPr="00000000">
              <w:rPr>
                <w:rtl w:val="0"/>
              </w:rPr>
              <w:t xml:space="preserve">Drop #17, 16.75 N 48.00 W. Turn to track 360 degrees.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jc w:val="center"/>
              <w:rPr/>
            </w:pPr>
            <w:r w:rsidDel="00000000" w:rsidR="00000000" w:rsidRPr="00000000">
              <w:rPr>
                <w:rtl w:val="0"/>
              </w:rPr>
              <w:t xml:space="preserve">0042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157663" cy="3081963"/>
                  <wp:effectExtent b="0" l="0" r="0" t="0"/>
                  <wp:docPr id="11"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4157663" cy="3081963"/>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Some healthy and slightly more symmetric convection.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jc w:val="center"/>
              <w:rPr/>
            </w:pPr>
            <w:r w:rsidDel="00000000" w:rsidR="00000000" w:rsidRPr="00000000">
              <w:rPr>
                <w:rtl w:val="0"/>
              </w:rPr>
              <w:t xml:space="preserve">0047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New sounding synoptic map…</w:t>
            </w:r>
          </w:p>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414713" cy="2909868"/>
                  <wp:effectExtent b="0" l="0" r="0" t="0"/>
                  <wp:docPr id="9"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3414713" cy="290986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jc w:val="center"/>
              <w:rPr/>
            </w:pPr>
            <w:r w:rsidDel="00000000" w:rsidR="00000000" w:rsidRPr="00000000">
              <w:rPr>
                <w:rtl w:val="0"/>
              </w:rPr>
              <w:t xml:space="preserve">0049</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spacing w:line="276" w:lineRule="auto"/>
              <w:ind w:left="0" w:firstLine="0"/>
              <w:rPr>
                <w:rFonts w:ascii="Roboto" w:cs="Roboto" w:eastAsia="Roboto" w:hAnsi="Roboto"/>
                <w:color w:val="4f5256"/>
                <w:sz w:val="24"/>
                <w:szCs w:val="24"/>
              </w:rPr>
            </w:pPr>
            <w:r w:rsidDel="00000000" w:rsidR="00000000" w:rsidRPr="00000000">
              <w:rPr>
                <w:rtl w:val="0"/>
              </w:rPr>
              <w:t xml:space="preserve">Drop #18 17.9 N 47.9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76" w:lineRule="auto"/>
              <w:ind w:left="0" w:firstLine="0"/>
              <w:rPr/>
            </w:pPr>
            <w:r w:rsidDel="00000000" w:rsidR="00000000" w:rsidRPr="00000000">
              <w:rPr>
                <w:rtl w:val="0"/>
              </w:rPr>
              <w:t xml:space="preserve">Drop #19, 19 N 48 W. Turn to track 270 degrees.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jc w:val="center"/>
              <w:rPr/>
            </w:pPr>
            <w:r w:rsidDel="00000000" w:rsidR="00000000" w:rsidRPr="00000000">
              <w:rPr>
                <w:rtl w:val="0"/>
              </w:rPr>
              <w:t xml:space="preserve">0124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76" w:lineRule="auto"/>
              <w:ind w:left="0" w:firstLine="0"/>
              <w:rPr/>
            </w:pPr>
            <w:r w:rsidDel="00000000" w:rsidR="00000000" w:rsidRPr="00000000">
              <w:rPr>
                <w:rtl w:val="0"/>
              </w:rPr>
              <w:t xml:space="preserve">Drop #20, 19.25 N 50 W. Passing just N of some weak cells.</w:t>
            </w:r>
          </w:p>
          <w:p w:rsidR="00000000" w:rsidDel="00000000" w:rsidP="00000000" w:rsidRDefault="00000000" w:rsidRPr="00000000" w14:paraId="000000E8">
            <w:pPr>
              <w:widowControl w:val="0"/>
              <w:spacing w:line="276" w:lineRule="auto"/>
              <w:ind w:left="0" w:firstLine="0"/>
              <w:rPr/>
            </w:pPr>
            <w:r w:rsidDel="00000000" w:rsidR="00000000" w:rsidRPr="00000000">
              <w:rPr>
                <w:rtl w:val="0"/>
              </w:rPr>
              <w:t xml:space="preserve">Very dry layer:</w:t>
            </w:r>
          </w:p>
          <w:p w:rsidR="00000000" w:rsidDel="00000000" w:rsidP="00000000" w:rsidRDefault="00000000" w:rsidRPr="00000000" w14:paraId="000000E9">
            <w:pPr>
              <w:widowControl w:val="0"/>
              <w:spacing w:line="276" w:lineRule="auto"/>
              <w:ind w:left="0" w:firstLine="0"/>
              <w:rPr/>
            </w:pPr>
            <w:r w:rsidDel="00000000" w:rsidR="00000000" w:rsidRPr="00000000">
              <w:rPr>
                <w:rtl w:val="0"/>
              </w:rPr>
            </w:r>
          </w:p>
          <w:p w:rsidR="00000000" w:rsidDel="00000000" w:rsidP="00000000" w:rsidRDefault="00000000" w:rsidRPr="00000000" w14:paraId="000000EA">
            <w:pPr>
              <w:widowControl w:val="0"/>
              <w:spacing w:line="276" w:lineRule="auto"/>
              <w:ind w:left="0" w:firstLine="0"/>
              <w:rPr/>
            </w:pPr>
            <w:r w:rsidDel="00000000" w:rsidR="00000000" w:rsidRPr="00000000">
              <w:rPr/>
              <w:drawing>
                <wp:inline distB="114300" distT="114300" distL="114300" distR="114300">
                  <wp:extent cx="4568668" cy="3195638"/>
                  <wp:effectExtent b="0" l="0" r="0" t="0"/>
                  <wp:docPr id="18"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4568668" cy="31956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0136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Recent ASCAT pass shows the broad LLC is still well SW of the convection and MLC that was noted in the radar/sonde data.</w:t>
            </w:r>
          </w:p>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4638675" cy="4635500"/>
                  <wp:effectExtent b="0" l="0" r="0" t="0"/>
                  <wp:docPr id="22" name="image21.jpg"/>
                  <a:graphic>
                    <a:graphicData uri="http://schemas.openxmlformats.org/drawingml/2006/picture">
                      <pic:pic>
                        <pic:nvPicPr>
                          <pic:cNvPr id="0" name="image21.jpg"/>
                          <pic:cNvPicPr preferRelativeResize="0"/>
                        </pic:nvPicPr>
                        <pic:blipFill>
                          <a:blip r:embed="rId28"/>
                          <a:srcRect b="0" l="0" r="0" t="0"/>
                          <a:stretch>
                            <a:fillRect/>
                          </a:stretch>
                        </pic:blipFill>
                        <pic:spPr>
                          <a:xfrm>
                            <a:off x="0" y="0"/>
                            <a:ext cx="4638675" cy="4635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jc w:val="center"/>
              <w:rPr/>
            </w:pPr>
            <w:r w:rsidDel="00000000" w:rsidR="00000000" w:rsidRPr="00000000">
              <w:rPr>
                <w:rtl w:val="0"/>
              </w:rPr>
              <w:t xml:space="preserve">0147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76" w:lineRule="auto"/>
              <w:ind w:left="0" w:firstLine="0"/>
              <w:rPr/>
            </w:pPr>
            <w:r w:rsidDel="00000000" w:rsidR="00000000" w:rsidRPr="00000000">
              <w:rPr>
                <w:rtl w:val="0"/>
              </w:rPr>
              <w:t xml:space="preserve">Drop #21, 19 N, 52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jc w:val="center"/>
              <w:rPr/>
            </w:pPr>
            <w:r w:rsidDel="00000000" w:rsidR="00000000" w:rsidRPr="00000000">
              <w:rPr>
                <w:rtl w:val="0"/>
              </w:rPr>
              <w:t xml:space="preserve">0157</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line="276" w:lineRule="auto"/>
              <w:ind w:left="0" w:firstLine="0"/>
              <w:rPr/>
            </w:pPr>
            <w:r w:rsidDel="00000000" w:rsidR="00000000" w:rsidRPr="00000000">
              <w:rPr>
                <w:rtl w:val="0"/>
              </w:rPr>
              <w:t xml:space="preserve">Drop #22 on Saildrone 1083 location: Saildrone 19 02 40N  052 57 37W  sonde splash 18.99N 52.94W 7 n mi off</w:t>
            </w:r>
          </w:p>
          <w:p w:rsidR="00000000" w:rsidDel="00000000" w:rsidP="00000000" w:rsidRDefault="00000000" w:rsidRPr="00000000" w14:paraId="000000F2">
            <w:pPr>
              <w:widowControl w:val="0"/>
              <w:spacing w:line="276" w:lineRule="auto"/>
              <w:ind w:left="0" w:firstLine="0"/>
              <w:rPr/>
            </w:pPr>
            <w:r w:rsidDel="00000000" w:rsidR="00000000" w:rsidRPr="00000000">
              <w:rPr/>
              <w:drawing>
                <wp:inline distB="114300" distT="114300" distL="114300" distR="114300">
                  <wp:extent cx="5943600" cy="3632200"/>
                  <wp:effectExtent b="0" l="0" r="0" t="0"/>
                  <wp:docPr id="10" name="image24.jpg"/>
                  <a:graphic>
                    <a:graphicData uri="http://schemas.openxmlformats.org/drawingml/2006/picture">
                      <pic:pic>
                        <pic:nvPicPr>
                          <pic:cNvPr id="0" name="image24.jpg"/>
                          <pic:cNvPicPr preferRelativeResize="0"/>
                        </pic:nvPicPr>
                        <pic:blipFill>
                          <a:blip r:embed="rId29"/>
                          <a:srcRect b="0" l="0" r="0" t="0"/>
                          <a:stretch>
                            <a:fillRect/>
                          </a:stretch>
                        </pic:blipFill>
                        <pic:spPr>
                          <a:xfrm>
                            <a:off x="0" y="0"/>
                            <a:ext cx="5943600" cy="3632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jc w:val="center"/>
              <w:rPr>
                <w:rFonts w:ascii="Roboto" w:cs="Roboto" w:eastAsia="Roboto" w:hAnsi="Roboto"/>
              </w:rPr>
            </w:pPr>
            <w:r w:rsidDel="00000000" w:rsidR="00000000" w:rsidRPr="00000000">
              <w:rPr>
                <w:rFonts w:ascii="Roboto" w:cs="Roboto" w:eastAsia="Roboto" w:hAnsi="Roboto"/>
                <w:rtl w:val="0"/>
              </w:rPr>
              <w:t xml:space="preserve">0209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line="276" w:lineRule="auto"/>
              <w:ind w:left="0" w:firstLine="0"/>
              <w:rPr>
                <w:rFonts w:ascii="Roboto" w:cs="Roboto" w:eastAsia="Roboto" w:hAnsi="Roboto"/>
              </w:rPr>
            </w:pPr>
            <w:r w:rsidDel="00000000" w:rsidR="00000000" w:rsidRPr="00000000">
              <w:rPr>
                <w:rFonts w:ascii="Roboto" w:cs="Roboto" w:eastAsia="Roboto" w:hAnsi="Roboto"/>
                <w:rtl w:val="0"/>
              </w:rPr>
              <w:t xml:space="preserve">Drop #23, 19 N, 54 W. Turn to track 200 degrees.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76" w:lineRule="auto"/>
              <w:ind w:left="0" w:firstLine="0"/>
              <w:rPr/>
            </w:pPr>
            <w:r w:rsidDel="00000000" w:rsidR="00000000" w:rsidRPr="00000000">
              <w:rPr>
                <w:rtl w:val="0"/>
              </w:rPr>
              <w:t xml:space="preserve">Drop #24. 18.1 N, 54.4 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spacing w:line="240" w:lineRule="auto"/>
              <w:jc w:val="center"/>
              <w:rPr/>
            </w:pPr>
            <w:r w:rsidDel="00000000" w:rsidR="00000000" w:rsidRPr="00000000">
              <w:rPr>
                <w:rtl w:val="0"/>
              </w:rPr>
              <w:t xml:space="preserve">0222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76" w:lineRule="auto"/>
              <w:ind w:left="0" w:firstLine="0"/>
              <w:rPr/>
            </w:pPr>
            <w:r w:rsidDel="00000000" w:rsidR="00000000" w:rsidRPr="00000000">
              <w:rPr>
                <w:rtl w:val="0"/>
              </w:rPr>
              <w:t xml:space="preserve">Drop #25 (backup of 24)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jc w:val="center"/>
              <w:rPr/>
            </w:pPr>
            <w:r w:rsidDel="00000000" w:rsidR="00000000" w:rsidRPr="00000000">
              <w:rPr>
                <w:rtl w:val="0"/>
              </w:rPr>
              <w:t xml:space="preserve">0232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spacing w:line="276" w:lineRule="auto"/>
              <w:ind w:left="0" w:firstLine="0"/>
              <w:rPr/>
            </w:pPr>
            <w:r w:rsidDel="00000000" w:rsidR="00000000" w:rsidRPr="00000000">
              <w:rPr>
                <w:rtl w:val="0"/>
              </w:rPr>
              <w:t xml:space="preserve">Drop #26, 17.2 N, 54.8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spacing w:line="240" w:lineRule="auto"/>
              <w:jc w:val="center"/>
              <w:rPr/>
            </w:pPr>
            <w:r w:rsidDel="00000000" w:rsidR="00000000" w:rsidRPr="00000000">
              <w:rPr>
                <w:rtl w:val="0"/>
              </w:rPr>
              <w:t xml:space="preserve">0243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line="276" w:lineRule="auto"/>
              <w:ind w:left="0" w:firstLine="0"/>
              <w:rPr/>
            </w:pPr>
            <w:r w:rsidDel="00000000" w:rsidR="00000000" w:rsidRPr="00000000">
              <w:rPr>
                <w:rtl w:val="0"/>
              </w:rPr>
              <w:t xml:space="preserve">Drop #27, 16.4N, 55.1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spacing w:line="240" w:lineRule="auto"/>
              <w:jc w:val="center"/>
              <w:rPr/>
            </w:pPr>
            <w:r w:rsidDel="00000000" w:rsidR="00000000" w:rsidRPr="00000000">
              <w:rPr>
                <w:rtl w:val="0"/>
              </w:rPr>
              <w:t xml:space="preserve">0254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line="276" w:lineRule="auto"/>
              <w:ind w:left="0" w:firstLine="0"/>
              <w:rPr/>
            </w:pPr>
            <w:r w:rsidDel="00000000" w:rsidR="00000000" w:rsidRPr="00000000">
              <w:rPr>
                <w:rtl w:val="0"/>
              </w:rPr>
              <w:t xml:space="preserve">Drop #28, 15.5N, 55.5 W. End of Science.</w:t>
            </w:r>
          </w:p>
          <w:p w:rsidR="00000000" w:rsidDel="00000000" w:rsidP="00000000" w:rsidRDefault="00000000" w:rsidRPr="00000000" w14:paraId="000000FF">
            <w:pPr>
              <w:widowControl w:val="0"/>
              <w:spacing w:line="276" w:lineRule="auto"/>
              <w:ind w:lef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spacing w:line="240" w:lineRule="auto"/>
              <w:jc w:val="center"/>
              <w:rPr/>
            </w:pPr>
            <w:r w:rsidDel="00000000" w:rsidR="00000000" w:rsidRPr="00000000">
              <w:rPr>
                <w:rtl w:val="0"/>
              </w:rPr>
              <w:t xml:space="preserve">0300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76" w:lineRule="auto"/>
              <w:ind w:left="0" w:firstLine="0"/>
              <w:rPr/>
            </w:pPr>
            <w:r w:rsidDel="00000000" w:rsidR="00000000" w:rsidRPr="00000000">
              <w:rPr>
                <w:rtl w:val="0"/>
              </w:rPr>
              <w:t xml:space="preserve">Final 850/500 hPa synoptic maps…</w:t>
            </w:r>
          </w:p>
          <w:p w:rsidR="00000000" w:rsidDel="00000000" w:rsidP="00000000" w:rsidRDefault="00000000" w:rsidRPr="00000000" w14:paraId="00000102">
            <w:pPr>
              <w:widowControl w:val="0"/>
              <w:spacing w:line="276" w:lineRule="auto"/>
              <w:ind w:left="0" w:firstLine="0"/>
              <w:rPr/>
            </w:pPr>
            <w:r w:rsidDel="00000000" w:rsidR="00000000" w:rsidRPr="00000000">
              <w:rPr/>
              <w:drawing>
                <wp:inline distB="114300" distT="114300" distL="114300" distR="114300">
                  <wp:extent cx="3146475" cy="2681288"/>
                  <wp:effectExtent b="0" l="0" r="0" t="0"/>
                  <wp:docPr id="27" name="image22.png"/>
                  <a:graphic>
                    <a:graphicData uri="http://schemas.openxmlformats.org/drawingml/2006/picture">
                      <pic:pic>
                        <pic:nvPicPr>
                          <pic:cNvPr id="0" name="image22.png"/>
                          <pic:cNvPicPr preferRelativeResize="0"/>
                        </pic:nvPicPr>
                        <pic:blipFill>
                          <a:blip r:embed="rId30"/>
                          <a:srcRect b="0" l="0" r="0" t="0"/>
                          <a:stretch>
                            <a:fillRect/>
                          </a:stretch>
                        </pic:blipFill>
                        <pic:spPr>
                          <a:xfrm>
                            <a:off x="0" y="0"/>
                            <a:ext cx="3146475" cy="2681288"/>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widowControl w:val="0"/>
              <w:spacing w:line="276" w:lineRule="auto"/>
              <w:ind w:left="0" w:firstLine="0"/>
              <w:rPr/>
            </w:pPr>
            <w:r w:rsidDel="00000000" w:rsidR="00000000" w:rsidRPr="00000000">
              <w:rPr/>
              <w:drawing>
                <wp:inline distB="114300" distT="114300" distL="114300" distR="114300">
                  <wp:extent cx="3191185" cy="2719388"/>
                  <wp:effectExtent b="0" l="0" r="0" t="0"/>
                  <wp:docPr id="4" name="image6.png"/>
                  <a:graphic>
                    <a:graphicData uri="http://schemas.openxmlformats.org/drawingml/2006/picture">
                      <pic:pic>
                        <pic:nvPicPr>
                          <pic:cNvPr id="0" name="image6.png"/>
                          <pic:cNvPicPr preferRelativeResize="0"/>
                        </pic:nvPicPr>
                        <pic:blipFill>
                          <a:blip r:embed="rId31"/>
                          <a:srcRect b="0" l="0" r="0" t="0"/>
                          <a:stretch>
                            <a:fillRect/>
                          </a:stretch>
                        </pic:blipFill>
                        <pic:spPr>
                          <a:xfrm>
                            <a:off x="0" y="0"/>
                            <a:ext cx="3191185" cy="271938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4">
      <w:pPr>
        <w:jc w:val="left"/>
        <w:rPr>
          <w:b w:val="1"/>
          <w:sz w:val="24"/>
          <w:szCs w:val="24"/>
          <w:u w:val="single"/>
        </w:rPr>
      </w:pPr>
      <w:r w:rsidDel="00000000" w:rsidR="00000000" w:rsidRPr="00000000">
        <w:rPr>
          <w:rtl w:val="0"/>
        </w:rPr>
      </w:r>
    </w:p>
    <w:p w:rsidR="00000000" w:rsidDel="00000000" w:rsidP="00000000" w:rsidRDefault="00000000" w:rsidRPr="00000000" w14:paraId="00000105">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8">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line="240" w:lineRule="auto"/>
              <w:rPr/>
            </w:pPr>
            <w:r w:rsidDel="00000000" w:rsidR="00000000" w:rsidRPr="00000000">
              <w:rPr>
                <w:rtl w:val="0"/>
              </w:rPr>
              <w:t xml:space="preserve">We executed the lawnmower pattern with some adjustments on the south side due to convection. </w:t>
            </w:r>
          </w:p>
          <w:p w:rsidR="00000000" w:rsidDel="00000000" w:rsidP="00000000" w:rsidRDefault="00000000" w:rsidRPr="00000000" w14:paraId="0000010A">
            <w:pPr>
              <w:widowControl w:val="0"/>
              <w:spacing w:line="240" w:lineRule="auto"/>
              <w:rPr/>
            </w:pPr>
            <w:r w:rsidDel="00000000" w:rsidR="00000000" w:rsidRPr="00000000">
              <w:rPr>
                <w:rtl w:val="0"/>
              </w:rPr>
            </w:r>
          </w:p>
          <w:p w:rsidR="00000000" w:rsidDel="00000000" w:rsidP="00000000" w:rsidRDefault="00000000" w:rsidRPr="00000000" w14:paraId="0000010B">
            <w:pPr>
              <w:widowControl w:val="0"/>
              <w:spacing w:line="240" w:lineRule="auto"/>
              <w:rPr/>
            </w:pPr>
            <w:r w:rsidDel="00000000" w:rsidR="00000000" w:rsidRPr="00000000">
              <w:rPr>
                <w:rtl w:val="0"/>
              </w:rPr>
              <w:t xml:space="preserve">Sondes continued to show some very dry layers in the environment, although there were also some very moist soundings near the convection.</w:t>
            </w:r>
          </w:p>
          <w:p w:rsidR="00000000" w:rsidDel="00000000" w:rsidP="00000000" w:rsidRDefault="00000000" w:rsidRPr="00000000" w14:paraId="0000010C">
            <w:pPr>
              <w:widowControl w:val="0"/>
              <w:spacing w:line="240" w:lineRule="auto"/>
              <w:rPr/>
            </w:pPr>
            <w:r w:rsidDel="00000000" w:rsidR="00000000" w:rsidRPr="00000000">
              <w:rPr>
                <w:rtl w:val="0"/>
              </w:rPr>
            </w:r>
          </w:p>
          <w:p w:rsidR="00000000" w:rsidDel="00000000" w:rsidP="00000000" w:rsidRDefault="00000000" w:rsidRPr="00000000" w14:paraId="0000010D">
            <w:pPr>
              <w:widowControl w:val="0"/>
              <w:spacing w:line="240" w:lineRule="auto"/>
              <w:rPr>
                <w:i w:val="1"/>
              </w:rPr>
            </w:pPr>
            <w:r w:rsidDel="00000000" w:rsidR="00000000" w:rsidRPr="00000000">
              <w:rPr>
                <w:rtl w:val="0"/>
              </w:rPr>
              <w:t xml:space="preserve">Radar analysis and synoptic plots from the dropsondes showed a mid-level center trying to form in the convection just to the northeast of the first part of the flight track. The low-level center was outside the convection and to the west, however, suggestive of ongoing vortex tilt. It remains to be seen whether this MLC will align with the low-level center and initiate TCG</w:t>
            </w:r>
            <w:r w:rsidDel="00000000" w:rsidR="00000000" w:rsidRPr="00000000">
              <w:rPr>
                <w:i w:val="1"/>
                <w:rtl w:val="0"/>
              </w:rPr>
              <w:t xml:space="preserve">.</w:t>
            </w:r>
          </w:p>
          <w:p w:rsidR="00000000" w:rsidDel="00000000" w:rsidP="00000000" w:rsidRDefault="00000000" w:rsidRPr="00000000" w14:paraId="0000010E">
            <w:pPr>
              <w:widowControl w:val="0"/>
              <w:spacing w:line="240" w:lineRule="auto"/>
              <w:rPr>
                <w:i w:val="1"/>
              </w:rPr>
            </w:pPr>
            <w:r w:rsidDel="00000000" w:rsidR="00000000" w:rsidRPr="00000000">
              <w:rPr>
                <w:rtl w:val="0"/>
              </w:rPr>
            </w:r>
          </w:p>
          <w:p w:rsidR="00000000" w:rsidDel="00000000" w:rsidP="00000000" w:rsidRDefault="00000000" w:rsidRPr="00000000" w14:paraId="0000010F">
            <w:pPr>
              <w:widowControl w:val="0"/>
              <w:spacing w:line="240" w:lineRule="auto"/>
              <w:rPr/>
            </w:pPr>
            <w:r w:rsidDel="00000000" w:rsidR="00000000" w:rsidRPr="00000000">
              <w:rPr>
                <w:rtl w:val="0"/>
              </w:rPr>
              <w:t xml:space="preserve">28 dropsondes were released in the pattern (XX charged to NWS).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0">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11">
            <w:pPr>
              <w:widowControl w:val="0"/>
              <w:spacing w:line="240" w:lineRule="auto"/>
              <w:rPr/>
            </w:pPr>
            <w:r w:rsidDel="00000000" w:rsidR="00000000" w:rsidRPr="00000000">
              <w:rPr>
                <w:rtl w:val="0"/>
              </w:rPr>
              <w:t xml:space="preserve">Lawnmower with some adjustments on the south side due to convection. </w:t>
            </w:r>
          </w:p>
          <w:p w:rsidR="00000000" w:rsidDel="00000000" w:rsidP="00000000" w:rsidRDefault="00000000" w:rsidRPr="00000000" w14:paraId="0000011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rPr>
                <w:i w:val="1"/>
              </w:rPr>
            </w:pPr>
            <w:r w:rsidDel="00000000" w:rsidR="00000000" w:rsidRPr="00000000">
              <w:rPr>
                <w:rtl w:val="0"/>
              </w:rPr>
              <w:t xml:space="preserve">Genesis research mission with a synoptic surveillance pattern for sampling for the </w:t>
            </w:r>
            <w:r w:rsidDel="00000000" w:rsidR="00000000" w:rsidRPr="00000000">
              <w:rPr>
                <w:i w:val="1"/>
                <w:rtl w:val="0"/>
              </w:rPr>
              <w:t xml:space="preserve">Genesis Stage Experiment: FAMS </w:t>
            </w:r>
            <w:r w:rsidDel="00000000" w:rsidR="00000000" w:rsidRPr="00000000">
              <w:rPr>
                <w:rtl w:val="0"/>
              </w:rPr>
              <w:t xml:space="preserve">and</w:t>
            </w:r>
            <w:r w:rsidDel="00000000" w:rsidR="00000000" w:rsidRPr="00000000">
              <w:rPr>
                <w:i w:val="1"/>
                <w:rtl w:val="0"/>
              </w:rPr>
              <w:t xml:space="preserve"> Early Stage Experiment: ITOFS</w:t>
            </w:r>
          </w:p>
          <w:p w:rsidR="00000000" w:rsidDel="00000000" w:rsidP="00000000" w:rsidRDefault="00000000" w:rsidRPr="00000000" w14:paraId="00000115">
            <w:pPr>
              <w:widowControl w:val="0"/>
              <w:spacing w:line="240" w:lineRule="auto"/>
              <w:rPr>
                <w:i w:val="1"/>
              </w:rPr>
            </w:pPr>
            <w:r w:rsidDel="00000000" w:rsidR="00000000" w:rsidRPr="00000000">
              <w:rPr>
                <w:rtl w:val="0"/>
              </w:rPr>
            </w:r>
          </w:p>
          <w:p w:rsidR="00000000" w:rsidDel="00000000" w:rsidP="00000000" w:rsidRDefault="00000000" w:rsidRPr="00000000" w14:paraId="00000116">
            <w:pPr>
              <w:widowControl w:val="0"/>
              <w:spacing w:line="240" w:lineRule="auto"/>
              <w:rPr>
                <w:i w:val="1"/>
              </w:rPr>
            </w:pPr>
            <w:r w:rsidDel="00000000" w:rsidR="00000000" w:rsidRPr="00000000">
              <w:rPr>
                <w:rtl w:val="0"/>
              </w:rPr>
              <w:t xml:space="preserve">Intercomparison drop near Saildrone 1083 in NW corner of pattern for </w:t>
            </w:r>
            <w:r w:rsidDel="00000000" w:rsidR="00000000" w:rsidRPr="00000000">
              <w:rPr>
                <w:i w:val="1"/>
                <w:rtl w:val="0"/>
              </w:rPr>
              <w:t xml:space="preserve">Ocean Observing: Sustained and Targeted Ocean Observations.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rPr/>
            </w:pPr>
            <w:r w:rsidDel="00000000" w:rsidR="00000000" w:rsidRPr="00000000">
              <w:rPr>
                <w:rtl w:val="0"/>
              </w:rPr>
              <w:t xml:space="preserve">We flew through Invest 91L in the Central Atlantic. The system was slowly getting better organized during our mission, and will help us to better understand the processes that allow disturbances to turn into tropical cyclones.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spacing w:line="240" w:lineRule="auto"/>
              <w:rPr/>
            </w:pPr>
            <w:r w:rsidDel="00000000" w:rsidR="00000000" w:rsidRPr="00000000">
              <w:rPr>
                <w:rtl w:val="0"/>
              </w:rPr>
              <w:t xml:space="preserve">One early dropsonde calibration concern that seemed to be resolved by switching the GPS repeater. It was not a problem with the sondes. </w:t>
            </w:r>
          </w:p>
          <w:p w:rsidR="00000000" w:rsidDel="00000000" w:rsidP="00000000" w:rsidRDefault="00000000" w:rsidRPr="00000000" w14:paraId="0000011B">
            <w:pPr>
              <w:widowControl w:val="0"/>
              <w:spacing w:line="240" w:lineRule="auto"/>
              <w:rPr/>
            </w:pPr>
            <w:r w:rsidDel="00000000" w:rsidR="00000000" w:rsidRPr="00000000">
              <w:rPr>
                <w:rtl w:val="0"/>
              </w:rPr>
            </w:r>
          </w:p>
          <w:p w:rsidR="00000000" w:rsidDel="00000000" w:rsidP="00000000" w:rsidRDefault="00000000" w:rsidRPr="00000000" w14:paraId="0000011C">
            <w:pPr>
              <w:widowControl w:val="0"/>
              <w:spacing w:line="240" w:lineRule="auto"/>
              <w:rPr/>
            </w:pPr>
            <w:r w:rsidDel="00000000" w:rsidR="00000000" w:rsidRPr="00000000">
              <w:rPr>
                <w:rtl w:val="0"/>
              </w:rPr>
              <w:t xml:space="preserve">The SFMR seemed to be behaving oddly from about 0100 - 0130 UTC: </w:t>
            </w:r>
            <w:hyperlink r:id="rId32">
              <w:r w:rsidDel="00000000" w:rsidR="00000000" w:rsidRPr="00000000">
                <w:rPr>
                  <w:color w:val="1155cc"/>
                  <w:u w:val="single"/>
                  <w:rtl w:val="0"/>
                </w:rPr>
                <w:t xml:space="preserve">https://manati.star.nesdis.noaa.gov/aircraft_images/monitor/hs2022/20220830I1_Al91_timeseries.png</w:t>
              </w:r>
            </w:hyperlink>
            <w:r w:rsidDel="00000000" w:rsidR="00000000" w:rsidRPr="00000000">
              <w:rPr>
                <w:rtl w:val="0"/>
              </w:rPr>
            </w:r>
          </w:p>
          <w:p w:rsidR="00000000" w:rsidDel="00000000" w:rsidP="00000000" w:rsidRDefault="00000000" w:rsidRPr="00000000" w14:paraId="0000011D">
            <w:pPr>
              <w:widowControl w:val="0"/>
              <w:spacing w:line="240" w:lineRule="auto"/>
              <w:rPr/>
            </w:pPr>
            <w:r w:rsidDel="00000000" w:rsidR="00000000" w:rsidRPr="00000000">
              <w:rPr>
                <w:rtl w:val="0"/>
              </w:rPr>
            </w:r>
          </w:p>
          <w:p w:rsidR="00000000" w:rsidDel="00000000" w:rsidP="00000000" w:rsidRDefault="00000000" w:rsidRPr="00000000" w14:paraId="0000011E">
            <w:pPr>
              <w:widowControl w:val="0"/>
              <w:spacing w:line="240" w:lineRule="auto"/>
              <w:rPr/>
            </w:pPr>
            <w:r w:rsidDel="00000000" w:rsidR="00000000" w:rsidRPr="00000000">
              <w:rPr>
                <w:rtl w:val="0"/>
              </w:rPr>
              <w:t xml:space="preserve">Seems like it was likely a post-processing bug, according to Paul Chang: ‘</w:t>
            </w:r>
            <w:r w:rsidDel="00000000" w:rsidR="00000000" w:rsidRPr="00000000">
              <w:rPr>
                <w:rtl w:val="0"/>
              </w:rPr>
              <w:t xml:space="preserve">working theory on the SFMR issue....a port server that feeds data that SFMR taps into locked up for a period of time (KARMA was out during this time period which was about the same time as the SFMR issue)...so SFMR was missing data updates it uses for the retrieval process which most likely caused the anomalous behavior’.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5"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4619625"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widowControl w:val="0"/>
              <w:spacing w:line="240" w:lineRule="auto"/>
              <w:rPr>
                <w:i w:val="1"/>
              </w:rPr>
            </w:pPr>
            <w:r w:rsidDel="00000000" w:rsidR="00000000" w:rsidRPr="00000000">
              <w:rPr>
                <w:i w:val="1"/>
              </w:rPr>
              <w:drawing>
                <wp:inline distB="114300" distT="114300" distL="114300" distR="114300">
                  <wp:extent cx="4329113" cy="3950661"/>
                  <wp:effectExtent b="0" l="0" r="0" t="0"/>
                  <wp:docPr id="24" name="image27.png"/>
                  <a:graphic>
                    <a:graphicData uri="http://schemas.openxmlformats.org/drawingml/2006/picture">
                      <pic:pic>
                        <pic:nvPicPr>
                          <pic:cNvPr id="0" name="image27.png"/>
                          <pic:cNvPicPr preferRelativeResize="0"/>
                        </pic:nvPicPr>
                        <pic:blipFill>
                          <a:blip r:embed="rId34"/>
                          <a:srcRect b="0" l="0" r="0" t="0"/>
                          <a:stretch>
                            <a:fillRect/>
                          </a:stretch>
                        </pic:blipFill>
                        <pic:spPr>
                          <a:xfrm>
                            <a:off x="0" y="0"/>
                            <a:ext cx="4329113" cy="3950661"/>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2" name="image23.png"/>
                  <a:graphic>
                    <a:graphicData uri="http://schemas.openxmlformats.org/drawingml/2006/picture">
                      <pic:pic>
                        <pic:nvPicPr>
                          <pic:cNvPr id="0" name="image23.png"/>
                          <pic:cNvPicPr preferRelativeResize="0"/>
                        </pic:nvPicPr>
                        <pic:blipFill>
                          <a:blip r:embed="rId35"/>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3">
      <w:pPr>
        <w:jc w:val="left"/>
        <w:rPr>
          <w:b w:val="1"/>
          <w:sz w:val="24"/>
          <w:szCs w:val="24"/>
          <w:u w:val="single"/>
        </w:rPr>
      </w:pPr>
      <w:r w:rsidDel="00000000" w:rsidR="00000000" w:rsidRPr="00000000">
        <w:rPr>
          <w:rtl w:val="0"/>
        </w:rPr>
      </w:r>
    </w:p>
    <w:sectPr>
      <w:headerReference r:id="rId36" w:type="default"/>
      <w:footerReference r:id="rId3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2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2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jc w:val="center"/>
      <w:rPr>
        <w:b w:val="1"/>
        <w:sz w:val="26"/>
        <w:szCs w:val="26"/>
      </w:rPr>
    </w:pPr>
    <w:r w:rsidDel="00000000" w:rsidR="00000000" w:rsidRPr="00000000">
      <w:rPr>
        <w:b w:val="1"/>
        <w:sz w:val="26"/>
        <w:szCs w:val="26"/>
        <w:rtl w:val="0"/>
      </w:rPr>
      <w:t xml:space="preserve">FLIGHT LOG - 20220830I1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6.gif"/><Relationship Id="rId22" Type="http://schemas.openxmlformats.org/officeDocument/2006/relationships/hyperlink" Target="https://manati.star.nesdis.noaa.gov/aircraft_images/monitor/hs2022/20220830I1_Al91_map.png" TargetMode="External"/><Relationship Id="rId21" Type="http://schemas.openxmlformats.org/officeDocument/2006/relationships/image" Target="media/image12.png"/><Relationship Id="rId24" Type="http://schemas.openxmlformats.org/officeDocument/2006/relationships/image" Target="media/image10.png"/><Relationship Id="rId23" Type="http://schemas.openxmlformats.org/officeDocument/2006/relationships/hyperlink" Target="https://manati.star.nesdis.noaa.gov/aircraft_images/monitor/hs2022/20220830I1_Al91_timeseries.p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26" Type="http://schemas.openxmlformats.org/officeDocument/2006/relationships/image" Target="media/image11.png"/><Relationship Id="rId25" Type="http://schemas.openxmlformats.org/officeDocument/2006/relationships/image" Target="media/image4.png"/><Relationship Id="rId28" Type="http://schemas.openxmlformats.org/officeDocument/2006/relationships/image" Target="media/image21.jpg"/><Relationship Id="rId27" Type="http://schemas.openxmlformats.org/officeDocument/2006/relationships/image" Target="media/image15.pn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24.jpg"/><Relationship Id="rId7" Type="http://schemas.openxmlformats.org/officeDocument/2006/relationships/image" Target="media/image8.png"/><Relationship Id="rId8" Type="http://schemas.openxmlformats.org/officeDocument/2006/relationships/image" Target="media/image16.png"/><Relationship Id="rId31" Type="http://schemas.openxmlformats.org/officeDocument/2006/relationships/image" Target="media/image6.png"/><Relationship Id="rId30" Type="http://schemas.openxmlformats.org/officeDocument/2006/relationships/image" Target="media/image22.png"/><Relationship Id="rId11" Type="http://schemas.openxmlformats.org/officeDocument/2006/relationships/image" Target="media/image7.png"/><Relationship Id="rId33" Type="http://schemas.openxmlformats.org/officeDocument/2006/relationships/image" Target="media/image20.png"/><Relationship Id="rId10" Type="http://schemas.openxmlformats.org/officeDocument/2006/relationships/image" Target="media/image9.jpg"/><Relationship Id="rId32" Type="http://schemas.openxmlformats.org/officeDocument/2006/relationships/hyperlink" Target="https://manati.star.nesdis.noaa.gov/aircraft_images/monitor/hs2022/20220830I1_Al91_timeseries.png" TargetMode="External"/><Relationship Id="rId13" Type="http://schemas.openxmlformats.org/officeDocument/2006/relationships/image" Target="media/image25.png"/><Relationship Id="rId35" Type="http://schemas.openxmlformats.org/officeDocument/2006/relationships/image" Target="media/image23.png"/><Relationship Id="rId12" Type="http://schemas.openxmlformats.org/officeDocument/2006/relationships/image" Target="media/image5.png"/><Relationship Id="rId34" Type="http://schemas.openxmlformats.org/officeDocument/2006/relationships/image" Target="media/image27.png"/><Relationship Id="rId15" Type="http://schemas.openxmlformats.org/officeDocument/2006/relationships/image" Target="media/image14.png"/><Relationship Id="rId37" Type="http://schemas.openxmlformats.org/officeDocument/2006/relationships/footer" Target="footer1.xml"/><Relationship Id="rId14" Type="http://schemas.openxmlformats.org/officeDocument/2006/relationships/image" Target="media/image17.png"/><Relationship Id="rId36" Type="http://schemas.openxmlformats.org/officeDocument/2006/relationships/header" Target="header1.xml"/><Relationship Id="rId17" Type="http://schemas.openxmlformats.org/officeDocument/2006/relationships/image" Target="media/image2.png"/><Relationship Id="rId16" Type="http://schemas.openxmlformats.org/officeDocument/2006/relationships/image" Target="media/image18.png"/><Relationship Id="rId19" Type="http://schemas.openxmlformats.org/officeDocument/2006/relationships/image" Target="media/image13.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